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Campus del Jamón Monte Nevado: Conferencia sobre la percepción sensorial y la respuesta emocional del consumidor al jamón curado</w:t>
      </w:r>
    </w:p>
    <w:p w:rsidR="00000000" w:rsidDel="00000000" w:rsidP="00000000" w:rsidRDefault="00000000" w:rsidRPr="00000000" w14:paraId="00000002">
      <w:pPr>
        <w:spacing w:after="240" w:before="240" w:lineRule="auto"/>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Sonia Ventanas, investigadora en el Instituto de Investigación de Carne y Productos Cárnicos, abordará la calidad del jamón curado desde un enfoque innovador que combina ciencia sensorial, análisis del comportamiento y la respuesta emocional de los consumidores finales.</w:t>
      </w:r>
    </w:p>
    <w:p w:rsidR="00000000" w:rsidDel="00000000" w:rsidP="00000000" w:rsidRDefault="00000000" w:rsidRPr="00000000" w14:paraId="00000003">
      <w:pPr>
        <w:spacing w:after="240" w:before="240"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Carbonero el Mayor (Segovia), 30 de junio de 2025.- </w:t>
      </w:r>
      <w:r w:rsidDel="00000000" w:rsidR="00000000" w:rsidRPr="00000000">
        <w:rPr>
          <w:rFonts w:ascii="Calibri" w:cs="Calibri" w:eastAsia="Calibri" w:hAnsi="Calibri"/>
          <w:highlight w:val="white"/>
          <w:rtl w:val="0"/>
        </w:rPr>
        <w:t xml:space="preserve">El próximo 3 de julio, el Campus del Jamón Monte Nevado acogerá una conferencia sobre la </w:t>
      </w:r>
      <w:r w:rsidDel="00000000" w:rsidR="00000000" w:rsidRPr="00000000">
        <w:rPr>
          <w:rFonts w:ascii="Calibri" w:cs="Calibri" w:eastAsia="Calibri" w:hAnsi="Calibri"/>
          <w:b w:val="1"/>
          <w:highlight w:val="white"/>
          <w:rtl w:val="0"/>
        </w:rPr>
        <w:t xml:space="preserve">percepción sensorial de la calidad del jamón curado y la respuesta del consumidor</w:t>
      </w:r>
      <w:r w:rsidDel="00000000" w:rsidR="00000000" w:rsidRPr="00000000">
        <w:rPr>
          <w:rFonts w:ascii="Calibri" w:cs="Calibri" w:eastAsia="Calibri" w:hAnsi="Calibri"/>
          <w:highlight w:val="white"/>
          <w:rtl w:val="0"/>
        </w:rPr>
        <w:t xml:space="preserve">, impartida por Sonia Ventanas, catedrática e investigadora en el Instituto de Investigación de Carne y Productos Cárnicos (IPROCAR). El encuentro tendrá lugar en el </w:t>
      </w:r>
      <w:hyperlink r:id="rId6">
        <w:r w:rsidDel="00000000" w:rsidR="00000000" w:rsidRPr="00000000">
          <w:rPr>
            <w:rFonts w:ascii="Calibri" w:cs="Calibri" w:eastAsia="Calibri" w:hAnsi="Calibri"/>
            <w:color w:val="1155cc"/>
            <w:highlight w:val="white"/>
            <w:u w:val="single"/>
            <w:rtl w:val="0"/>
          </w:rPr>
          <w:t xml:space="preserve">Campus del Jamón</w:t>
        </w:r>
      </w:hyperlink>
      <w:r w:rsidDel="00000000" w:rsidR="00000000" w:rsidRPr="00000000">
        <w:rPr>
          <w:rFonts w:ascii="Calibri" w:cs="Calibri" w:eastAsia="Calibri" w:hAnsi="Calibri"/>
          <w:highlight w:val="white"/>
          <w:rtl w:val="0"/>
        </w:rPr>
        <w:t xml:space="preserve">, primer centro en el mundo dedicado íntegramente a la formación, investigación y divulgación del jamón, producto estrella de la gastronomía y cultura española. </w:t>
      </w:r>
    </w:p>
    <w:p w:rsidR="00000000" w:rsidDel="00000000" w:rsidP="00000000" w:rsidRDefault="00000000" w:rsidRPr="00000000" w14:paraId="00000004">
      <w:pPr>
        <w:shd w:fill="ffffff" w:val="clear"/>
        <w:spacing w:after="240" w:before="240"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Comprender cómo se percibe la calidad del jamón curado exige una mirada científica y centrada en la experiencia del producto. Durante la jornada, se explorarán técnicas dinámicas de análisis, estudios de aceptabilidad y enfoques ágiles como CATA (Check-All-That-Apply) y Perfil Flash, herramientas clave para identificar atributos determinantes como el sabor salado, la jugosidad o el aroma. Estos métodos permiten examinar con precisión los factores que configuran la experiencia de degustación y adaptan su perfil a las expectativas reales del cliente.</w:t>
      </w:r>
    </w:p>
    <w:p w:rsidR="00000000" w:rsidDel="00000000" w:rsidP="00000000" w:rsidRDefault="00000000" w:rsidRPr="00000000" w14:paraId="00000005">
      <w:pPr>
        <w:shd w:fill="ffffff" w:val="clear"/>
        <w:spacing w:after="240" w:before="240"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Otro de los ejes centrales será la respuesta emocional del comprador, un aspecto cada vez más influyente en la elección de alimentos. Desde una perspectiva aplicada, se presentarán herramientas centradas en el comportamiento, las preferencias y la interpretación del producto, con el objetivo de ofrecer una visión clara y actualizada sobre cómo influyen estas variables en la toma de decisiones. Una cita imprescindible para profesionales del sector cárnico, investigadores, distribuidores y todos aquellos interesados en comprender y comunicar con mayor eficacia el valor diferencial del jamón curado.</w:t>
      </w:r>
    </w:p>
    <w:p w:rsidR="00000000" w:rsidDel="00000000" w:rsidP="00000000" w:rsidRDefault="00000000" w:rsidRPr="00000000" w14:paraId="00000006">
      <w:pPr>
        <w:shd w:fill="ffffff" w:val="clear"/>
        <w:spacing w:after="160" w:line="301.09090909090907"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El acto tendrá lugar el </w:t>
      </w:r>
      <w:r w:rsidDel="00000000" w:rsidR="00000000" w:rsidRPr="00000000">
        <w:rPr>
          <w:rFonts w:ascii="Calibri" w:cs="Calibri" w:eastAsia="Calibri" w:hAnsi="Calibri"/>
          <w:b w:val="1"/>
          <w:highlight w:val="white"/>
          <w:rtl w:val="0"/>
        </w:rPr>
        <w:t xml:space="preserve">3 de julio a las 17:00 horas en Carbonero el Mayor</w:t>
      </w:r>
      <w:r w:rsidDel="00000000" w:rsidR="00000000" w:rsidRPr="00000000">
        <w:rPr>
          <w:rFonts w:ascii="Calibri" w:cs="Calibri" w:eastAsia="Calibri" w:hAnsi="Calibri"/>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u w:val="single"/>
            <w:rtl w:val="0"/>
          </w:rPr>
          <w:t xml:space="preserve">formulario</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como </w:t>
      </w:r>
      <w:hyperlink r:id="rId8">
        <w:r w:rsidDel="00000000" w:rsidR="00000000" w:rsidRPr="00000000">
          <w:rPr>
            <w:rFonts w:ascii="Calibri" w:cs="Calibri" w:eastAsia="Calibri" w:hAnsi="Calibri"/>
            <w:color w:val="1155cc"/>
            <w:u w:val="single"/>
            <w:rtl w:val="0"/>
          </w:rPr>
          <w:t xml:space="preserve">online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7">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Este evento se enmarca dentro del programa de actividades del Campus del Jamón de</w:t>
      </w:r>
      <w:r w:rsidDel="00000000" w:rsidR="00000000" w:rsidRPr="00000000">
        <w:rPr>
          <w:rFonts w:ascii="Calibri" w:cs="Calibri" w:eastAsia="Calibri" w:hAnsi="Calibri"/>
          <w:color w:val="222222"/>
          <w:rtl w:val="0"/>
        </w:rPr>
        <w:t xml:space="preserve"> </w:t>
      </w:r>
      <w:hyperlink r:id="rId9">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reconocido por su compromiso tanto en la expansión de la cultura, investigación y formación nacional e internacional, como por su impulso del sector del jamón curado español. </w:t>
      </w:r>
    </w:p>
    <w:p w:rsidR="00000000" w:rsidDel="00000000" w:rsidP="00000000" w:rsidRDefault="00000000" w:rsidRPr="00000000" w14:paraId="00000008">
      <w:pPr>
        <w:spacing w:after="200" w:line="360" w:lineRule="auto"/>
        <w:jc w:val="both"/>
        <w:rPr>
          <w:b w:val="1"/>
          <w:sz w:val="18"/>
          <w:szCs w:val="18"/>
        </w:rPr>
      </w:pPr>
      <w:r w:rsidDel="00000000" w:rsidR="00000000" w:rsidRPr="00000000">
        <w:rPr>
          <w:b w:val="1"/>
          <w:sz w:val="18"/>
          <w:szCs w:val="18"/>
          <w:rtl w:val="0"/>
        </w:rPr>
        <w:t xml:space="preserve">_____________</w:t>
      </w:r>
    </w:p>
    <w:p w:rsidR="00000000" w:rsidDel="00000000" w:rsidP="00000000" w:rsidRDefault="00000000" w:rsidRPr="00000000" w14:paraId="00000009">
      <w:pPr>
        <w:shd w:fill="ffffff" w:val="clea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Acerca del Campus del Jamón</w:t>
      </w:r>
    </w:p>
    <w:p w:rsidR="00000000" w:rsidDel="00000000" w:rsidP="00000000" w:rsidRDefault="00000000" w:rsidRPr="00000000" w14:paraId="0000000A">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B">
      <w:pPr>
        <w:spacing w:after="240" w:before="240" w:line="240" w:lineRule="auto"/>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Monte Nevado, 125 años de historia</w:t>
      </w:r>
    </w:p>
    <w:p w:rsidR="00000000" w:rsidDel="00000000" w:rsidP="00000000" w:rsidRDefault="00000000" w:rsidRPr="00000000" w14:paraId="0000000D">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125 años de experiencia, comercializa, actualmente, más de 500.000 jamones al año y tiene presencia en más de 40 países.  Tiene  instalaciones en Segovia, La Rioja y Salamanca; y delegaciones en EEUU. </w:t>
      </w:r>
    </w:p>
    <w:p w:rsidR="00000000" w:rsidDel="00000000" w:rsidP="00000000" w:rsidRDefault="00000000" w:rsidRPr="00000000" w14:paraId="0000000E">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F">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cinco ediciones que se han celebrado del prestigioso Premio Alimentos de España que otorga el Ministerio de Agricultura, Pesca y Alimentación (Bellota: Ganador en 2018 y Finalista en 2020: Serrano: Ganador en 2022, finalista en 2018).</w:t>
      </w:r>
      <w:hyperlink r:id="rId10">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10">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sz w:val="18"/>
          <w:szCs w:val="18"/>
          <w:rtl w:val="0"/>
        </w:rPr>
        <w:t xml:space="preserve">Prensa Monte Nevado:</w:t>
      </w:r>
      <w:r w:rsidDel="00000000" w:rsidR="00000000" w:rsidRPr="00000000">
        <w:rPr>
          <w:sz w:val="18"/>
          <w:szCs w:val="18"/>
          <w:rtl w:val="0"/>
        </w:rPr>
        <w:t xml:space="preserve"> Brandipia | Lucía Collado y Fátima Sánchez| </w:t>
      </w:r>
    </w:p>
    <w:p w:rsidR="00000000" w:rsidDel="00000000" w:rsidP="00000000" w:rsidRDefault="00000000" w:rsidRPr="00000000" w14:paraId="00000011">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2">
      <w:pPr>
        <w:spacing w:line="276" w:lineRule="auto"/>
        <w:jc w:val="center"/>
        <w:rPr>
          <w:color w:val="222222"/>
        </w:rPr>
      </w:pPr>
      <w:hyperlink r:id="rId11">
        <w:r w:rsidDel="00000000" w:rsidR="00000000" w:rsidRPr="00000000">
          <w:rPr>
            <w:color w:val="1155cc"/>
            <w:sz w:val="18"/>
            <w:szCs w:val="18"/>
            <w:u w:val="single"/>
            <w:rtl w:val="0"/>
          </w:rPr>
          <w:t xml:space="preserve">www.campusdeljamon.com</w:t>
        </w:r>
      </w:hyperlink>
      <w:r w:rsidDel="00000000" w:rsidR="00000000" w:rsidRPr="00000000">
        <w:rPr>
          <w:rtl w:val="0"/>
        </w:rPr>
      </w:r>
    </w:p>
    <w:p w:rsidR="00000000" w:rsidDel="00000000" w:rsidP="00000000" w:rsidRDefault="00000000" w:rsidRPr="00000000" w14:paraId="00000013">
      <w:pPr>
        <w:spacing w:after="2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jc w:val="left"/>
        <w:rPr>
          <w:rFonts w:ascii="Calibri" w:cs="Calibri" w:eastAsia="Calibri" w:hAnsi="Calibri"/>
          <w:b w:val="1"/>
          <w:sz w:val="28"/>
          <w:szCs w:val="28"/>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hd w:fill="ffffff" w:val="clear"/>
      <w:spacing w:before="300" w:line="523.6363636363636" w:lineRule="auto"/>
      <w:jc w:val="center"/>
      <w:rPr/>
    </w:pPr>
    <w:r w:rsidDel="00000000" w:rsidR="00000000" w:rsidRPr="00000000">
      <w:rPr/>
      <w:drawing>
        <wp:inline distB="0" distT="0" distL="114300" distR="114300">
          <wp:extent cx="1976755" cy="1171575"/>
          <wp:effectExtent b="0" l="0" r="0" t="0"/>
          <wp:docPr descr="Logotipo&#10;&#10;Descripción generada automáticamente" id="1" name="image1.jpg"/>
          <a:graphic>
            <a:graphicData uri="http://schemas.openxmlformats.org/drawingml/2006/picture">
              <pic:pic>
                <pic:nvPicPr>
                  <pic:cNvPr descr="Logotipo&#10;&#10;Descripción generada automáticamente" id="0" name="image1.jpg"/>
                  <pic:cNvPicPr preferRelativeResize="0"/>
                </pic:nvPicPr>
                <pic:blipFill>
                  <a:blip r:embed="rId1"/>
                  <a:srcRect b="0" l="0" r="0" t="0"/>
                  <a:stretch>
                    <a:fillRect/>
                  </a:stretch>
                </pic:blipFill>
                <pic:spPr>
                  <a:xfrm>
                    <a:off x="0" y="0"/>
                    <a:ext cx="1976755" cy="11715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2" Type="http://schemas.openxmlformats.org/officeDocument/2006/relationships/header" Target="header1.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forms.gle/TBjRG9c4LwjKbzD86" TargetMode="External"/><Relationship Id="rId8" Type="http://schemas.openxmlformats.org/officeDocument/2006/relationships/hyperlink" Target="https://bit.ly/3Tv9i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