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Campus del Jamón Monte Nevado: Conferencia sobre la nutrición del cerdo ibérico, sostenibilidad y adaptación al ambiente</w:t>
      </w:r>
    </w:p>
    <w:p w:rsidR="00000000" w:rsidDel="00000000" w:rsidP="00000000" w:rsidRDefault="00000000" w:rsidRPr="00000000" w14:paraId="00000002">
      <w:pPr>
        <w:spacing w:after="240" w:before="240"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Rosa Nieto, investigadora del Consejo Superior de Investigaciones Científicas, analizará cómo la alimentación del cerdo ibérico puede adaptarse al entorno de forma sostenible, abordando sus necesidades nutricionales, el impacto en la calidad del producto, el bienestar animal y el equilibrio ambiental.</w:t>
      </w:r>
    </w:p>
    <w:p w:rsidR="00000000" w:rsidDel="00000000" w:rsidP="00000000" w:rsidRDefault="00000000" w:rsidRPr="00000000" w14:paraId="00000003">
      <w:pPr>
        <w:spacing w:after="200"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Carbonero el Mayor (Segovia), 9 de junio de 2025.- </w:t>
      </w:r>
      <w:r w:rsidDel="00000000" w:rsidR="00000000" w:rsidRPr="00000000">
        <w:rPr>
          <w:rFonts w:ascii="Calibri" w:cs="Calibri" w:eastAsia="Calibri" w:hAnsi="Calibri"/>
          <w:highlight w:val="white"/>
          <w:rtl w:val="0"/>
        </w:rPr>
        <w:t xml:space="preserve">El próximo 12 de junio, el Campus del Jamón Monte Nevado acogerá la conferencia </w:t>
      </w:r>
      <w:r w:rsidDel="00000000" w:rsidR="00000000" w:rsidRPr="00000000">
        <w:rPr>
          <w:rFonts w:ascii="Calibri" w:cs="Calibri" w:eastAsia="Calibri" w:hAnsi="Calibri"/>
          <w:b w:val="1"/>
          <w:highlight w:val="white"/>
          <w:rtl w:val="0"/>
        </w:rPr>
        <w:t xml:space="preserve">“Nutrición del cerdo ibérico: sostenibilidad y adaptación al ambiente” </w:t>
      </w:r>
      <w:r w:rsidDel="00000000" w:rsidR="00000000" w:rsidRPr="00000000">
        <w:rPr>
          <w:rFonts w:ascii="Calibri" w:cs="Calibri" w:eastAsia="Calibri" w:hAnsi="Calibri"/>
          <w:highlight w:val="white"/>
          <w:rtl w:val="0"/>
        </w:rPr>
        <w:t xml:space="preserve">impartida por Rosa Nieto, investigadora del Consejo Superior de Investigaciones Científicas (CSIC) en el departamento de Nutrición y Producción Animal Sostenible de la Estación Experimental del Zaidín en Granada. El encuentro tendrá lugar en el </w:t>
      </w:r>
      <w:hyperlink r:id="rId6">
        <w:r w:rsidDel="00000000" w:rsidR="00000000" w:rsidRPr="00000000">
          <w:rPr>
            <w:rFonts w:ascii="Calibri" w:cs="Calibri" w:eastAsia="Calibri" w:hAnsi="Calibri"/>
            <w:color w:val="1155cc"/>
            <w:highlight w:val="white"/>
            <w:u w:val="single"/>
            <w:rtl w:val="0"/>
          </w:rPr>
          <w:t xml:space="preserve">Campus del Jamón</w:t>
        </w:r>
      </w:hyperlink>
      <w:r w:rsidDel="00000000" w:rsidR="00000000" w:rsidRPr="00000000">
        <w:rPr>
          <w:rFonts w:ascii="Calibri" w:cs="Calibri" w:eastAsia="Calibri" w:hAnsi="Calibri"/>
          <w:highlight w:val="white"/>
          <w:rtl w:val="0"/>
        </w:rPr>
        <w:t xml:space="preserve">, primer centro en el mundo dedicado íntegramente a la formación, investigación y divulgación del jamón, producto estrella de la gastronomía y cultura española. </w:t>
      </w:r>
    </w:p>
    <w:p w:rsidR="00000000" w:rsidDel="00000000" w:rsidP="00000000" w:rsidRDefault="00000000" w:rsidRPr="00000000" w14:paraId="00000004">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 nutrición del cerdo ibérico enfrenta importantes retos y oportunidades en un contexto marcado por el cambio climático y la creciente demanda de prácticas sostenibles. Rosa Nieto presentará los últimos avances en investigación sobre cómo adaptar la alimentación de esta especie a distintos condicionantes ambientales, respetando su ciclo natural y preservando la calidad del producto final. También profundizará en cómo una formulación adecuada de la dieta puede contribuir a reducir la huella ambiental del sistema productivo, sin comprometer el bienestar animal ni la excelencia del jamón.</w:t>
      </w:r>
    </w:p>
    <w:p w:rsidR="00000000" w:rsidDel="00000000" w:rsidP="00000000" w:rsidRDefault="00000000" w:rsidRPr="00000000" w14:paraId="00000005">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Una oportunidad única para profesionales del sector, estudiantes, investigadores y amantes del jamón que deseen profundizar en los fundamentos científicos y técnicos que sustentan la calidad y el valor de este producto.</w:t>
      </w:r>
    </w:p>
    <w:p w:rsidR="00000000" w:rsidDel="00000000" w:rsidP="00000000" w:rsidRDefault="00000000" w:rsidRPr="00000000" w14:paraId="00000006">
      <w:pPr>
        <w:shd w:fill="ffffff" w:val="clear"/>
        <w:spacing w:after="160" w:line="301.09090909090907"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highlight w:val="white"/>
          <w:rtl w:val="0"/>
        </w:rPr>
        <w:t xml:space="preserve">12 de junio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7">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p>
    <w:p w:rsidR="00000000" w:rsidDel="00000000" w:rsidP="00000000" w:rsidRDefault="00000000" w:rsidRPr="00000000" w14:paraId="00000008">
      <w:pPr>
        <w:spacing w:after="200" w:line="360" w:lineRule="auto"/>
        <w:jc w:val="both"/>
        <w:rPr>
          <w:b w:val="1"/>
          <w:sz w:val="18"/>
          <w:szCs w:val="18"/>
        </w:rPr>
      </w:pPr>
      <w:r w:rsidDel="00000000" w:rsidR="00000000" w:rsidRPr="00000000">
        <w:rPr>
          <w:b w:val="1"/>
          <w:sz w:val="18"/>
          <w:szCs w:val="18"/>
          <w:rtl w:val="0"/>
        </w:rPr>
        <w:t xml:space="preserve">_____________</w:t>
      </w:r>
    </w:p>
    <w:p w:rsidR="00000000" w:rsidDel="00000000" w:rsidP="00000000" w:rsidRDefault="00000000" w:rsidRPr="00000000" w14:paraId="00000009">
      <w:pPr>
        <w:shd w:fill="ffffff" w:val="clea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0E">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0">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w:t>
      </w:r>
    </w:p>
    <w:p w:rsidR="00000000" w:rsidDel="00000000" w:rsidP="00000000" w:rsidRDefault="00000000" w:rsidRPr="00000000" w14:paraId="00000011">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2">
      <w:pPr>
        <w:spacing w:line="276" w:lineRule="auto"/>
        <w:jc w:val="center"/>
        <w:rPr>
          <w:color w:val="222222"/>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3">
      <w:pPr>
        <w:shd w:fill="ffffff" w:val="clear"/>
        <w:rPr>
          <w:color w:val="222222"/>
        </w:rPr>
      </w:pPr>
      <w:r w:rsidDel="00000000" w:rsidR="00000000" w:rsidRPr="00000000">
        <w:rPr>
          <w:rtl w:val="0"/>
        </w:rPr>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sxJeZs9LqKUfPXYaA" TargetMode="External"/><Relationship Id="rId8" Type="http://schemas.openxmlformats.org/officeDocument/2006/relationships/hyperlink" Target="https://bit.ly/4406F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