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7465" cy="1646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465" cy="164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0"/>
        <w:rPr>
          <w:rFonts w:ascii="Times New Roman"/>
        </w:rPr>
      </w:pPr>
    </w:p>
    <w:p>
      <w:pPr>
        <w:spacing w:line="290" w:lineRule="auto" w:before="0"/>
        <w:ind w:left="141" w:right="0" w:firstLine="0"/>
        <w:jc w:val="left"/>
        <w:rPr>
          <w:sz w:val="23"/>
        </w:rPr>
      </w:pPr>
      <w:r>
        <w:rPr>
          <w:w w:val="105"/>
          <w:sz w:val="23"/>
        </w:rPr>
        <w:t>Hace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un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año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entró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vigor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España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la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Ley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de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Prevención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de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las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Pérdidas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y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el Desperdicio Alimentario</w:t>
      </w:r>
      <w:r>
        <w:rPr>
          <w:w w:val="105"/>
          <w:sz w:val="23"/>
        </w:rPr>
        <w:t>, una normativa que está cambiando la forma en que empresas de toda la cadena alimentaria gestionan sus excedentes.</w:t>
      </w:r>
    </w:p>
    <w:p>
      <w:pPr>
        <w:pStyle w:val="BodyText"/>
        <w:spacing w:before="54"/>
      </w:pPr>
    </w:p>
    <w:p>
      <w:pPr>
        <w:pStyle w:val="BodyText"/>
        <w:ind w:left="141"/>
      </w:pPr>
      <w:r>
        <w:rPr/>
        <w:t>Doce</w:t>
      </w:r>
      <w:r>
        <w:rPr>
          <w:spacing w:val="30"/>
        </w:rPr>
        <w:t> </w:t>
      </w:r>
      <w:r>
        <w:rPr/>
        <w:t>meses</w:t>
      </w:r>
      <w:r>
        <w:rPr>
          <w:spacing w:val="35"/>
        </w:rPr>
        <w:t> </w:t>
      </w:r>
      <w:r>
        <w:rPr/>
        <w:t>después,</w:t>
      </w:r>
      <w:r>
        <w:rPr>
          <w:spacing w:val="31"/>
        </w:rPr>
        <w:t> </w:t>
      </w:r>
      <w:r>
        <w:rPr/>
        <w:t>muchas</w:t>
      </w:r>
      <w:r>
        <w:rPr>
          <w:spacing w:val="35"/>
        </w:rPr>
        <w:t> </w:t>
      </w:r>
      <w:r>
        <w:rPr/>
        <w:t>organizaciones</w:t>
      </w:r>
      <w:r>
        <w:rPr>
          <w:spacing w:val="35"/>
        </w:rPr>
        <w:t> </w:t>
      </w:r>
      <w:r>
        <w:rPr/>
        <w:t>siguen</w:t>
      </w:r>
      <w:r>
        <w:rPr>
          <w:spacing w:val="30"/>
        </w:rPr>
        <w:t> </w:t>
      </w:r>
      <w:r>
        <w:rPr/>
        <w:t>planteándose</w:t>
      </w:r>
      <w:r>
        <w:rPr>
          <w:spacing w:val="31"/>
        </w:rPr>
        <w:t> </w:t>
      </w:r>
      <w:r>
        <w:rPr/>
        <w:t>preguntas</w:t>
      </w:r>
      <w:r>
        <w:rPr>
          <w:spacing w:val="25"/>
        </w:rPr>
        <w:t> </w:t>
      </w:r>
      <w:r>
        <w:rPr>
          <w:spacing w:val="-2"/>
        </w:rPr>
        <w:t>clave:</w:t>
      </w:r>
    </w:p>
    <w:p>
      <w:pPr>
        <w:pStyle w:val="Heading1"/>
        <w:spacing w:line="295" w:lineRule="auto"/>
      </w:pPr>
      <w:r>
        <w:rPr>
          <w:w w:val="105"/>
        </w:rPr>
        <w:t>¿me</w:t>
      </w:r>
      <w:r>
        <w:rPr>
          <w:spacing w:val="-12"/>
          <w:w w:val="105"/>
        </w:rPr>
        <w:t> </w:t>
      </w:r>
      <w:r>
        <w:rPr>
          <w:w w:val="105"/>
        </w:rPr>
        <w:t>aplica</w:t>
      </w:r>
      <w:r>
        <w:rPr>
          <w:spacing w:val="-9"/>
          <w:w w:val="105"/>
        </w:rPr>
        <w:t> </w:t>
      </w:r>
      <w:r>
        <w:rPr>
          <w:w w:val="105"/>
        </w:rPr>
        <w:t>realmente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ley?,</w:t>
      </w:r>
      <w:r>
        <w:rPr>
          <w:spacing w:val="-11"/>
          <w:w w:val="105"/>
        </w:rPr>
        <w:t> </w:t>
      </w:r>
      <w:r>
        <w:rPr>
          <w:w w:val="105"/>
        </w:rPr>
        <w:t>¿qué</w:t>
      </w:r>
      <w:r>
        <w:rPr>
          <w:spacing w:val="-11"/>
          <w:w w:val="105"/>
        </w:rPr>
        <w:t> </w:t>
      </w:r>
      <w:r>
        <w:rPr>
          <w:w w:val="105"/>
        </w:rPr>
        <w:t>obligaciones</w:t>
      </w:r>
      <w:r>
        <w:rPr>
          <w:spacing w:val="-8"/>
          <w:w w:val="105"/>
        </w:rPr>
        <w:t> </w:t>
      </w:r>
      <w:r>
        <w:rPr>
          <w:w w:val="105"/>
        </w:rPr>
        <w:t>tengo?,</w:t>
      </w:r>
      <w:r>
        <w:rPr>
          <w:spacing w:val="-11"/>
          <w:w w:val="105"/>
        </w:rPr>
        <w:t> </w:t>
      </w:r>
      <w:r>
        <w:rPr>
          <w:w w:val="105"/>
        </w:rPr>
        <w:t>¿cómo</w:t>
      </w:r>
      <w:r>
        <w:rPr>
          <w:spacing w:val="-6"/>
          <w:w w:val="105"/>
        </w:rPr>
        <w:t> </w:t>
      </w:r>
      <w:r>
        <w:rPr>
          <w:w w:val="105"/>
        </w:rPr>
        <w:t>implantarla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la práctica sin generar más costes ni complejidad?</w:t>
      </w:r>
    </w:p>
    <w:p>
      <w:pPr>
        <w:pStyle w:val="BodyText"/>
        <w:spacing w:before="51"/>
        <w:rPr>
          <w:b/>
        </w:rPr>
      </w:pPr>
    </w:p>
    <w:p>
      <w:pPr>
        <w:spacing w:before="0"/>
        <w:ind w:left="141" w:right="0" w:firstLine="0"/>
        <w:jc w:val="left"/>
        <w:rPr>
          <w:sz w:val="23"/>
        </w:rPr>
      </w:pPr>
      <w:r>
        <w:rPr>
          <w:w w:val="105"/>
          <w:sz w:val="23"/>
        </w:rPr>
        <w:t>Para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abordar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estas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cuestiones,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Bureau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Veritas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y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Phenix</w:t>
      </w:r>
      <w:r>
        <w:rPr>
          <w:b/>
          <w:spacing w:val="-7"/>
          <w:w w:val="105"/>
          <w:sz w:val="23"/>
        </w:rPr>
        <w:t> </w:t>
      </w:r>
      <w:r>
        <w:rPr>
          <w:w w:val="105"/>
          <w:sz w:val="23"/>
        </w:rPr>
        <w:t>organizan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el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webinar:</w:t>
      </w:r>
    </w:p>
    <w:p>
      <w:pPr>
        <w:pStyle w:val="Heading1"/>
      </w:pPr>
      <w:r>
        <w:rPr>
          <w:w w:val="105"/>
        </w:rPr>
        <w:t>“La</w:t>
      </w:r>
      <w:r>
        <w:rPr>
          <w:spacing w:val="-10"/>
          <w:w w:val="105"/>
        </w:rPr>
        <w:t> </w:t>
      </w:r>
      <w:r>
        <w:rPr>
          <w:w w:val="105"/>
        </w:rPr>
        <w:t>Ley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Desperdicio</w:t>
      </w:r>
      <w:r>
        <w:rPr>
          <w:spacing w:val="-13"/>
          <w:w w:val="105"/>
        </w:rPr>
        <w:t> </w:t>
      </w:r>
      <w:r>
        <w:rPr>
          <w:w w:val="105"/>
        </w:rPr>
        <w:t>Alimentario:</w:t>
      </w:r>
      <w:r>
        <w:rPr>
          <w:spacing w:val="-13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año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después”</w:t>
      </w:r>
    </w:p>
    <w:p>
      <w:pPr>
        <w:pStyle w:val="BodyText"/>
        <w:spacing w:before="115"/>
        <w:rPr>
          <w:b/>
        </w:rPr>
      </w:pPr>
    </w:p>
    <w:p>
      <w:pPr>
        <w:spacing w:line="290" w:lineRule="auto" w:before="0"/>
        <w:ind w:left="141" w:right="0" w:firstLine="0"/>
        <w:jc w:val="left"/>
        <w:rPr>
          <w:sz w:val="23"/>
        </w:rPr>
      </w:pPr>
      <w:r>
        <w:rPr>
          <w:w w:val="105"/>
          <w:sz w:val="23"/>
        </w:rPr>
        <w:t>Durante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la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sesión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analizará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cómo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está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impactando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realmente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la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normativa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en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las empresas</w:t>
      </w:r>
      <w:r>
        <w:rPr>
          <w:w w:val="105"/>
          <w:sz w:val="23"/>
        </w:rPr>
        <w:t>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qué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decisiones prácticas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deben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tomar para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cumplirla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qué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herramientas están ayudando a optimizar procesos, reducir costes y mejorar la gestión del </w:t>
      </w:r>
      <w:r>
        <w:rPr>
          <w:spacing w:val="-2"/>
          <w:w w:val="105"/>
          <w:sz w:val="23"/>
        </w:rPr>
        <w:t>desperdicio.</w:t>
      </w:r>
    </w:p>
    <w:p>
      <w:pPr>
        <w:pStyle w:val="BodyText"/>
        <w:spacing w:before="60"/>
      </w:pPr>
    </w:p>
    <w:p>
      <w:pPr>
        <w:pStyle w:val="Heading1"/>
        <w:spacing w:before="1"/>
      </w:pPr>
      <w:r>
        <w:rPr>
          <w:spacing w:val="-2"/>
          <w:w w:val="105"/>
        </w:rPr>
        <w:t>Participan: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58" w:after="0"/>
        <w:ind w:left="861" w:right="0" w:hanging="360"/>
        <w:jc w:val="left"/>
        <w:rPr>
          <w:sz w:val="23"/>
        </w:rPr>
      </w:pPr>
      <w:r>
        <w:rPr>
          <w:w w:val="105"/>
          <w:sz w:val="23"/>
        </w:rPr>
        <w:t>Adrián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Martínez,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Food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Market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Leader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Bureau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Veritas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Iberia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0" w:lineRule="auto" w:before="57" w:after="0"/>
        <w:ind w:left="861" w:right="738" w:hanging="360"/>
        <w:jc w:val="left"/>
        <w:rPr>
          <w:sz w:val="23"/>
        </w:rPr>
      </w:pPr>
      <w:r>
        <w:rPr>
          <w:w w:val="105"/>
          <w:sz w:val="23"/>
        </w:rPr>
        <w:t>María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Herrero,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fundadora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Food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Advisor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y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consultora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colaboradora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de Bureau Veritas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9" w:lineRule="exact" w:before="0" w:after="0"/>
        <w:ind w:left="861" w:right="0" w:hanging="360"/>
        <w:jc w:val="left"/>
        <w:rPr>
          <w:sz w:val="23"/>
        </w:rPr>
      </w:pPr>
      <w:r>
        <w:rPr>
          <w:w w:val="105"/>
          <w:sz w:val="23"/>
        </w:rPr>
        <w:t>Antonio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Díaz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Otero,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Key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Account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Manager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Spain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Phenix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65" w:after="0"/>
        <w:ind w:left="861" w:right="0" w:hanging="360"/>
        <w:jc w:val="left"/>
        <w:rPr>
          <w:sz w:val="23"/>
        </w:rPr>
      </w:pPr>
      <w:r>
        <w:rPr>
          <w:sz w:val="23"/>
        </w:rPr>
        <w:t>Víctor</w:t>
      </w:r>
      <w:r>
        <w:rPr>
          <w:spacing w:val="28"/>
          <w:sz w:val="23"/>
        </w:rPr>
        <w:t> </w:t>
      </w:r>
      <w:r>
        <w:rPr>
          <w:sz w:val="23"/>
        </w:rPr>
        <w:t>Cañadas,</w:t>
      </w:r>
      <w:r>
        <w:rPr>
          <w:spacing w:val="21"/>
          <w:sz w:val="23"/>
        </w:rPr>
        <w:t> </w:t>
      </w:r>
      <w:r>
        <w:rPr>
          <w:sz w:val="23"/>
        </w:rPr>
        <w:t>Sustainability</w:t>
      </w:r>
      <w:r>
        <w:rPr>
          <w:spacing w:val="24"/>
          <w:sz w:val="23"/>
        </w:rPr>
        <w:t> </w:t>
      </w:r>
      <w:r>
        <w:rPr>
          <w:sz w:val="23"/>
        </w:rPr>
        <w:t>Manager</w:t>
      </w:r>
      <w:r>
        <w:rPr>
          <w:spacing w:val="41"/>
          <w:sz w:val="23"/>
        </w:rPr>
        <w:t> </w:t>
      </w:r>
      <w:r>
        <w:rPr>
          <w:sz w:val="23"/>
        </w:rPr>
        <w:t>–</w:t>
      </w:r>
      <w:r>
        <w:rPr>
          <w:spacing w:val="30"/>
          <w:sz w:val="23"/>
        </w:rPr>
        <w:t> </w:t>
      </w:r>
      <w:r>
        <w:rPr>
          <w:sz w:val="23"/>
        </w:rPr>
        <w:t>Laboratorios</w:t>
      </w:r>
      <w:r>
        <w:rPr>
          <w:spacing w:val="34"/>
          <w:sz w:val="23"/>
        </w:rPr>
        <w:t> </w:t>
      </w:r>
      <w:r>
        <w:rPr>
          <w:spacing w:val="-2"/>
          <w:sz w:val="23"/>
        </w:rPr>
        <w:t>Ordesa</w:t>
      </w:r>
    </w:p>
    <w:p>
      <w:pPr>
        <w:pStyle w:val="BodyText"/>
        <w:spacing w:before="115"/>
      </w:pPr>
    </w:p>
    <w:p>
      <w:pPr>
        <w:spacing w:before="1"/>
        <w:ind w:left="141" w:right="0" w:firstLine="0"/>
        <w:jc w:val="left"/>
        <w:rPr>
          <w:sz w:val="23"/>
        </w:rPr>
      </w:pPr>
      <w:r>
        <w:rPr>
          <w:rFonts w:ascii="Segoe UI Emoji" w:eastAsia="Segoe UI Emoji"/>
          <w:w w:val="105"/>
          <w:sz w:val="23"/>
        </w:rPr>
        <w:t>📅</w:t>
      </w:r>
      <w:r>
        <w:rPr>
          <w:rFonts w:ascii="Segoe UI Emoji" w:eastAsia="Segoe UI Emoji"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Fecha:</w:t>
      </w:r>
      <w:r>
        <w:rPr>
          <w:b/>
          <w:spacing w:val="-14"/>
          <w:w w:val="105"/>
          <w:sz w:val="23"/>
        </w:rPr>
        <w:t> </w:t>
      </w:r>
      <w:r>
        <w:rPr>
          <w:w w:val="105"/>
          <w:sz w:val="23"/>
        </w:rPr>
        <w:t>20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1"/>
          <w:w w:val="105"/>
          <w:sz w:val="23"/>
        </w:rPr>
        <w:t> </w:t>
      </w:r>
      <w:r>
        <w:rPr>
          <w:spacing w:val="-2"/>
          <w:w w:val="105"/>
          <w:sz w:val="23"/>
        </w:rPr>
        <w:t>marzo</w:t>
      </w:r>
    </w:p>
    <w:p>
      <w:pPr>
        <w:spacing w:before="64"/>
        <w:ind w:left="141" w:right="0" w:firstLine="0"/>
        <w:jc w:val="left"/>
        <w:rPr>
          <w:sz w:val="23"/>
        </w:rPr>
      </w:pPr>
      <w:r>
        <w:rPr>
          <w:rFonts w:ascii="Segoe UI Emoji" w:hAnsi="Segoe UI Emoji"/>
          <w:sz w:val="23"/>
        </w:rPr>
        <w:t>⏰ </w:t>
      </w:r>
      <w:r>
        <w:rPr>
          <w:b/>
          <w:sz w:val="23"/>
        </w:rPr>
        <w:t>Hora:</w:t>
      </w:r>
      <w:r>
        <w:rPr>
          <w:b/>
          <w:spacing w:val="14"/>
          <w:sz w:val="23"/>
        </w:rPr>
        <w:t> </w:t>
      </w:r>
      <w:r>
        <w:rPr>
          <w:spacing w:val="-2"/>
          <w:sz w:val="23"/>
        </w:rPr>
        <w:t>12:00</w:t>
      </w:r>
    </w:p>
    <w:p>
      <w:pPr>
        <w:spacing w:before="64"/>
        <w:ind w:left="141" w:right="0" w:firstLine="0"/>
        <w:jc w:val="left"/>
        <w:rPr>
          <w:sz w:val="23"/>
        </w:rPr>
      </w:pPr>
      <w:r>
        <w:rPr>
          <w:rFonts w:ascii="Segoe UI Emoji" w:eastAsia="Segoe UI Emoji"/>
          <w:sz w:val="23"/>
        </w:rPr>
        <w:t>💻</w:t>
      </w:r>
      <w:r>
        <w:rPr>
          <w:rFonts w:ascii="Segoe UI Emoji" w:eastAsia="Segoe UI Emoji"/>
          <w:spacing w:val="10"/>
          <w:sz w:val="23"/>
        </w:rPr>
        <w:t> </w:t>
      </w:r>
      <w:r>
        <w:rPr>
          <w:b/>
          <w:sz w:val="23"/>
        </w:rPr>
        <w:t>Formato:</w:t>
      </w:r>
      <w:r>
        <w:rPr>
          <w:b/>
          <w:spacing w:val="25"/>
          <w:sz w:val="23"/>
        </w:rPr>
        <w:t> </w:t>
      </w:r>
      <w:r>
        <w:rPr>
          <w:spacing w:val="-2"/>
          <w:sz w:val="23"/>
        </w:rPr>
        <w:t>online</w:t>
      </w:r>
    </w:p>
    <w:p>
      <w:pPr>
        <w:pStyle w:val="BodyText"/>
        <w:spacing w:before="123"/>
      </w:pPr>
    </w:p>
    <w:p>
      <w:pPr>
        <w:pStyle w:val="BodyText"/>
        <w:spacing w:line="290" w:lineRule="auto"/>
        <w:ind w:left="141" w:right="654"/>
      </w:pPr>
      <w:r>
        <w:rPr>
          <w:w w:val="105"/>
        </w:rPr>
        <w:t>Puedes consultar más información e inscribirte aquí: </w:t>
      </w:r>
      <w:hyperlink r:id="rId6">
        <w:r>
          <w:rPr>
            <w:color w:val="467885"/>
            <w:spacing w:val="-2"/>
            <w:u w:val="single" w:color="467885"/>
          </w:rPr>
          <w:t>https://www.bureauveritas.es/recursos/webinars/desperdicio-alimentario-2026</w:t>
        </w:r>
      </w:hyperlink>
    </w:p>
    <w:p>
      <w:pPr>
        <w:pStyle w:val="BodyText"/>
        <w:spacing w:after="0" w:line="290" w:lineRule="auto"/>
        <w:sectPr>
          <w:type w:val="continuous"/>
          <w:pgSz w:w="11910" w:h="16850"/>
          <w:pgMar w:top="1900" w:bottom="280" w:left="1559" w:right="1700"/>
        </w:sectPr>
      </w:pPr>
    </w:p>
    <w:p>
      <w:pPr>
        <w:spacing w:line="290" w:lineRule="auto" w:before="30"/>
        <w:ind w:left="141" w:right="0" w:firstLine="0"/>
        <w:jc w:val="left"/>
        <w:rPr>
          <w:sz w:val="23"/>
        </w:rPr>
      </w:pPr>
      <w:r>
        <w:rPr>
          <w:w w:val="105"/>
          <w:sz w:val="23"/>
        </w:rPr>
        <w:t>Si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interesa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el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tema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quieres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hablar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con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alguno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de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los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expertos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participantes </w:t>
      </w:r>
      <w:r>
        <w:rPr>
          <w:w w:val="105"/>
          <w:sz w:val="23"/>
        </w:rPr>
        <w:t>para profundizar en el impacto de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la ley o en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tendencias en gestión del desperdicio alimentario, estaremos encantados de organizarlo.</w:t>
      </w:r>
    </w:p>
    <w:p>
      <w:pPr>
        <w:pStyle w:val="BodyText"/>
        <w:spacing w:before="54"/>
      </w:pPr>
    </w:p>
    <w:p>
      <w:pPr>
        <w:pStyle w:val="BodyText"/>
        <w:ind w:left="141"/>
      </w:pPr>
      <w:r>
        <w:rPr/>
        <w:t>Un</w:t>
      </w:r>
      <w:r>
        <w:rPr>
          <w:spacing w:val="1"/>
        </w:rPr>
        <w:t> </w:t>
      </w:r>
      <w:r>
        <w:rPr>
          <w:spacing w:val="-2"/>
        </w:rPr>
        <w:t>saludo,</w:t>
      </w:r>
    </w:p>
    <w:p>
      <w:pPr>
        <w:pStyle w:val="BodyText"/>
        <w:spacing w:before="160"/>
      </w:pPr>
    </w:p>
    <w:p>
      <w:pPr>
        <w:spacing w:before="1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Contacto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prensa:</w:t>
      </w:r>
    </w:p>
    <w:p>
      <w:pPr>
        <w:pStyle w:val="BodyText"/>
        <w:spacing w:before="75"/>
        <w:rPr>
          <w:b/>
          <w:sz w:val="22"/>
        </w:rPr>
      </w:pPr>
    </w:p>
    <w:p>
      <w:pPr>
        <w:spacing w:line="267" w:lineRule="exact"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Marina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Gascón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Martínez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pacing w:val="-4"/>
          <w:sz w:val="22"/>
        </w:rPr>
        <w:t>Quel</w:t>
      </w:r>
    </w:p>
    <w:p>
      <w:pPr>
        <w:spacing w:line="266" w:lineRule="exact" w:before="0"/>
        <w:ind w:left="141" w:right="0" w:firstLine="0"/>
        <w:jc w:val="left"/>
        <w:rPr>
          <w:sz w:val="22"/>
        </w:rPr>
      </w:pPr>
      <w:hyperlink r:id="rId7">
        <w:r>
          <w:rPr>
            <w:spacing w:val="-2"/>
            <w:sz w:val="22"/>
          </w:rPr>
          <w:t>marina.gascon@newlink-group.com</w:t>
        </w:r>
      </w:hyperlink>
    </w:p>
    <w:p>
      <w:pPr>
        <w:spacing w:line="267" w:lineRule="exact" w:before="0"/>
        <w:ind w:left="141" w:right="0" w:firstLine="0"/>
        <w:jc w:val="left"/>
        <w:rPr>
          <w:sz w:val="22"/>
        </w:rPr>
      </w:pPr>
      <w:r>
        <w:rPr>
          <w:sz w:val="22"/>
        </w:rPr>
        <w:t>+</w:t>
      </w:r>
      <w:r>
        <w:rPr>
          <w:spacing w:val="-3"/>
          <w:sz w:val="22"/>
        </w:rPr>
        <w:t> </w:t>
      </w:r>
      <w:r>
        <w:rPr>
          <w:sz w:val="22"/>
        </w:rPr>
        <w:t>34</w:t>
      </w:r>
      <w:r>
        <w:rPr>
          <w:spacing w:val="-5"/>
          <w:sz w:val="22"/>
        </w:rPr>
        <w:t> </w:t>
      </w:r>
      <w:r>
        <w:rPr>
          <w:sz w:val="22"/>
        </w:rPr>
        <w:t>651</w:t>
      </w:r>
      <w:r>
        <w:rPr>
          <w:spacing w:val="2"/>
          <w:sz w:val="22"/>
        </w:rPr>
        <w:t> </w:t>
      </w:r>
      <w:r>
        <w:rPr>
          <w:sz w:val="22"/>
        </w:rPr>
        <w:t>963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459</w:t>
      </w:r>
    </w:p>
    <w:p>
      <w:pPr>
        <w:pStyle w:val="BodyText"/>
        <w:spacing w:before="3"/>
        <w:rPr>
          <w:sz w:val="22"/>
        </w:rPr>
      </w:pPr>
    </w:p>
    <w:p>
      <w:pPr>
        <w:spacing w:line="267" w:lineRule="exact"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Paula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Agut </w:t>
      </w:r>
      <w:r>
        <w:rPr>
          <w:b/>
          <w:spacing w:val="-2"/>
          <w:sz w:val="22"/>
        </w:rPr>
        <w:t>Barrachina</w:t>
      </w:r>
    </w:p>
    <w:p>
      <w:pPr>
        <w:spacing w:line="267" w:lineRule="exact" w:before="0"/>
        <w:ind w:left="141" w:right="0" w:firstLine="0"/>
        <w:jc w:val="left"/>
        <w:rPr>
          <w:sz w:val="22"/>
        </w:rPr>
      </w:pPr>
      <w:hyperlink r:id="rId8">
        <w:r>
          <w:rPr>
            <w:spacing w:val="-2"/>
            <w:sz w:val="22"/>
          </w:rPr>
          <w:t>paula.agut@newlink-group.com</w:t>
        </w:r>
      </w:hyperlink>
    </w:p>
    <w:p>
      <w:pPr>
        <w:spacing w:before="5"/>
        <w:ind w:left="141" w:right="0" w:firstLine="0"/>
        <w:jc w:val="left"/>
        <w:rPr>
          <w:sz w:val="22"/>
        </w:rPr>
      </w:pPr>
      <w:r>
        <w:rPr>
          <w:sz w:val="22"/>
        </w:rPr>
        <w:t>+</w:t>
      </w:r>
      <w:r>
        <w:rPr>
          <w:spacing w:val="-4"/>
          <w:sz w:val="22"/>
        </w:rPr>
        <w:t> </w:t>
      </w:r>
      <w:r>
        <w:rPr>
          <w:sz w:val="22"/>
        </w:rPr>
        <w:t>34</w:t>
      </w:r>
      <w:r>
        <w:rPr>
          <w:spacing w:val="-6"/>
          <w:sz w:val="22"/>
        </w:rPr>
        <w:t> </w:t>
      </w:r>
      <w:r>
        <w:rPr>
          <w:sz w:val="22"/>
        </w:rPr>
        <w:t>653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1"/>
          <w:sz w:val="22"/>
        </w:rPr>
        <w:t> </w:t>
      </w:r>
      <w:r>
        <w:rPr>
          <w:sz w:val="22"/>
        </w:rPr>
        <w:t>55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45</w:t>
      </w:r>
    </w:p>
    <w:sectPr>
      <w:pgSz w:w="11910" w:h="16850"/>
      <w:pgMar w:top="140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3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141"/>
      <w:outlineLvl w:val="1"/>
    </w:pPr>
    <w:rPr>
      <w:rFonts w:ascii="Calibri" w:hAnsi="Calibri" w:eastAsia="Calibri" w:cs="Calibri"/>
      <w:b/>
      <w:bCs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bureauveritas.es/recursos/webinars/desperdicio-alimentario-2026" TargetMode="External"/><Relationship Id="rId7" Type="http://schemas.openxmlformats.org/officeDocument/2006/relationships/hyperlink" Target="mailto:marina.gascon@newlink-group.com" TargetMode="External"/><Relationship Id="rId8" Type="http://schemas.openxmlformats.org/officeDocument/2006/relationships/hyperlink" Target="mailto:paula.agut@newlink-group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Sánchez-Girón</dc:creator>
  <dcterms:created xsi:type="dcterms:W3CDTF">2026-03-16T11:51:50Z</dcterms:created>
  <dcterms:modified xsi:type="dcterms:W3CDTF">2026-03-16T11:51:50Z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iLovePDF</vt:lpwstr>
  </property>
</Properties>
</file>