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34A10" w14:textId="08736054" w:rsidR="00280741" w:rsidRPr="00336536" w:rsidRDefault="004C6D53" w:rsidP="00741D6C">
      <w:pPr>
        <w:pStyle w:val="Sinespaciado"/>
        <w:jc w:val="center"/>
        <w:rPr>
          <w:rStyle w:val="ui-provider"/>
          <w:rFonts w:cstheme="minorHAnsi"/>
          <w:b/>
          <w:bCs/>
          <w:sz w:val="36"/>
          <w:szCs w:val="36"/>
        </w:rPr>
      </w:pPr>
      <w:r w:rsidRPr="00336536">
        <w:rPr>
          <w:rStyle w:val="ui-provider"/>
          <w:rFonts w:cstheme="minorHAnsi"/>
          <w:b/>
          <w:bCs/>
          <w:sz w:val="36"/>
          <w:szCs w:val="36"/>
        </w:rPr>
        <w:t xml:space="preserve">Carpisa </w:t>
      </w:r>
      <w:proofErr w:type="spellStart"/>
      <w:r w:rsidRPr="00336536">
        <w:rPr>
          <w:rStyle w:val="ui-provider"/>
          <w:rFonts w:cstheme="minorHAnsi"/>
          <w:b/>
          <w:bCs/>
          <w:sz w:val="36"/>
          <w:szCs w:val="36"/>
        </w:rPr>
        <w:t>Foods</w:t>
      </w:r>
      <w:proofErr w:type="spellEnd"/>
      <w:r w:rsidR="00D13C7F" w:rsidRPr="00336536">
        <w:rPr>
          <w:rStyle w:val="ui-provider"/>
          <w:rFonts w:cstheme="minorHAnsi"/>
          <w:b/>
          <w:bCs/>
          <w:sz w:val="36"/>
          <w:szCs w:val="36"/>
        </w:rPr>
        <w:t xml:space="preserve"> avanza en su plan de eficiencia energética</w:t>
      </w:r>
      <w:r w:rsidR="00336536" w:rsidRPr="00336536">
        <w:rPr>
          <w:rStyle w:val="ui-provider"/>
          <w:rFonts w:cstheme="minorHAnsi"/>
          <w:b/>
          <w:bCs/>
          <w:sz w:val="36"/>
          <w:szCs w:val="36"/>
        </w:rPr>
        <w:t>,</w:t>
      </w:r>
      <w:r w:rsidR="00D13C7F" w:rsidRPr="00336536">
        <w:rPr>
          <w:rStyle w:val="ui-provider"/>
          <w:rFonts w:cstheme="minorHAnsi"/>
          <w:b/>
          <w:bCs/>
          <w:sz w:val="36"/>
          <w:szCs w:val="36"/>
        </w:rPr>
        <w:t xml:space="preserve"> </w:t>
      </w:r>
      <w:r w:rsidR="00336536" w:rsidRPr="00336536">
        <w:rPr>
          <w:rStyle w:val="ui-provider"/>
          <w:rFonts w:cstheme="minorHAnsi"/>
          <w:b/>
          <w:bCs/>
          <w:sz w:val="36"/>
          <w:szCs w:val="36"/>
        </w:rPr>
        <w:t xml:space="preserve">reduce </w:t>
      </w:r>
      <w:r w:rsidR="00584F43" w:rsidRPr="00336536">
        <w:rPr>
          <w:rStyle w:val="ui-provider"/>
          <w:rFonts w:cstheme="minorHAnsi"/>
          <w:b/>
          <w:bCs/>
          <w:sz w:val="36"/>
          <w:szCs w:val="36"/>
        </w:rPr>
        <w:t>un 11% sus emisiones</w:t>
      </w:r>
      <w:r w:rsidR="00C475C8" w:rsidRPr="00336536">
        <w:rPr>
          <w:rStyle w:val="ui-provider"/>
          <w:rFonts w:cstheme="minorHAnsi"/>
          <w:b/>
          <w:bCs/>
          <w:sz w:val="36"/>
          <w:szCs w:val="36"/>
        </w:rPr>
        <w:t xml:space="preserve"> </w:t>
      </w:r>
      <w:r w:rsidR="00336536" w:rsidRPr="00336536">
        <w:rPr>
          <w:rStyle w:val="ui-provider"/>
          <w:rFonts w:cstheme="minorHAnsi"/>
          <w:b/>
          <w:bCs/>
          <w:sz w:val="36"/>
          <w:szCs w:val="36"/>
        </w:rPr>
        <w:t>y</w:t>
      </w:r>
      <w:r w:rsidR="00C475C8" w:rsidRPr="00336536">
        <w:rPr>
          <w:rStyle w:val="ui-provider"/>
          <w:rFonts w:cstheme="minorHAnsi"/>
          <w:b/>
          <w:bCs/>
          <w:sz w:val="36"/>
          <w:szCs w:val="36"/>
        </w:rPr>
        <w:t xml:space="preserve"> </w:t>
      </w:r>
      <w:r w:rsidR="00336536" w:rsidRPr="00336536">
        <w:rPr>
          <w:rStyle w:val="ui-provider"/>
          <w:rFonts w:cstheme="minorHAnsi"/>
          <w:b/>
          <w:bCs/>
          <w:sz w:val="36"/>
          <w:szCs w:val="36"/>
        </w:rPr>
        <w:t xml:space="preserve">supera el 15% de autoconsumo </w:t>
      </w:r>
      <w:r w:rsidR="00C475C8" w:rsidRPr="00336536">
        <w:rPr>
          <w:rStyle w:val="ui-provider"/>
          <w:rFonts w:cstheme="minorHAnsi"/>
          <w:b/>
          <w:bCs/>
          <w:sz w:val="36"/>
          <w:szCs w:val="36"/>
        </w:rPr>
        <w:t xml:space="preserve">con energías limpias </w:t>
      </w:r>
    </w:p>
    <w:p w14:paraId="5BF6DCCA" w14:textId="77777777" w:rsidR="005848DC" w:rsidRPr="001048DC" w:rsidRDefault="005848DC" w:rsidP="005848DC">
      <w:pPr>
        <w:pStyle w:val="Prrafodelista"/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0B2737DE" w14:textId="77777777" w:rsidR="00E43155" w:rsidRPr="00E43155" w:rsidRDefault="00E43155" w:rsidP="00E43155">
      <w:pPr>
        <w:pStyle w:val="Prrafodelista"/>
        <w:ind w:left="1440"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7C305D17" w14:textId="53120F9A" w:rsidR="00365662" w:rsidRPr="009940F0" w:rsidRDefault="00F96A65" w:rsidP="00365662">
      <w:pPr>
        <w:pStyle w:val="Prrafodelista"/>
        <w:numPr>
          <w:ilvl w:val="0"/>
          <w:numId w:val="1"/>
        </w:numPr>
        <w:ind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  <w:r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Carpisa </w:t>
      </w:r>
      <w:proofErr w:type="spellStart"/>
      <w:r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>Foods</w:t>
      </w:r>
      <w:proofErr w:type="spellEnd"/>
      <w:r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invirtió 800.000€ en paneles fotovoltaicos </w:t>
      </w:r>
      <w:r w:rsidR="00D13C7F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para sus </w:t>
      </w:r>
      <w:r w:rsidR="00C54355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>instalaciones</w:t>
      </w:r>
      <w:r w:rsidR="00D13C7F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de Griñón y </w:t>
      </w:r>
      <w:r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>Ciudad Rodrigo</w:t>
      </w:r>
      <w:r w:rsidR="00365662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>, donde ya genera con energías limpias más del 30% de la electricidad que consume la planta</w:t>
      </w:r>
      <w:r w:rsidR="00336536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</w:t>
      </w:r>
      <w:r w:rsidR="00B308EF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>de Castilla y León</w:t>
      </w:r>
      <w:r w:rsidR="00932042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>.</w:t>
      </w:r>
      <w:r w:rsidR="00B308EF" w:rsidRPr="009940F0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</w:t>
      </w:r>
    </w:p>
    <w:p w14:paraId="0BDF1CFB" w14:textId="77777777" w:rsidR="00365662" w:rsidRDefault="00365662" w:rsidP="00365662">
      <w:pPr>
        <w:pStyle w:val="Prrafodelista"/>
        <w:ind w:left="644"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477B903B" w14:textId="7B3BF5FD" w:rsidR="00365662" w:rsidRDefault="00365662" w:rsidP="00365662">
      <w:pPr>
        <w:pStyle w:val="Prrafodelista"/>
        <w:numPr>
          <w:ilvl w:val="0"/>
          <w:numId w:val="1"/>
        </w:numPr>
        <w:ind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  <w:r w:rsidRPr="00365662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La compañía ha reducido </w:t>
      </w:r>
      <w:r>
        <w:rPr>
          <w:rStyle w:val="ui-provider"/>
          <w:rFonts w:cstheme="minorHAnsi"/>
          <w:b/>
          <w:bCs/>
          <w:sz w:val="24"/>
          <w:szCs w:val="24"/>
          <w:lang w:eastAsia="es-ES"/>
        </w:rPr>
        <w:t>sus emisiones en un</w:t>
      </w:r>
      <w:r w:rsidRPr="00365662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11%</w:t>
      </w:r>
      <w:r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, </w:t>
      </w:r>
      <w:r w:rsidRPr="00365662">
        <w:rPr>
          <w:rStyle w:val="ui-provider"/>
          <w:rFonts w:cstheme="minorHAnsi"/>
          <w:b/>
          <w:bCs/>
          <w:sz w:val="24"/>
          <w:szCs w:val="24"/>
          <w:lang w:eastAsia="es-ES"/>
        </w:rPr>
        <w:t>lo que su</w:t>
      </w:r>
      <w:r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pone </w:t>
      </w:r>
      <w:r w:rsidRPr="00365662">
        <w:rPr>
          <w:rStyle w:val="ui-provider"/>
          <w:rFonts w:cstheme="minorHAnsi"/>
          <w:b/>
          <w:bCs/>
          <w:sz w:val="24"/>
          <w:szCs w:val="24"/>
          <w:lang w:eastAsia="es-ES"/>
        </w:rPr>
        <w:t>más 420tn</w:t>
      </w:r>
      <w:r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y se prevé que para el cierre de 2024 la reducción supere el 15%.</w:t>
      </w:r>
    </w:p>
    <w:p w14:paraId="59AE46F9" w14:textId="77777777" w:rsidR="00365662" w:rsidRPr="00365662" w:rsidRDefault="00365662" w:rsidP="00365662">
      <w:pPr>
        <w:pStyle w:val="Prrafodelista"/>
        <w:ind w:left="644"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320098E8" w14:textId="72ED6027" w:rsidR="005848DC" w:rsidRPr="00336536" w:rsidRDefault="00E43155" w:rsidP="00E43155">
      <w:pPr>
        <w:pStyle w:val="Prrafodelista"/>
        <w:numPr>
          <w:ilvl w:val="0"/>
          <w:numId w:val="1"/>
        </w:numPr>
        <w:ind w:right="140"/>
        <w:jc w:val="both"/>
        <w:rPr>
          <w:rStyle w:val="ui-provider"/>
          <w:rFonts w:cstheme="minorHAnsi"/>
          <w:b/>
          <w:bCs/>
          <w:sz w:val="24"/>
          <w:szCs w:val="24"/>
          <w:lang w:eastAsia="es-ES"/>
        </w:rPr>
      </w:pPr>
      <w:r w:rsidRPr="00E43155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La </w:t>
      </w:r>
      <w:r w:rsidRPr="00932042">
        <w:rPr>
          <w:rStyle w:val="ui-provider"/>
          <w:rFonts w:cstheme="minorHAnsi"/>
          <w:b/>
          <w:bCs/>
          <w:sz w:val="24"/>
          <w:szCs w:val="24"/>
          <w:lang w:eastAsia="es-ES"/>
        </w:rPr>
        <w:t>compañía</w:t>
      </w:r>
      <w:r w:rsidR="00F96A65" w:rsidRPr="00932042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</w:t>
      </w:r>
      <w:r w:rsidR="00382355" w:rsidRPr="00932042">
        <w:rPr>
          <w:rStyle w:val="ui-provider"/>
          <w:rFonts w:cstheme="minorHAnsi"/>
          <w:b/>
          <w:bCs/>
          <w:sz w:val="24"/>
          <w:szCs w:val="24"/>
          <w:lang w:eastAsia="es-ES"/>
        </w:rPr>
        <w:t>está implementando</w:t>
      </w:r>
      <w:r w:rsidRPr="00932042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mejoras en las instalaciones de</w:t>
      </w:r>
      <w:r w:rsidR="00365662" w:rsidRPr="00932042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r</w:t>
      </w:r>
      <w:r w:rsidRPr="00932042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efrigeración y climatización para reducir en </w:t>
      </w:r>
      <w:r w:rsidRPr="00E43155">
        <w:rPr>
          <w:rStyle w:val="ui-provider"/>
          <w:rFonts w:cstheme="minorHAnsi"/>
          <w:b/>
          <w:bCs/>
          <w:sz w:val="24"/>
          <w:szCs w:val="24"/>
          <w:lang w:eastAsia="es-ES"/>
        </w:rPr>
        <w:t>un 30% el consumo de gas y en un 10% el consumo de electricidad en ambas plantas</w:t>
      </w:r>
      <w:r w:rsidR="00280741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 </w:t>
      </w:r>
      <w:r w:rsidR="00EB465E" w:rsidRPr="00336536">
        <w:rPr>
          <w:rStyle w:val="ui-provider"/>
          <w:rFonts w:cstheme="minorHAnsi"/>
          <w:b/>
          <w:bCs/>
          <w:sz w:val="24"/>
          <w:szCs w:val="24"/>
          <w:lang w:eastAsia="es-ES"/>
        </w:rPr>
        <w:t xml:space="preserve">para lo que está invirtiendo más de 1 millón y medio de </w:t>
      </w:r>
      <w:r w:rsidR="00336536" w:rsidRPr="00336536">
        <w:rPr>
          <w:rStyle w:val="ui-provider"/>
          <w:rFonts w:cstheme="minorHAnsi"/>
          <w:b/>
          <w:bCs/>
          <w:sz w:val="24"/>
          <w:szCs w:val="24"/>
          <w:lang w:eastAsia="es-ES"/>
        </w:rPr>
        <w:t>euros</w:t>
      </w:r>
      <w:r w:rsidR="00EB465E" w:rsidRPr="00336536">
        <w:rPr>
          <w:rStyle w:val="ui-provider"/>
          <w:rFonts w:cstheme="minorHAnsi"/>
          <w:b/>
          <w:bCs/>
          <w:sz w:val="24"/>
          <w:szCs w:val="24"/>
          <w:lang w:eastAsia="es-ES"/>
        </w:rPr>
        <w:t>.</w:t>
      </w:r>
    </w:p>
    <w:p w14:paraId="569784BD" w14:textId="61337D55" w:rsidR="0008439A" w:rsidRDefault="0008439A" w:rsidP="00F96A65">
      <w:pPr>
        <w:rPr>
          <w:rStyle w:val="ui-provider"/>
          <w:rFonts w:cstheme="minorHAnsi"/>
          <w:b/>
          <w:bCs/>
          <w:sz w:val="24"/>
          <w:szCs w:val="24"/>
          <w:lang w:eastAsia="es-ES"/>
        </w:rPr>
      </w:pPr>
    </w:p>
    <w:p w14:paraId="0F7C6C1D" w14:textId="3B7C880B" w:rsidR="00CC7A16" w:rsidRPr="00932042" w:rsidRDefault="009C04F4" w:rsidP="00CC7A16">
      <w:pPr>
        <w:ind w:right="140"/>
        <w:jc w:val="both"/>
        <w:rPr>
          <w:rFonts w:eastAsia="Calibri" w:cstheme="minorHAnsi"/>
          <w:bCs/>
          <w:strike/>
        </w:rPr>
      </w:pPr>
      <w:r>
        <w:rPr>
          <w:rFonts w:eastAsia="Calibri" w:cstheme="minorHAnsi"/>
          <w:b/>
        </w:rPr>
        <w:t>M</w:t>
      </w:r>
      <w:r w:rsidR="0098147D" w:rsidRPr="001048DC">
        <w:rPr>
          <w:rFonts w:eastAsia="Calibri" w:cstheme="minorHAnsi"/>
          <w:b/>
        </w:rPr>
        <w:t xml:space="preserve">adrid, </w:t>
      </w:r>
      <w:r w:rsidR="00BA46AB">
        <w:rPr>
          <w:rFonts w:eastAsia="Calibri" w:cstheme="minorHAnsi"/>
          <w:b/>
        </w:rPr>
        <w:t>25</w:t>
      </w:r>
      <w:r w:rsidR="0098147D" w:rsidRPr="001048DC">
        <w:rPr>
          <w:rFonts w:eastAsia="Calibri" w:cstheme="minorHAnsi"/>
          <w:b/>
        </w:rPr>
        <w:t xml:space="preserve"> de </w:t>
      </w:r>
      <w:r w:rsidR="009940F0">
        <w:rPr>
          <w:rFonts w:eastAsia="Calibri" w:cstheme="minorHAnsi"/>
          <w:b/>
        </w:rPr>
        <w:t>noviembre</w:t>
      </w:r>
      <w:r w:rsidR="0098147D" w:rsidRPr="001048DC">
        <w:rPr>
          <w:rFonts w:eastAsia="Calibri" w:cstheme="minorHAnsi"/>
          <w:b/>
        </w:rPr>
        <w:t xml:space="preserve"> 2024.- </w:t>
      </w:r>
      <w:hyperlink r:id="rId7" w:history="1">
        <w:r w:rsidR="00B15C68" w:rsidRPr="001048DC">
          <w:rPr>
            <w:rStyle w:val="Hipervnculo"/>
            <w:rFonts w:eastAsia="Calibri" w:cstheme="minorHAnsi"/>
            <w:bCs/>
            <w:color w:val="auto"/>
          </w:rPr>
          <w:t xml:space="preserve">Carpisa </w:t>
        </w:r>
        <w:proofErr w:type="spellStart"/>
        <w:r w:rsidR="00B15C68" w:rsidRPr="001048DC">
          <w:rPr>
            <w:rStyle w:val="Hipervnculo"/>
            <w:rFonts w:eastAsia="Calibri" w:cstheme="minorHAnsi"/>
            <w:bCs/>
            <w:color w:val="auto"/>
          </w:rPr>
          <w:t>Foods</w:t>
        </w:r>
        <w:proofErr w:type="spellEnd"/>
      </w:hyperlink>
      <w:r w:rsidR="00B15C68" w:rsidRPr="001048DC">
        <w:rPr>
          <w:rFonts w:eastAsia="Calibri" w:cstheme="minorHAnsi"/>
          <w:bCs/>
        </w:rPr>
        <w:t xml:space="preserve">, </w:t>
      </w:r>
      <w:r w:rsidR="00AE1913" w:rsidRPr="001048DC">
        <w:rPr>
          <w:rFonts w:cstheme="minorHAnsi"/>
          <w:lang w:eastAsia="es-ES"/>
        </w:rPr>
        <w:t>empresa líder del sector cárnico</w:t>
      </w:r>
      <w:r w:rsidR="006C7039">
        <w:rPr>
          <w:rFonts w:cstheme="minorHAnsi"/>
          <w:lang w:eastAsia="es-ES"/>
        </w:rPr>
        <w:t xml:space="preserve"> vacuno</w:t>
      </w:r>
      <w:r w:rsidR="008843A2" w:rsidRPr="001048DC">
        <w:rPr>
          <w:rFonts w:eastAsia="Calibri" w:cstheme="minorHAnsi"/>
          <w:bCs/>
        </w:rPr>
        <w:t>,</w:t>
      </w:r>
      <w:r w:rsidR="000E28C4">
        <w:rPr>
          <w:rFonts w:eastAsia="Calibri" w:cstheme="minorHAnsi"/>
          <w:bCs/>
        </w:rPr>
        <w:t xml:space="preserve"> continúa avanzando en su estrategia de sostenibilidad </w:t>
      </w:r>
      <w:r w:rsidR="00C54355">
        <w:rPr>
          <w:rFonts w:eastAsia="Calibri" w:cstheme="minorHAnsi"/>
          <w:bCs/>
        </w:rPr>
        <w:t xml:space="preserve">e invierte </w:t>
      </w:r>
      <w:r w:rsidR="000E28C4">
        <w:rPr>
          <w:rFonts w:eastAsia="Calibri" w:cstheme="minorHAnsi"/>
          <w:bCs/>
        </w:rPr>
        <w:t xml:space="preserve">1 millón y medio de euros para impulsar el ahorro </w:t>
      </w:r>
      <w:r w:rsidR="000E28C4" w:rsidRPr="00932042">
        <w:rPr>
          <w:rFonts w:eastAsia="Calibri" w:cstheme="minorHAnsi"/>
          <w:bCs/>
        </w:rPr>
        <w:t xml:space="preserve">energético. </w:t>
      </w:r>
      <w:r w:rsidR="00CF1AB3" w:rsidRPr="00932042">
        <w:rPr>
          <w:rFonts w:eastAsia="Calibri" w:cstheme="minorHAnsi"/>
          <w:bCs/>
        </w:rPr>
        <w:t>La</w:t>
      </w:r>
      <w:r w:rsidR="000E28C4" w:rsidRPr="00932042">
        <w:rPr>
          <w:rFonts w:eastAsia="Calibri" w:cstheme="minorHAnsi"/>
          <w:bCs/>
        </w:rPr>
        <w:t xml:space="preserve"> compañía introducirá mejoras en </w:t>
      </w:r>
      <w:r w:rsidR="00E43155" w:rsidRPr="00932042">
        <w:rPr>
          <w:rFonts w:eastAsia="Calibri" w:cstheme="minorHAnsi"/>
          <w:bCs/>
        </w:rPr>
        <w:t>los sistemas</w:t>
      </w:r>
      <w:r w:rsidR="000E28C4" w:rsidRPr="00932042">
        <w:rPr>
          <w:rFonts w:eastAsia="Calibri" w:cstheme="minorHAnsi"/>
          <w:bCs/>
        </w:rPr>
        <w:t xml:space="preserve"> de</w:t>
      </w:r>
      <w:r w:rsidR="00E43155" w:rsidRPr="00932042">
        <w:rPr>
          <w:rFonts w:eastAsia="Calibri" w:cstheme="minorHAnsi"/>
          <w:bCs/>
        </w:rPr>
        <w:t xml:space="preserve"> refrigeración y de climatización,</w:t>
      </w:r>
      <w:r w:rsidR="00382355" w:rsidRPr="00932042">
        <w:rPr>
          <w:rFonts w:eastAsia="Calibri" w:cstheme="minorHAnsi"/>
          <w:bCs/>
        </w:rPr>
        <w:t xml:space="preserve"> áreas</w:t>
      </w:r>
      <w:r w:rsidR="00E43155" w:rsidRPr="00932042">
        <w:rPr>
          <w:rFonts w:eastAsia="Calibri" w:cstheme="minorHAnsi"/>
          <w:bCs/>
        </w:rPr>
        <w:t xml:space="preserve"> especialmente relevantes en las instalaciones de la compañía</w:t>
      </w:r>
      <w:r w:rsidR="00932042" w:rsidRPr="00932042">
        <w:rPr>
          <w:rFonts w:eastAsia="Calibri" w:cstheme="minorHAnsi"/>
          <w:bCs/>
        </w:rPr>
        <w:t>.</w:t>
      </w:r>
    </w:p>
    <w:p w14:paraId="0EED2040" w14:textId="03EBA83A" w:rsidR="00E43155" w:rsidRDefault="00CF1AB3" w:rsidP="00E43155">
      <w:pPr>
        <w:ind w:right="140"/>
        <w:jc w:val="both"/>
        <w:rPr>
          <w:rFonts w:eastAsia="Calibri" w:cstheme="minorHAnsi"/>
          <w:bCs/>
        </w:rPr>
      </w:pPr>
      <w:r w:rsidRPr="00932042">
        <w:rPr>
          <w:rFonts w:eastAsia="Calibri" w:cstheme="minorHAnsi"/>
          <w:bCs/>
        </w:rPr>
        <w:t xml:space="preserve">En concreto, </w:t>
      </w:r>
      <w:r w:rsidR="000D4126" w:rsidRPr="00932042">
        <w:rPr>
          <w:rFonts w:eastAsia="Calibri" w:cstheme="minorHAnsi"/>
          <w:bCs/>
        </w:rPr>
        <w:t xml:space="preserve">se están implementando mejoras que </w:t>
      </w:r>
      <w:r w:rsidR="00E43155" w:rsidRPr="00932042">
        <w:rPr>
          <w:rFonts w:eastAsia="Calibri" w:cstheme="minorHAnsi"/>
          <w:bCs/>
        </w:rPr>
        <w:t>incluyen la sustitución de motores por modelos de mayor eficiencia, la instalación de recuperadores de agua caliente en los compresores, y la optimización de las puertas frigoríficas y del sistema de deshumidificación en las cámaras. Además</w:t>
      </w:r>
      <w:r w:rsidR="00932042" w:rsidRPr="00932042">
        <w:rPr>
          <w:rFonts w:eastAsia="Calibri" w:cstheme="minorHAnsi"/>
          <w:bCs/>
        </w:rPr>
        <w:t xml:space="preserve">, </w:t>
      </w:r>
      <w:r w:rsidR="000D4126" w:rsidRPr="00932042">
        <w:rPr>
          <w:rFonts w:eastAsia="Calibri" w:cstheme="minorHAnsi"/>
          <w:bCs/>
        </w:rPr>
        <w:t xml:space="preserve">de la incorporación de </w:t>
      </w:r>
      <w:r w:rsidR="00E43155" w:rsidRPr="00932042">
        <w:rPr>
          <w:rFonts w:eastAsia="Calibri" w:cstheme="minorHAnsi"/>
          <w:bCs/>
        </w:rPr>
        <w:t xml:space="preserve">un nuevo compresor de aire con mayor eficiencia energética, entre otras acciones. Actuaciones con las que, entre </w:t>
      </w:r>
      <w:r w:rsidR="00E43155">
        <w:rPr>
          <w:rFonts w:eastAsia="Calibri" w:cstheme="minorHAnsi"/>
          <w:bCs/>
        </w:rPr>
        <w:t>la planta de</w:t>
      </w:r>
      <w:r w:rsidR="00E43155" w:rsidRPr="00E43155">
        <w:rPr>
          <w:rFonts w:eastAsia="Calibri" w:cstheme="minorHAnsi"/>
          <w:bCs/>
        </w:rPr>
        <w:t xml:space="preserve"> </w:t>
      </w:r>
      <w:r w:rsidR="00E43155">
        <w:rPr>
          <w:rFonts w:eastAsia="Calibri" w:cstheme="minorHAnsi"/>
          <w:bCs/>
        </w:rPr>
        <w:t>Griñón y de Ciudad Rodrigo, se conseguirá un ahorro del 30% de gas y un 10% en electricidad.</w:t>
      </w:r>
    </w:p>
    <w:p w14:paraId="23E48F96" w14:textId="5E54131F" w:rsidR="009C04F4" w:rsidRPr="004C44E2" w:rsidRDefault="005E1AE8" w:rsidP="008843A2">
      <w:pPr>
        <w:ind w:right="140"/>
        <w:jc w:val="both"/>
        <w:rPr>
          <w:rFonts w:eastAsia="Calibri" w:cstheme="minorHAnsi"/>
          <w:bCs/>
          <w:color w:val="FF0000"/>
        </w:rPr>
      </w:pPr>
      <w:r>
        <w:rPr>
          <w:rFonts w:eastAsia="Calibri" w:cstheme="minorHAnsi"/>
          <w:bCs/>
        </w:rPr>
        <w:t xml:space="preserve">Además, en 2023, Carpisa </w:t>
      </w:r>
      <w:proofErr w:type="spellStart"/>
      <w:r>
        <w:rPr>
          <w:rFonts w:eastAsia="Calibri" w:cstheme="minorHAnsi"/>
          <w:bCs/>
        </w:rPr>
        <w:t>Foods</w:t>
      </w:r>
      <w:proofErr w:type="spellEnd"/>
      <w:r>
        <w:rPr>
          <w:rFonts w:eastAsia="Calibri" w:cstheme="minorHAnsi"/>
          <w:bCs/>
        </w:rPr>
        <w:t xml:space="preserve"> invirtió 800.000€ en la instalación de paneles fotovoltaicos en los dos centros de producción que tiene la compañía para impulsar el autoconsumo energético</w:t>
      </w:r>
      <w:r w:rsidR="004C44E2">
        <w:rPr>
          <w:rFonts w:eastAsia="Calibri" w:cstheme="minorHAnsi"/>
          <w:bCs/>
        </w:rPr>
        <w:t xml:space="preserve">, </w:t>
      </w:r>
      <w:r w:rsidR="004C44E2" w:rsidRPr="00336536">
        <w:rPr>
          <w:rFonts w:eastAsia="Calibri" w:cstheme="minorHAnsi"/>
          <w:bCs/>
        </w:rPr>
        <w:t>que ya supera el 15% del consumo de la compañía. En e</w:t>
      </w:r>
      <w:r w:rsidR="009C04F4" w:rsidRPr="00336536">
        <w:rPr>
          <w:rFonts w:eastAsia="Calibri" w:cstheme="minorHAnsi"/>
          <w:bCs/>
        </w:rPr>
        <w:t>l caso de la planta de Ciudad Rodrigo, el 30% de la electricidad consumida proviene de los paneles fotovoltaicos</w:t>
      </w:r>
      <w:r w:rsidR="00570D19" w:rsidRPr="00336536">
        <w:rPr>
          <w:rFonts w:eastAsia="Calibri" w:cstheme="minorHAnsi"/>
          <w:bCs/>
        </w:rPr>
        <w:t>. Estas medidas han</w:t>
      </w:r>
      <w:r w:rsidR="009C04F4" w:rsidRPr="00336536">
        <w:rPr>
          <w:rFonts w:eastAsia="Calibri" w:cstheme="minorHAnsi"/>
          <w:bCs/>
        </w:rPr>
        <w:t xml:space="preserve"> permitido reducir las emisiones un 11%</w:t>
      </w:r>
      <w:r w:rsidR="004C44E2" w:rsidRPr="00336536">
        <w:rPr>
          <w:rFonts w:eastAsia="Calibri" w:cstheme="minorHAnsi"/>
          <w:bCs/>
        </w:rPr>
        <w:t xml:space="preserve"> y serán muy superiores en el año que entra.</w:t>
      </w:r>
      <w:r w:rsidR="004C44E2" w:rsidRPr="004C44E2">
        <w:rPr>
          <w:rFonts w:ascii="Calibri" w:eastAsia="Calibri" w:hAnsi="Calibri" w:cs="Calibri"/>
          <w:bCs/>
          <w:color w:val="FF0000"/>
        </w:rPr>
        <w:t xml:space="preserve"> </w:t>
      </w:r>
    </w:p>
    <w:p w14:paraId="47045F07" w14:textId="78B34CB2" w:rsidR="00570D19" w:rsidRPr="00336536" w:rsidRDefault="00365662" w:rsidP="00570D19">
      <w:pPr>
        <w:ind w:right="140"/>
        <w:jc w:val="both"/>
        <w:rPr>
          <w:rFonts w:ascii="Calibri" w:hAnsi="Calibri" w:cs="Calibri"/>
          <w:i/>
          <w:iCs/>
          <w:sz w:val="20"/>
          <w:szCs w:val="20"/>
          <w:lang w:eastAsia="es-ES"/>
        </w:rPr>
      </w:pPr>
      <w:r w:rsidRPr="00570D19">
        <w:rPr>
          <w:rFonts w:ascii="Calibri" w:eastAsia="Calibri" w:hAnsi="Calibri" w:cs="Calibri"/>
          <w:bCs/>
        </w:rPr>
        <w:t xml:space="preserve"> </w:t>
      </w:r>
      <w:r w:rsidR="00E651FF" w:rsidRPr="00570D19">
        <w:rPr>
          <w:rFonts w:ascii="Calibri" w:eastAsia="Calibri" w:hAnsi="Calibri" w:cs="Calibri"/>
          <w:bCs/>
          <w:i/>
          <w:iCs/>
        </w:rPr>
        <w:t>“</w:t>
      </w:r>
      <w:r w:rsidR="00274E36" w:rsidRPr="00570D19">
        <w:rPr>
          <w:rFonts w:ascii="Calibri" w:eastAsia="Calibri" w:hAnsi="Calibri" w:cs="Calibri"/>
          <w:bCs/>
          <w:i/>
          <w:iCs/>
        </w:rPr>
        <w:t xml:space="preserve">Avanzamos paulatinamente en la introducción de medidas que contribuyan a integrar la sostenibilidad en la actividad de nuestra compañía. Este año hemos realizado mejoras para </w:t>
      </w:r>
      <w:r w:rsidR="001D49F1" w:rsidRPr="00570D19">
        <w:rPr>
          <w:rFonts w:ascii="Calibri" w:eastAsia="Calibri" w:hAnsi="Calibri" w:cs="Calibri"/>
          <w:bCs/>
          <w:i/>
          <w:iCs/>
        </w:rPr>
        <w:t xml:space="preserve">reducir sensiblemente las emisiones, </w:t>
      </w:r>
      <w:r w:rsidR="00274E36" w:rsidRPr="00570D19">
        <w:rPr>
          <w:rFonts w:ascii="Calibri" w:eastAsia="Calibri" w:hAnsi="Calibri" w:cs="Calibri"/>
          <w:bCs/>
          <w:i/>
          <w:iCs/>
        </w:rPr>
        <w:t xml:space="preserve">impulsar el ahorro energético </w:t>
      </w:r>
      <w:r w:rsidR="001D49F1" w:rsidRPr="00570D19">
        <w:rPr>
          <w:rFonts w:ascii="Calibri" w:eastAsia="Calibri" w:hAnsi="Calibri" w:cs="Calibri"/>
          <w:bCs/>
          <w:i/>
          <w:iCs/>
        </w:rPr>
        <w:t xml:space="preserve">y generar energía limpia </w:t>
      </w:r>
      <w:r w:rsidR="00274E36" w:rsidRPr="00570D19">
        <w:rPr>
          <w:rFonts w:ascii="Calibri" w:eastAsia="Calibri" w:hAnsi="Calibri" w:cs="Calibri"/>
          <w:bCs/>
          <w:i/>
          <w:iCs/>
        </w:rPr>
        <w:t>en nuestras plantas de Griñón y Ciudad Rodrigo</w:t>
      </w:r>
      <w:r w:rsidR="00E651FF" w:rsidRPr="00570D19">
        <w:rPr>
          <w:rFonts w:ascii="Calibri" w:eastAsia="Calibri" w:hAnsi="Calibri" w:cs="Calibri"/>
          <w:bCs/>
          <w:i/>
          <w:iCs/>
        </w:rPr>
        <w:t xml:space="preserve"> y, seguiremos </w:t>
      </w:r>
      <w:r w:rsidR="00E651FF" w:rsidRPr="00336536">
        <w:rPr>
          <w:rFonts w:ascii="Calibri" w:eastAsia="Calibri" w:hAnsi="Calibri" w:cs="Calibri"/>
          <w:bCs/>
          <w:i/>
          <w:iCs/>
        </w:rPr>
        <w:t>impulsando iniciativas que nos permitan continuar mejorando nuestro desempeño medioambienta</w:t>
      </w:r>
      <w:r w:rsidR="00CC7A16" w:rsidRPr="00336536">
        <w:rPr>
          <w:rFonts w:ascii="Calibri" w:eastAsia="Calibri" w:hAnsi="Calibri" w:cs="Calibri"/>
          <w:bCs/>
          <w:i/>
          <w:iCs/>
        </w:rPr>
        <w:t>l y reduciendo el consumo energético, el verdadero desafía que tenemos las empresas</w:t>
      </w:r>
      <w:r w:rsidR="00E651FF" w:rsidRPr="00336536">
        <w:rPr>
          <w:rFonts w:ascii="Calibri" w:eastAsia="Calibri" w:hAnsi="Calibri" w:cs="Calibri"/>
          <w:bCs/>
          <w:i/>
          <w:iCs/>
        </w:rPr>
        <w:t xml:space="preserve">” </w:t>
      </w:r>
      <w:r w:rsidR="00E651FF" w:rsidRPr="00336536">
        <w:rPr>
          <w:rFonts w:ascii="Calibri" w:eastAsia="Calibri" w:hAnsi="Calibri" w:cs="Calibri"/>
          <w:bCs/>
        </w:rPr>
        <w:t>ha destacado</w:t>
      </w:r>
      <w:r w:rsidR="00570D19" w:rsidRPr="00336536">
        <w:rPr>
          <w:rFonts w:ascii="Calibri" w:eastAsia="Calibri" w:hAnsi="Calibri" w:cs="Calibri"/>
          <w:bCs/>
        </w:rPr>
        <w:t xml:space="preserve"> </w:t>
      </w:r>
      <w:r w:rsidR="001D49F1" w:rsidRPr="00336536">
        <w:rPr>
          <w:rFonts w:ascii="Calibri" w:eastAsia="Calibri" w:hAnsi="Calibri" w:cs="Calibri"/>
          <w:bCs/>
        </w:rPr>
        <w:t xml:space="preserve">Carlos Quintas, </w:t>
      </w:r>
      <w:r w:rsidR="00570D19" w:rsidRPr="00336536">
        <w:rPr>
          <w:rFonts w:ascii="Calibri" w:hAnsi="Calibri" w:cs="Calibri"/>
          <w:lang w:eastAsia="es-ES"/>
        </w:rPr>
        <w:t xml:space="preserve">director general de Carpisa </w:t>
      </w:r>
      <w:proofErr w:type="spellStart"/>
      <w:r w:rsidR="00570D19" w:rsidRPr="00336536">
        <w:rPr>
          <w:rFonts w:ascii="Calibri" w:hAnsi="Calibri" w:cs="Calibri"/>
          <w:lang w:eastAsia="es-ES"/>
        </w:rPr>
        <w:t>Foods</w:t>
      </w:r>
      <w:proofErr w:type="spellEnd"/>
      <w:r w:rsidR="00570D19" w:rsidRPr="00336536">
        <w:rPr>
          <w:rFonts w:ascii="Calibri" w:hAnsi="Calibri" w:cs="Calibri"/>
          <w:lang w:eastAsia="es-ES"/>
        </w:rPr>
        <w:t>.</w:t>
      </w:r>
    </w:p>
    <w:p w14:paraId="340DBDE1" w14:textId="77777777" w:rsidR="00CC7A16" w:rsidRPr="00336536" w:rsidRDefault="00CC7A16" w:rsidP="008843A2">
      <w:pPr>
        <w:ind w:right="140"/>
        <w:jc w:val="both"/>
        <w:rPr>
          <w:rFonts w:cstheme="minorHAnsi"/>
          <w:b/>
          <w:bCs/>
          <w:sz w:val="24"/>
          <w:szCs w:val="24"/>
          <w:lang w:eastAsia="es-ES"/>
        </w:rPr>
      </w:pPr>
    </w:p>
    <w:p w14:paraId="54C50E9A" w14:textId="1192492B" w:rsidR="009F52A5" w:rsidRPr="00336536" w:rsidRDefault="009F52A5" w:rsidP="008843A2">
      <w:pPr>
        <w:ind w:right="140"/>
        <w:jc w:val="both"/>
        <w:rPr>
          <w:rFonts w:eastAsia="Calibri" w:cstheme="minorHAnsi"/>
          <w:b/>
        </w:rPr>
      </w:pPr>
      <w:r w:rsidRPr="00336536">
        <w:rPr>
          <w:rFonts w:eastAsia="Calibri" w:cstheme="minorHAnsi"/>
          <w:b/>
        </w:rPr>
        <w:t>Reducción de plástico y cartón en los procesos productivos</w:t>
      </w:r>
    </w:p>
    <w:p w14:paraId="4B805179" w14:textId="2FE9FD73" w:rsidR="003A5F28" w:rsidRPr="00336536" w:rsidRDefault="009F52A5" w:rsidP="008843A2">
      <w:pPr>
        <w:ind w:right="140"/>
        <w:jc w:val="both"/>
        <w:rPr>
          <w:rFonts w:cstheme="minorHAnsi"/>
        </w:rPr>
      </w:pPr>
      <w:r w:rsidRPr="00336536">
        <w:rPr>
          <w:rFonts w:cstheme="minorHAnsi"/>
        </w:rPr>
        <w:t xml:space="preserve">Carpisa </w:t>
      </w:r>
      <w:proofErr w:type="spellStart"/>
      <w:r w:rsidRPr="00336536">
        <w:rPr>
          <w:rFonts w:cstheme="minorHAnsi"/>
        </w:rPr>
        <w:t>Foods</w:t>
      </w:r>
      <w:proofErr w:type="spellEnd"/>
      <w:r w:rsidRPr="00336536">
        <w:rPr>
          <w:rFonts w:cstheme="minorHAnsi"/>
        </w:rPr>
        <w:t xml:space="preserve"> también ha incorporado medidas que contribuyen a la reducción de plástic</w:t>
      </w:r>
      <w:r w:rsidR="00274E36" w:rsidRPr="00336536">
        <w:rPr>
          <w:rFonts w:cstheme="minorHAnsi"/>
        </w:rPr>
        <w:t xml:space="preserve">o, empleando materiales con materias primas de origen reciclado. Además, la compañía trabaja con diferentes proveedores para reducir el </w:t>
      </w:r>
      <w:proofErr w:type="spellStart"/>
      <w:r w:rsidR="00274E36" w:rsidRPr="00336536">
        <w:rPr>
          <w:rFonts w:cstheme="minorHAnsi"/>
        </w:rPr>
        <w:t>micraje</w:t>
      </w:r>
      <w:proofErr w:type="spellEnd"/>
      <w:r w:rsidR="00274E36" w:rsidRPr="00336536">
        <w:rPr>
          <w:rFonts w:cstheme="minorHAnsi"/>
        </w:rPr>
        <w:t xml:space="preserve"> en los plásticos</w:t>
      </w:r>
      <w:r w:rsidR="00E43155" w:rsidRPr="00336536">
        <w:rPr>
          <w:rFonts w:cstheme="minorHAnsi"/>
        </w:rPr>
        <w:t xml:space="preserve">. Al disminuir el grosor del material, sin comprometer </w:t>
      </w:r>
      <w:r w:rsidR="00A5194D" w:rsidRPr="00336536">
        <w:rPr>
          <w:rFonts w:cstheme="minorHAnsi"/>
        </w:rPr>
        <w:t xml:space="preserve">la vida útil de los productos y la preservación de sus características organolépticas, </w:t>
      </w:r>
      <w:r w:rsidR="00E43155" w:rsidRPr="00336536">
        <w:rPr>
          <w:rFonts w:cstheme="minorHAnsi"/>
        </w:rPr>
        <w:t>se consigue una reducción de</w:t>
      </w:r>
      <w:r w:rsidR="005A18AA" w:rsidRPr="00336536">
        <w:rPr>
          <w:rFonts w:cstheme="minorHAnsi"/>
        </w:rPr>
        <w:t>l material empleado</w:t>
      </w:r>
      <w:r w:rsidR="00E43155" w:rsidRPr="00336536">
        <w:rPr>
          <w:rFonts w:cstheme="minorHAnsi"/>
        </w:rPr>
        <w:t xml:space="preserve"> </w:t>
      </w:r>
      <w:r w:rsidR="00A5194D" w:rsidRPr="00336536">
        <w:rPr>
          <w:rFonts w:cstheme="minorHAnsi"/>
        </w:rPr>
        <w:t>y un menor</w:t>
      </w:r>
      <w:r w:rsidR="00E43155" w:rsidRPr="00336536">
        <w:rPr>
          <w:rFonts w:cstheme="minorHAnsi"/>
        </w:rPr>
        <w:t xml:space="preserve"> de impacto ambiental</w:t>
      </w:r>
      <w:r w:rsidR="00A5194D" w:rsidRPr="00336536">
        <w:rPr>
          <w:rFonts w:cstheme="minorHAnsi"/>
        </w:rPr>
        <w:t xml:space="preserve">. </w:t>
      </w:r>
      <w:r w:rsidR="00274E36" w:rsidRPr="00336536">
        <w:rPr>
          <w:rFonts w:cstheme="minorHAnsi"/>
        </w:rPr>
        <w:t xml:space="preserve">La </w:t>
      </w:r>
      <w:r w:rsidR="00A5194D" w:rsidRPr="00336536">
        <w:rPr>
          <w:rFonts w:cstheme="minorHAnsi"/>
        </w:rPr>
        <w:t>puesta en marcha</w:t>
      </w:r>
      <w:r w:rsidR="00274E36" w:rsidRPr="00336536">
        <w:rPr>
          <w:rFonts w:cstheme="minorHAnsi"/>
        </w:rPr>
        <w:t xml:space="preserve"> de estas medidas ha supuesto un ahorro en los materiales de un 30% con respecto al año anterior. </w:t>
      </w:r>
    </w:p>
    <w:p w14:paraId="5CF79CF0" w14:textId="1A541CBA" w:rsidR="00274E36" w:rsidRPr="00336536" w:rsidRDefault="00274E36" w:rsidP="008843A2">
      <w:pPr>
        <w:ind w:right="140"/>
        <w:jc w:val="both"/>
        <w:rPr>
          <w:rFonts w:cstheme="minorHAnsi"/>
        </w:rPr>
      </w:pPr>
      <w:r w:rsidRPr="00336536">
        <w:rPr>
          <w:rFonts w:cstheme="minorHAnsi"/>
        </w:rPr>
        <w:t xml:space="preserve">En cuanto al cartón, el 90% de la materia empleada en la fabricación de los embalajes de Carpisa </w:t>
      </w:r>
      <w:proofErr w:type="spellStart"/>
      <w:r w:rsidRPr="00336536">
        <w:rPr>
          <w:rFonts w:cstheme="minorHAnsi"/>
        </w:rPr>
        <w:t>Foods</w:t>
      </w:r>
      <w:proofErr w:type="spellEnd"/>
      <w:r w:rsidRPr="00336536">
        <w:rPr>
          <w:rFonts w:cstheme="minorHAnsi"/>
        </w:rPr>
        <w:t xml:space="preserve"> es de origen reciclado. Los proveedores cuentan con la certificación de la normativa FSC</w:t>
      </w:r>
      <w:r w:rsidR="00E651FF" w:rsidRPr="00336536">
        <w:rPr>
          <w:rFonts w:cstheme="minorHAnsi"/>
        </w:rPr>
        <w:t>.</w:t>
      </w:r>
    </w:p>
    <w:p w14:paraId="0C65CE2C" w14:textId="77777777" w:rsidR="00570D19" w:rsidRDefault="00570D19" w:rsidP="00B54A6B">
      <w:pPr>
        <w:ind w:right="140"/>
        <w:jc w:val="both"/>
        <w:rPr>
          <w:rFonts w:cstheme="minorHAnsi"/>
          <w:b/>
          <w:sz w:val="20"/>
          <w:szCs w:val="20"/>
        </w:rPr>
      </w:pPr>
    </w:p>
    <w:p w14:paraId="67DE9E51" w14:textId="38EA37A7" w:rsidR="00B54A6B" w:rsidRPr="006A7892" w:rsidRDefault="00B54A6B" w:rsidP="00B54A6B">
      <w:pPr>
        <w:ind w:right="140"/>
        <w:jc w:val="both"/>
        <w:rPr>
          <w:rFonts w:cstheme="minorHAnsi"/>
          <w:b/>
          <w:sz w:val="20"/>
          <w:szCs w:val="20"/>
        </w:rPr>
      </w:pPr>
      <w:r w:rsidRPr="00A2613C">
        <w:rPr>
          <w:rFonts w:cstheme="minorHAnsi"/>
          <w:b/>
          <w:sz w:val="20"/>
          <w:szCs w:val="20"/>
        </w:rPr>
        <w:t xml:space="preserve">Acerca de Carpisa </w:t>
      </w:r>
      <w:proofErr w:type="spellStart"/>
      <w:r w:rsidRPr="00A2613C">
        <w:rPr>
          <w:rFonts w:cstheme="minorHAnsi"/>
          <w:b/>
          <w:sz w:val="20"/>
          <w:szCs w:val="20"/>
        </w:rPr>
        <w:t>Foods</w:t>
      </w:r>
      <w:proofErr w:type="spellEnd"/>
      <w:r w:rsidRPr="00A2613C">
        <w:rPr>
          <w:rFonts w:cstheme="minorHAnsi"/>
          <w:b/>
          <w:sz w:val="20"/>
          <w:szCs w:val="20"/>
        </w:rPr>
        <w:t>:</w:t>
      </w:r>
      <w:r w:rsidR="006A7892">
        <w:rPr>
          <w:rFonts w:cstheme="minorHAnsi"/>
          <w:b/>
          <w:sz w:val="20"/>
          <w:szCs w:val="20"/>
        </w:rPr>
        <w:t xml:space="preserve"> </w:t>
      </w:r>
      <w:r w:rsidRPr="00A2613C">
        <w:rPr>
          <w:rFonts w:cstheme="minorHAnsi"/>
          <w:bCs/>
          <w:sz w:val="20"/>
          <w:szCs w:val="20"/>
        </w:rPr>
        <w:t xml:space="preserve">Carpisa </w:t>
      </w:r>
      <w:proofErr w:type="spellStart"/>
      <w:r w:rsidRPr="00A2613C">
        <w:rPr>
          <w:rFonts w:cstheme="minorHAnsi"/>
          <w:bCs/>
          <w:sz w:val="20"/>
          <w:szCs w:val="20"/>
        </w:rPr>
        <w:t>Foods</w:t>
      </w:r>
      <w:proofErr w:type="spellEnd"/>
      <w:r w:rsidRPr="00A2613C">
        <w:rPr>
          <w:rFonts w:cstheme="minorHAnsi"/>
          <w:bCs/>
          <w:sz w:val="20"/>
          <w:szCs w:val="20"/>
        </w:rPr>
        <w:t xml:space="preserve"> es una empresa española de origen familiar que, desde su nacimiento en 1986, tiene el propósito de impulsar el sector</w:t>
      </w:r>
      <w:r w:rsidR="00E63C61">
        <w:rPr>
          <w:rFonts w:cstheme="minorHAnsi"/>
          <w:bCs/>
          <w:sz w:val="20"/>
          <w:szCs w:val="20"/>
        </w:rPr>
        <w:t xml:space="preserve"> cárnico vacuno,</w:t>
      </w:r>
      <w:r w:rsidRPr="00A2613C">
        <w:rPr>
          <w:rFonts w:cstheme="minorHAnsi"/>
          <w:bCs/>
          <w:sz w:val="20"/>
          <w:szCs w:val="20"/>
        </w:rPr>
        <w:t xml:space="preserve"> elevando al máximo los estándares de calidad y explorando nuevas soluciones para sus clientes. Con más de 35 años de experiencia, la compañía se ha consolidado como uno de los principales fabricantes de carne de vacuno en España y un referente en Europa. Carpisa </w:t>
      </w:r>
      <w:proofErr w:type="spellStart"/>
      <w:r w:rsidRPr="00A2613C">
        <w:rPr>
          <w:rFonts w:cstheme="minorHAnsi"/>
          <w:bCs/>
          <w:sz w:val="20"/>
          <w:szCs w:val="20"/>
        </w:rPr>
        <w:t>Foods</w:t>
      </w:r>
      <w:proofErr w:type="spellEnd"/>
      <w:r w:rsidRPr="00A2613C">
        <w:rPr>
          <w:rFonts w:cstheme="minorHAnsi"/>
          <w:bCs/>
          <w:sz w:val="20"/>
          <w:szCs w:val="20"/>
        </w:rPr>
        <w:t xml:space="preserve"> controla la producción desde la materia prima hasta el producto final, cumpliendo con los más altos estándares de calidad garantizados por las certificaciones IFS Food, SAE (3) y BRCGS Food Safety y con un servicio excepcional.</w:t>
      </w:r>
    </w:p>
    <w:p w14:paraId="43924C25" w14:textId="77777777" w:rsidR="006A7892" w:rsidRDefault="006A7892" w:rsidP="00B54A6B">
      <w:pPr>
        <w:ind w:right="140"/>
        <w:jc w:val="both"/>
        <w:rPr>
          <w:rFonts w:cstheme="minorHAnsi"/>
          <w:bCs/>
          <w:sz w:val="18"/>
          <w:szCs w:val="18"/>
        </w:rPr>
      </w:pPr>
    </w:p>
    <w:p w14:paraId="7695B1ED" w14:textId="4FA68D94" w:rsidR="00B54A6B" w:rsidRPr="00A2613C" w:rsidRDefault="00B54A6B" w:rsidP="00B54A6B">
      <w:pPr>
        <w:ind w:right="140"/>
        <w:jc w:val="both"/>
        <w:rPr>
          <w:rFonts w:cstheme="minorHAnsi"/>
          <w:bCs/>
          <w:sz w:val="18"/>
          <w:szCs w:val="18"/>
        </w:rPr>
      </w:pPr>
      <w:r w:rsidRPr="00A2613C">
        <w:rPr>
          <w:rFonts w:cstheme="minorHAnsi"/>
          <w:bCs/>
          <w:sz w:val="18"/>
          <w:szCs w:val="18"/>
        </w:rPr>
        <w:t xml:space="preserve">Para más información: </w:t>
      </w:r>
      <w:hyperlink r:id="rId8" w:history="1">
        <w:r w:rsidRPr="00A2613C">
          <w:rPr>
            <w:rStyle w:val="Hipervnculo"/>
            <w:rFonts w:cstheme="minorHAnsi"/>
            <w:bCs/>
            <w:sz w:val="18"/>
            <w:szCs w:val="18"/>
          </w:rPr>
          <w:t>https://www.carpisafoods.com/es/inicio/</w:t>
        </w:r>
      </w:hyperlink>
    </w:p>
    <w:p w14:paraId="6F345533" w14:textId="26069999" w:rsidR="00B54A6B" w:rsidRPr="009D1DB5" w:rsidRDefault="00B54A6B" w:rsidP="00B54A6B">
      <w:pPr>
        <w:ind w:right="140"/>
        <w:jc w:val="both"/>
        <w:rPr>
          <w:rFonts w:cstheme="minorHAnsi"/>
          <w:bCs/>
          <w:sz w:val="18"/>
          <w:szCs w:val="18"/>
        </w:rPr>
      </w:pPr>
      <w:r w:rsidRPr="009D1DB5">
        <w:rPr>
          <w:rFonts w:cstheme="minorHAnsi"/>
          <w:bCs/>
          <w:sz w:val="18"/>
          <w:szCs w:val="18"/>
        </w:rPr>
        <w:t>LinkedIn:</w:t>
      </w:r>
      <w:r w:rsidRPr="009D1DB5">
        <w:rPr>
          <w:rFonts w:cstheme="minorHAnsi"/>
          <w:bCs/>
          <w:sz w:val="14"/>
          <w:szCs w:val="14"/>
        </w:rPr>
        <w:t xml:space="preserve"> </w:t>
      </w:r>
      <w:hyperlink r:id="rId9" w:history="1">
        <w:r w:rsidR="00BA46AB" w:rsidRPr="009D1DB5">
          <w:rPr>
            <w:rStyle w:val="Hipervnculo"/>
            <w:sz w:val="18"/>
            <w:szCs w:val="18"/>
          </w:rPr>
          <w:t xml:space="preserve">Carpisa </w:t>
        </w:r>
        <w:proofErr w:type="spellStart"/>
        <w:r w:rsidR="00BA46AB" w:rsidRPr="009D1DB5">
          <w:rPr>
            <w:rStyle w:val="Hipervnculo"/>
            <w:sz w:val="18"/>
            <w:szCs w:val="18"/>
          </w:rPr>
          <w:t>Foods</w:t>
        </w:r>
        <w:proofErr w:type="spellEnd"/>
        <w:r w:rsidR="00BA46AB" w:rsidRPr="009D1DB5">
          <w:rPr>
            <w:rStyle w:val="Hipervnculo"/>
            <w:sz w:val="18"/>
            <w:szCs w:val="18"/>
          </w:rPr>
          <w:t>: Publicaciones | LinkedIn</w:t>
        </w:r>
      </w:hyperlink>
    </w:p>
    <w:p w14:paraId="45B58967" w14:textId="77777777" w:rsidR="00B54A6B" w:rsidRPr="00A2613C" w:rsidRDefault="00B54A6B" w:rsidP="00B54A6B">
      <w:pPr>
        <w:contextualSpacing/>
        <w:rPr>
          <w:rFonts w:cstheme="minorHAnsi"/>
          <w:b/>
          <w:bCs/>
          <w:color w:val="538135"/>
          <w:sz w:val="20"/>
          <w:szCs w:val="20"/>
        </w:rPr>
      </w:pPr>
      <w:r w:rsidRPr="00A2613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CF28" wp14:editId="449BD3EC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504623881" name="Rectángulo 4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310F" id="Rectángulo 4" o:spid="_x0000_s1026" alt="- NOTA DE PRENSA – NOTA DE PRENSA – NOTA DE PRENSA- NOTA DE PRENSA- NOTA DE PRENSA- NOTA DE PRENSA- NOTA DE PRENSA- NOTA DE PRENSA " style="position:absolute;margin-left:-224.6pt;margin-top:-62.6pt;width:29.9pt;height:8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 w:rsidRPr="00A2613C">
        <w:rPr>
          <w:rFonts w:cstheme="minorHAnsi"/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60650244" w14:textId="77777777" w:rsidR="00B54A6B" w:rsidRPr="00A2613C" w:rsidRDefault="00B54A6B" w:rsidP="00B54A6B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cstheme="minorHAnsi"/>
          <w:b/>
          <w:bCs/>
          <w:sz w:val="18"/>
          <w:szCs w:val="20"/>
          <w:lang w:val="pt-PT"/>
        </w:rPr>
      </w:pPr>
      <w:r w:rsidRPr="00A2613C">
        <w:rPr>
          <w:rFonts w:cstheme="minorHAnsi"/>
          <w:b/>
          <w:bCs/>
          <w:sz w:val="18"/>
          <w:szCs w:val="20"/>
          <w:lang w:val="pt-PT"/>
        </w:rPr>
        <w:t>Evercom</w:t>
      </w:r>
    </w:p>
    <w:p w14:paraId="1E14E058" w14:textId="77777777" w:rsidR="00B54A6B" w:rsidRPr="00A2613C" w:rsidRDefault="00B54A6B" w:rsidP="00B54A6B">
      <w:pPr>
        <w:spacing w:after="0" w:line="240" w:lineRule="auto"/>
        <w:ind w:right="284"/>
        <w:contextualSpacing/>
        <w:rPr>
          <w:rStyle w:val="Hipervnculo"/>
          <w:rFonts w:cstheme="minorHAnsi"/>
          <w:lang w:val="it-IT"/>
        </w:rPr>
      </w:pPr>
      <w:hyperlink r:id="rId10" w:history="1">
        <w:r w:rsidRPr="00A2613C">
          <w:rPr>
            <w:rStyle w:val="Hipervnculo"/>
            <w:rFonts w:cstheme="minorHAnsi"/>
            <w:sz w:val="18"/>
            <w:szCs w:val="20"/>
            <w:lang w:val="it-IT"/>
          </w:rPr>
          <w:t>Elia.veloso@evercom.es</w:t>
        </w:r>
      </w:hyperlink>
    </w:p>
    <w:p w14:paraId="21EF4A31" w14:textId="77777777" w:rsidR="00B54A6B" w:rsidRPr="00A2613C" w:rsidRDefault="00B54A6B" w:rsidP="00B54A6B">
      <w:pPr>
        <w:spacing w:after="0" w:line="240" w:lineRule="auto"/>
        <w:ind w:right="284"/>
        <w:contextualSpacing/>
        <w:rPr>
          <w:rStyle w:val="Hipervnculo"/>
          <w:rFonts w:cstheme="minorHAnsi"/>
          <w:lang w:val="fr-FR"/>
        </w:rPr>
      </w:pPr>
      <w:hyperlink r:id="rId11" w:history="1">
        <w:r w:rsidRPr="00A2613C">
          <w:rPr>
            <w:rStyle w:val="Hipervnculo"/>
            <w:rFonts w:cstheme="minorHAnsi"/>
            <w:sz w:val="18"/>
            <w:szCs w:val="20"/>
            <w:lang w:val="fr-FR"/>
          </w:rPr>
          <w:t>maria.benaiges@evercom.es</w:t>
        </w:r>
      </w:hyperlink>
      <w:r w:rsidRPr="00A2613C">
        <w:rPr>
          <w:rStyle w:val="Hipervnculo"/>
          <w:rFonts w:cstheme="minorHAnsi"/>
          <w:sz w:val="18"/>
          <w:szCs w:val="20"/>
          <w:lang w:val="fr-FR"/>
        </w:rPr>
        <w:t xml:space="preserve"> </w:t>
      </w:r>
    </w:p>
    <w:p w14:paraId="2AA88036" w14:textId="5E7FF810" w:rsidR="00903E81" w:rsidRPr="006A7892" w:rsidRDefault="00B54A6B" w:rsidP="006A7892">
      <w:pPr>
        <w:spacing w:after="0" w:line="240" w:lineRule="auto"/>
        <w:ind w:right="282"/>
        <w:contextualSpacing/>
        <w:rPr>
          <w:rFonts w:cstheme="minorHAnsi"/>
        </w:rPr>
      </w:pPr>
      <w:r w:rsidRPr="00A2613C">
        <w:rPr>
          <w:rFonts w:cstheme="minorHAnsi"/>
          <w:sz w:val="18"/>
          <w:szCs w:val="20"/>
          <w:lang w:val="pt-PT"/>
        </w:rPr>
        <w:t>Tel. 91 577 92 72</w:t>
      </w:r>
    </w:p>
    <w:sectPr w:rsidR="00903E81" w:rsidRPr="006A7892" w:rsidSect="00757AFF">
      <w:headerReference w:type="default" r:id="rId12"/>
      <w:pgSz w:w="11906" w:h="16838"/>
      <w:pgMar w:top="21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C3F0D" w14:textId="77777777" w:rsidR="00476706" w:rsidRDefault="00476706" w:rsidP="0098147D">
      <w:pPr>
        <w:spacing w:after="0" w:line="240" w:lineRule="auto"/>
      </w:pPr>
      <w:r>
        <w:separator/>
      </w:r>
    </w:p>
  </w:endnote>
  <w:endnote w:type="continuationSeparator" w:id="0">
    <w:p w14:paraId="366E29BA" w14:textId="77777777" w:rsidR="00476706" w:rsidRDefault="00476706" w:rsidP="0098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A4F3C" w14:textId="77777777" w:rsidR="00476706" w:rsidRDefault="00476706" w:rsidP="0098147D">
      <w:pPr>
        <w:spacing w:after="0" w:line="240" w:lineRule="auto"/>
      </w:pPr>
      <w:r>
        <w:separator/>
      </w:r>
    </w:p>
  </w:footnote>
  <w:footnote w:type="continuationSeparator" w:id="0">
    <w:p w14:paraId="7DF30FF5" w14:textId="77777777" w:rsidR="00476706" w:rsidRDefault="00476706" w:rsidP="0098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9D941" w14:textId="77777777" w:rsidR="0098147D" w:rsidRDefault="0098147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C0C3C" wp14:editId="3F1E0FD2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346200" cy="789940"/>
          <wp:effectExtent l="0" t="0" r="6350" b="0"/>
          <wp:wrapSquare wrapText="bothSides"/>
          <wp:docPr id="179066869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E7C19"/>
    <w:multiLevelType w:val="hybridMultilevel"/>
    <w:tmpl w:val="EBA244A8"/>
    <w:lvl w:ilvl="0" w:tplc="867E0B1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121EE"/>
    <w:multiLevelType w:val="hybridMultilevel"/>
    <w:tmpl w:val="2ED27CD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48735612">
    <w:abstractNumId w:val="1"/>
  </w:num>
  <w:num w:numId="2" w16cid:durableId="6112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7D"/>
    <w:rsid w:val="000468BA"/>
    <w:rsid w:val="000805EC"/>
    <w:rsid w:val="0008439A"/>
    <w:rsid w:val="0009183D"/>
    <w:rsid w:val="000A7CED"/>
    <w:rsid w:val="000B0D4F"/>
    <w:rsid w:val="000C3F8F"/>
    <w:rsid w:val="000D4126"/>
    <w:rsid w:val="000E28C4"/>
    <w:rsid w:val="000F0C5A"/>
    <w:rsid w:val="001048DC"/>
    <w:rsid w:val="001257B9"/>
    <w:rsid w:val="00150170"/>
    <w:rsid w:val="001601FB"/>
    <w:rsid w:val="00160F17"/>
    <w:rsid w:val="001647CF"/>
    <w:rsid w:val="001669C7"/>
    <w:rsid w:val="001722EB"/>
    <w:rsid w:val="00181BFF"/>
    <w:rsid w:val="00187797"/>
    <w:rsid w:val="001B2E1F"/>
    <w:rsid w:val="001B4703"/>
    <w:rsid w:val="001D49F1"/>
    <w:rsid w:val="001D6B34"/>
    <w:rsid w:val="001F36B7"/>
    <w:rsid w:val="002051EF"/>
    <w:rsid w:val="002231EF"/>
    <w:rsid w:val="002253A8"/>
    <w:rsid w:val="00251AAF"/>
    <w:rsid w:val="002717D4"/>
    <w:rsid w:val="00273C44"/>
    <w:rsid w:val="00274E36"/>
    <w:rsid w:val="00280741"/>
    <w:rsid w:val="00287880"/>
    <w:rsid w:val="002913FE"/>
    <w:rsid w:val="00296233"/>
    <w:rsid w:val="002A6BAA"/>
    <w:rsid w:val="002A6DD9"/>
    <w:rsid w:val="002A75C6"/>
    <w:rsid w:val="002A77BF"/>
    <w:rsid w:val="0031422E"/>
    <w:rsid w:val="00316F93"/>
    <w:rsid w:val="003246D6"/>
    <w:rsid w:val="003262FE"/>
    <w:rsid w:val="00336536"/>
    <w:rsid w:val="003475D6"/>
    <w:rsid w:val="00365662"/>
    <w:rsid w:val="00373D62"/>
    <w:rsid w:val="00382355"/>
    <w:rsid w:val="00390A66"/>
    <w:rsid w:val="00390DA2"/>
    <w:rsid w:val="003942DD"/>
    <w:rsid w:val="00394942"/>
    <w:rsid w:val="0039645F"/>
    <w:rsid w:val="003A5F28"/>
    <w:rsid w:val="003B2170"/>
    <w:rsid w:val="003C577E"/>
    <w:rsid w:val="003C62A7"/>
    <w:rsid w:val="003E74F1"/>
    <w:rsid w:val="004114EE"/>
    <w:rsid w:val="00417B63"/>
    <w:rsid w:val="00424008"/>
    <w:rsid w:val="0042603F"/>
    <w:rsid w:val="00444FC0"/>
    <w:rsid w:val="00445EA5"/>
    <w:rsid w:val="0045702B"/>
    <w:rsid w:val="00470CDF"/>
    <w:rsid w:val="004732D4"/>
    <w:rsid w:val="00476706"/>
    <w:rsid w:val="00483EA5"/>
    <w:rsid w:val="00484067"/>
    <w:rsid w:val="004C44E2"/>
    <w:rsid w:val="004C6D53"/>
    <w:rsid w:val="004E0E21"/>
    <w:rsid w:val="004F217C"/>
    <w:rsid w:val="00532B3E"/>
    <w:rsid w:val="00570D19"/>
    <w:rsid w:val="005737C4"/>
    <w:rsid w:val="0058407A"/>
    <w:rsid w:val="005848DC"/>
    <w:rsid w:val="00584F43"/>
    <w:rsid w:val="00585ECC"/>
    <w:rsid w:val="00593278"/>
    <w:rsid w:val="005A18AA"/>
    <w:rsid w:val="005C0190"/>
    <w:rsid w:val="005C20C0"/>
    <w:rsid w:val="005E1AE8"/>
    <w:rsid w:val="006016A8"/>
    <w:rsid w:val="00611FEF"/>
    <w:rsid w:val="00617D37"/>
    <w:rsid w:val="0064434A"/>
    <w:rsid w:val="00696EDF"/>
    <w:rsid w:val="00697C7E"/>
    <w:rsid w:val="006A7892"/>
    <w:rsid w:val="006C69A1"/>
    <w:rsid w:val="006C69DF"/>
    <w:rsid w:val="006C7039"/>
    <w:rsid w:val="006D5B42"/>
    <w:rsid w:val="006E0177"/>
    <w:rsid w:val="0071241B"/>
    <w:rsid w:val="007366FD"/>
    <w:rsid w:val="00741D6C"/>
    <w:rsid w:val="00745EFC"/>
    <w:rsid w:val="00757AFF"/>
    <w:rsid w:val="00763831"/>
    <w:rsid w:val="00763ABE"/>
    <w:rsid w:val="00773BC8"/>
    <w:rsid w:val="007A2CCC"/>
    <w:rsid w:val="007E0572"/>
    <w:rsid w:val="00845F45"/>
    <w:rsid w:val="008843A2"/>
    <w:rsid w:val="008A415F"/>
    <w:rsid w:val="008B65FD"/>
    <w:rsid w:val="008B6A78"/>
    <w:rsid w:val="00903E81"/>
    <w:rsid w:val="0093091C"/>
    <w:rsid w:val="00932042"/>
    <w:rsid w:val="00944541"/>
    <w:rsid w:val="00945E9A"/>
    <w:rsid w:val="00966A5B"/>
    <w:rsid w:val="009733D0"/>
    <w:rsid w:val="0098147D"/>
    <w:rsid w:val="009940F0"/>
    <w:rsid w:val="00997C39"/>
    <w:rsid w:val="009A055E"/>
    <w:rsid w:val="009B323A"/>
    <w:rsid w:val="009C04F4"/>
    <w:rsid w:val="009C231A"/>
    <w:rsid w:val="009D1DB5"/>
    <w:rsid w:val="009E7132"/>
    <w:rsid w:val="009F52A5"/>
    <w:rsid w:val="00A16E0D"/>
    <w:rsid w:val="00A21BD0"/>
    <w:rsid w:val="00A2613C"/>
    <w:rsid w:val="00A5194D"/>
    <w:rsid w:val="00A535A7"/>
    <w:rsid w:val="00A6093D"/>
    <w:rsid w:val="00A74AFC"/>
    <w:rsid w:val="00AC6304"/>
    <w:rsid w:val="00AD401C"/>
    <w:rsid w:val="00AD6D54"/>
    <w:rsid w:val="00AE1913"/>
    <w:rsid w:val="00B06780"/>
    <w:rsid w:val="00B15C68"/>
    <w:rsid w:val="00B308EF"/>
    <w:rsid w:val="00B42ADD"/>
    <w:rsid w:val="00B54A6B"/>
    <w:rsid w:val="00B74E61"/>
    <w:rsid w:val="00B8754B"/>
    <w:rsid w:val="00BA46AB"/>
    <w:rsid w:val="00BB30AB"/>
    <w:rsid w:val="00BB5285"/>
    <w:rsid w:val="00BB62C2"/>
    <w:rsid w:val="00BC1A16"/>
    <w:rsid w:val="00BE6D05"/>
    <w:rsid w:val="00C231AB"/>
    <w:rsid w:val="00C475C8"/>
    <w:rsid w:val="00C54355"/>
    <w:rsid w:val="00C61C28"/>
    <w:rsid w:val="00C92B5A"/>
    <w:rsid w:val="00CC263B"/>
    <w:rsid w:val="00CC7A16"/>
    <w:rsid w:val="00CF184F"/>
    <w:rsid w:val="00CF1AB3"/>
    <w:rsid w:val="00D05BEC"/>
    <w:rsid w:val="00D13C7F"/>
    <w:rsid w:val="00D420D7"/>
    <w:rsid w:val="00D972D5"/>
    <w:rsid w:val="00DB7792"/>
    <w:rsid w:val="00DB7811"/>
    <w:rsid w:val="00DD574A"/>
    <w:rsid w:val="00DE0150"/>
    <w:rsid w:val="00E26FCB"/>
    <w:rsid w:val="00E43155"/>
    <w:rsid w:val="00E63C61"/>
    <w:rsid w:val="00E651FF"/>
    <w:rsid w:val="00E717E9"/>
    <w:rsid w:val="00E73419"/>
    <w:rsid w:val="00EB179D"/>
    <w:rsid w:val="00EB465E"/>
    <w:rsid w:val="00EB685A"/>
    <w:rsid w:val="00EC737D"/>
    <w:rsid w:val="00F10141"/>
    <w:rsid w:val="00F163A2"/>
    <w:rsid w:val="00F2130F"/>
    <w:rsid w:val="00F24B72"/>
    <w:rsid w:val="00F55FD4"/>
    <w:rsid w:val="00F56120"/>
    <w:rsid w:val="00F96A65"/>
    <w:rsid w:val="00FB5033"/>
    <w:rsid w:val="00FC4103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DB71D"/>
  <w15:chartTrackingRefBased/>
  <w15:docId w15:val="{1430229F-058E-484B-8327-D866218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4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7D"/>
  </w:style>
  <w:style w:type="paragraph" w:styleId="Piedepgina">
    <w:name w:val="footer"/>
    <w:basedOn w:val="Normal"/>
    <w:link w:val="PiedepginaCar"/>
    <w:uiPriority w:val="99"/>
    <w:unhideWhenUsed/>
    <w:rsid w:val="0098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47D"/>
  </w:style>
  <w:style w:type="paragraph" w:styleId="Prrafodelista">
    <w:name w:val="List Paragraph"/>
    <w:basedOn w:val="Normal"/>
    <w:link w:val="PrrafodelistaCar"/>
    <w:uiPriority w:val="34"/>
    <w:qFormat/>
    <w:rsid w:val="0098147D"/>
    <w:pPr>
      <w:ind w:left="720"/>
      <w:contextualSpacing/>
    </w:pPr>
  </w:style>
  <w:style w:type="character" w:customStyle="1" w:styleId="ui-provider">
    <w:name w:val="ui-provider"/>
    <w:basedOn w:val="Fuentedeprrafopredeter"/>
    <w:rsid w:val="0098147D"/>
  </w:style>
  <w:style w:type="character" w:styleId="Hipervnculo">
    <w:name w:val="Hyperlink"/>
    <w:rsid w:val="0098147D"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8147D"/>
  </w:style>
  <w:style w:type="character" w:styleId="Mencinsinresolver">
    <w:name w:val="Unresolved Mention"/>
    <w:basedOn w:val="Fuentedeprrafopredeter"/>
    <w:uiPriority w:val="99"/>
    <w:semiHidden/>
    <w:unhideWhenUsed/>
    <w:rsid w:val="00B15C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54A6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43A2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048DC"/>
    <w:pPr>
      <w:spacing w:after="0" w:line="240" w:lineRule="auto"/>
    </w:pPr>
  </w:style>
  <w:style w:type="paragraph" w:styleId="Revisin">
    <w:name w:val="Revision"/>
    <w:hidden/>
    <w:uiPriority w:val="99"/>
    <w:semiHidden/>
    <w:rsid w:val="007E057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51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51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51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51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51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pisafoods.com/es/inic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rpisafoods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a.benaiges@evercom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a.veloso@everco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carpisa/posts/?feedView=al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690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Gil</dc:creator>
  <cp:keywords/>
  <dc:description/>
  <cp:lastModifiedBy>Elia Veloso</cp:lastModifiedBy>
  <cp:revision>20</cp:revision>
  <dcterms:created xsi:type="dcterms:W3CDTF">2024-11-18T10:56:00Z</dcterms:created>
  <dcterms:modified xsi:type="dcterms:W3CDTF">2024-11-25T09:19:00Z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204b463736f500663ecc3559fe4ed6977638624073be4a4b93e4a06280eaf1cd</vt:lpwstr>
  </property>
</Properties>
</file>