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0D7799" w14:textId="77777777" w:rsidR="004A2ABF" w:rsidRDefault="00000000">
      <w:pPr>
        <w:jc w:val="center"/>
        <w:rPr>
          <w:rFonts w:ascii="Montserrat" w:eastAsia="Montserrat" w:hAnsi="Montserrat" w:cs="Montserrat"/>
          <w:b/>
          <w:smallCaps/>
          <w:color w:val="E30513"/>
          <w:sz w:val="36"/>
          <w:szCs w:val="36"/>
          <w:highlight w:val="white"/>
        </w:rPr>
      </w:pPr>
      <w:r>
        <w:rPr>
          <w:rFonts w:ascii="Montserrat" w:eastAsia="Montserrat" w:hAnsi="Montserrat" w:cs="Montserrat"/>
          <w:b/>
          <w:color w:val="E30513"/>
          <w:sz w:val="36"/>
          <w:szCs w:val="36"/>
        </w:rPr>
        <w:t xml:space="preserve">Grupo Dia recibe el distintivo europeo “Diverse, inclusive &amp; </w:t>
      </w:r>
      <w:proofErr w:type="spellStart"/>
      <w:r>
        <w:rPr>
          <w:rFonts w:ascii="Montserrat" w:eastAsia="Montserrat" w:hAnsi="Montserrat" w:cs="Montserrat"/>
          <w:b/>
          <w:color w:val="E30513"/>
          <w:sz w:val="36"/>
          <w:szCs w:val="36"/>
        </w:rPr>
        <w:t>Equal</w:t>
      </w:r>
      <w:proofErr w:type="spellEnd"/>
      <w:r>
        <w:rPr>
          <w:rFonts w:ascii="Montserrat" w:eastAsia="Montserrat" w:hAnsi="Montserrat" w:cs="Montserrat"/>
          <w:b/>
          <w:color w:val="E30513"/>
          <w:sz w:val="36"/>
          <w:szCs w:val="36"/>
        </w:rPr>
        <w:t xml:space="preserve"> Company” del Club de Excelencia en Sostenibilidad</w:t>
      </w:r>
    </w:p>
    <w:p w14:paraId="2CB2195A" w14:textId="77777777" w:rsidR="004A2ABF"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sz w:val="20"/>
          <w:szCs w:val="20"/>
        </w:rPr>
      </w:pPr>
      <w:r>
        <w:rPr>
          <w:rFonts w:ascii="Montserrat" w:eastAsia="Montserrat" w:hAnsi="Montserrat" w:cs="Montserrat"/>
          <w:b/>
          <w:color w:val="FF0000"/>
          <w:sz w:val="20"/>
          <w:szCs w:val="20"/>
        </w:rPr>
        <w:t>/</w:t>
      </w:r>
      <w:r>
        <w:rPr>
          <w:rFonts w:ascii="Montserrat" w:eastAsia="Montserrat" w:hAnsi="Montserrat" w:cs="Montserrat"/>
          <w:b/>
          <w:sz w:val="20"/>
          <w:szCs w:val="20"/>
        </w:rPr>
        <w:t xml:space="preserve"> El reconocimiento destaca el compromiso de Grupo Dia con la diversidad, la equidad y la inclusión en el ámbito empresarial, alineado con los más altos estándares europeos.</w:t>
      </w:r>
    </w:p>
    <w:p w14:paraId="47835368" w14:textId="77777777" w:rsidR="004A2ABF"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br/>
      </w:r>
      <w:r>
        <w:rPr>
          <w:rFonts w:ascii="Montserrat" w:eastAsia="Montserrat" w:hAnsi="Montserrat" w:cs="Montserrat"/>
          <w:b/>
          <w:color w:val="E30513"/>
          <w:sz w:val="20"/>
          <w:szCs w:val="20"/>
        </w:rPr>
        <w:t xml:space="preserve">/ </w:t>
      </w:r>
      <w:r>
        <w:rPr>
          <w:rFonts w:ascii="Montserrat" w:eastAsia="Montserrat" w:hAnsi="Montserrat" w:cs="Montserrat"/>
          <w:b/>
          <w:sz w:val="20"/>
          <w:szCs w:val="20"/>
        </w:rPr>
        <w:t>La obtención de este distintivo reafirma el compromiso de Grupo Dia de crear un entorno laboral inclusivo, promoviendo oportunidades de desarrollo y acceso al empleo en igualdad de condiciones para todos sus colaboradores.</w:t>
      </w:r>
    </w:p>
    <w:p w14:paraId="1423A216" w14:textId="77777777" w:rsidR="004A2ABF" w:rsidRDefault="004A2ABF">
      <w:pPr>
        <w:shd w:val="clear" w:color="auto" w:fill="FFFFFF"/>
        <w:spacing w:after="0" w:line="240" w:lineRule="auto"/>
        <w:jc w:val="both"/>
        <w:rPr>
          <w:rFonts w:ascii="Montserrat" w:eastAsia="Montserrat" w:hAnsi="Montserrat" w:cs="Montserrat"/>
          <w:b/>
          <w:sz w:val="20"/>
          <w:szCs w:val="20"/>
        </w:rPr>
      </w:pPr>
    </w:p>
    <w:p w14:paraId="360DEFA6" w14:textId="139B9D0A" w:rsidR="004A2ABF" w:rsidRDefault="00000000">
      <w:pPr>
        <w:jc w:val="both"/>
        <w:rPr>
          <w:rFonts w:ascii="Montserrat" w:eastAsia="Montserrat" w:hAnsi="Montserrat" w:cs="Montserrat"/>
          <w:sz w:val="21"/>
          <w:szCs w:val="21"/>
        </w:rPr>
      </w:pPr>
      <w:r>
        <w:rPr>
          <w:rFonts w:ascii="Montserrat" w:eastAsia="Montserrat" w:hAnsi="Montserrat" w:cs="Montserrat"/>
          <w:b/>
          <w:sz w:val="21"/>
          <w:szCs w:val="21"/>
        </w:rPr>
        <w:t>Madrid</w:t>
      </w:r>
      <w:r w:rsidR="003A0142">
        <w:rPr>
          <w:rFonts w:ascii="Montserrat" w:eastAsia="Montserrat" w:hAnsi="Montserrat" w:cs="Montserrat"/>
          <w:b/>
          <w:sz w:val="21"/>
          <w:szCs w:val="21"/>
        </w:rPr>
        <w:t>, 15 de noviembre</w:t>
      </w:r>
      <w:r>
        <w:rPr>
          <w:rFonts w:ascii="Montserrat" w:eastAsia="Montserrat" w:hAnsi="Montserrat" w:cs="Montserrat"/>
          <w:b/>
          <w:sz w:val="21"/>
          <w:szCs w:val="21"/>
        </w:rPr>
        <w:t>.</w:t>
      </w:r>
      <w:r>
        <w:rPr>
          <w:rFonts w:ascii="Montserrat" w:eastAsia="Montserrat" w:hAnsi="Montserrat" w:cs="Montserrat"/>
          <w:sz w:val="21"/>
          <w:szCs w:val="21"/>
        </w:rPr>
        <w:t xml:space="preserve"> El </w:t>
      </w:r>
      <w:hyperlink r:id="rId7">
        <w:r>
          <w:rPr>
            <w:rFonts w:ascii="Montserrat" w:eastAsia="Montserrat" w:hAnsi="Montserrat" w:cs="Montserrat"/>
            <w:sz w:val="21"/>
            <w:szCs w:val="21"/>
            <w:u w:val="single"/>
          </w:rPr>
          <w:t>Club de Excelencia en Sostenibilidad</w:t>
        </w:r>
      </w:hyperlink>
      <w:r>
        <w:rPr>
          <w:rFonts w:ascii="Montserrat" w:eastAsia="Montserrat" w:hAnsi="Montserrat" w:cs="Montserrat"/>
          <w:sz w:val="21"/>
          <w:szCs w:val="21"/>
        </w:rPr>
        <w:t xml:space="preserve">, ha otorgado a </w:t>
      </w:r>
      <w:hyperlink r:id="rId8">
        <w:r>
          <w:rPr>
            <w:rFonts w:ascii="Montserrat" w:eastAsia="Montserrat" w:hAnsi="Montserrat" w:cs="Montserrat"/>
            <w:sz w:val="21"/>
            <w:szCs w:val="21"/>
            <w:u w:val="single"/>
          </w:rPr>
          <w:t>Grupo Dia</w:t>
        </w:r>
      </w:hyperlink>
      <w:r>
        <w:rPr>
          <w:rFonts w:ascii="Montserrat" w:eastAsia="Montserrat" w:hAnsi="Montserrat" w:cs="Montserrat"/>
          <w:sz w:val="21"/>
          <w:szCs w:val="21"/>
        </w:rPr>
        <w:t xml:space="preserve"> el distintivo europeo </w:t>
      </w:r>
      <w:r>
        <w:rPr>
          <w:rFonts w:ascii="Montserrat" w:eastAsia="Montserrat" w:hAnsi="Montserrat" w:cs="Montserrat"/>
          <w:b/>
          <w:sz w:val="21"/>
          <w:szCs w:val="21"/>
        </w:rPr>
        <w:t xml:space="preserve">“Diverse, Inclusive &amp; </w:t>
      </w:r>
      <w:proofErr w:type="spellStart"/>
      <w:r>
        <w:rPr>
          <w:rFonts w:ascii="Montserrat" w:eastAsia="Montserrat" w:hAnsi="Montserrat" w:cs="Montserrat"/>
          <w:b/>
          <w:sz w:val="21"/>
          <w:szCs w:val="21"/>
        </w:rPr>
        <w:t>Equal</w:t>
      </w:r>
      <w:proofErr w:type="spellEnd"/>
      <w:r>
        <w:rPr>
          <w:rFonts w:ascii="Montserrat" w:eastAsia="Montserrat" w:hAnsi="Montserrat" w:cs="Montserrat"/>
          <w:b/>
          <w:sz w:val="21"/>
          <w:szCs w:val="21"/>
        </w:rPr>
        <w:t xml:space="preserve"> Company”</w:t>
      </w:r>
      <w:r>
        <w:rPr>
          <w:rFonts w:ascii="Montserrat" w:eastAsia="Montserrat" w:hAnsi="Montserrat" w:cs="Montserrat"/>
          <w:sz w:val="21"/>
          <w:szCs w:val="21"/>
        </w:rPr>
        <w:t>, un reconocimiento que avala el compromiso de la empresa con los criterios de Diversidad, Equidad e Inclusión (DE&amp;I) y su integración en la cultura y estrategia corporativa en España y Argentina. Grupo Dia se convierte así en la primera compañía del sector de distribución en recibir este distintivo, reafirmando su papel como referente en sostenibilidad e inclusión.</w:t>
      </w:r>
    </w:p>
    <w:p w14:paraId="4FAF7BFC" w14:textId="77777777" w:rsidR="004A2ABF" w:rsidRDefault="00000000">
      <w:pPr>
        <w:jc w:val="both"/>
        <w:rPr>
          <w:rFonts w:ascii="Montserrat" w:eastAsia="Montserrat" w:hAnsi="Montserrat" w:cs="Montserrat"/>
          <w:sz w:val="21"/>
          <w:szCs w:val="21"/>
        </w:rPr>
      </w:pPr>
      <w:r>
        <w:rPr>
          <w:rFonts w:ascii="Montserrat" w:eastAsia="Montserrat" w:hAnsi="Montserrat" w:cs="Montserrat"/>
          <w:sz w:val="21"/>
          <w:szCs w:val="21"/>
        </w:rPr>
        <w:t>El distintivo, desarrollado y gestionado por el Club de Excelencia en Sostenibilidad, está inscrito en la Oficina de Propiedad Intelectual de la Unión Europea (EUIPO), permitiendo que empresas de cualquier estado miembro de la UE puedan optar a este reconocimiento. Esta certificación, que abarca tanto a grandes organizaciones como a pymes y startups, evalúa el compromiso de las compañías con los valores DE&amp;I a través de un riguroso proceso de evaluación basado en evidencias, indicadores y un sistema de puntuación que exige una puntuación mínima del 75 % para su obtención.</w:t>
      </w:r>
    </w:p>
    <w:p w14:paraId="1A3453BB" w14:textId="77777777" w:rsidR="004A2ABF" w:rsidRDefault="00000000">
      <w:pPr>
        <w:jc w:val="both"/>
        <w:rPr>
          <w:rFonts w:ascii="Montserrat" w:eastAsia="Montserrat" w:hAnsi="Montserrat" w:cs="Montserrat"/>
          <w:sz w:val="21"/>
          <w:szCs w:val="21"/>
        </w:rPr>
      </w:pPr>
      <w:r>
        <w:rPr>
          <w:rFonts w:ascii="Montserrat" w:eastAsia="Montserrat" w:hAnsi="Montserrat" w:cs="Montserrat"/>
          <w:sz w:val="21"/>
          <w:szCs w:val="21"/>
        </w:rPr>
        <w:t xml:space="preserve">A la entrega del distintivo a Grupo Dia, que ha recibido su </w:t>
      </w:r>
      <w:r>
        <w:rPr>
          <w:rFonts w:ascii="Montserrat" w:eastAsia="Montserrat" w:hAnsi="Montserrat" w:cs="Montserrat"/>
          <w:b/>
          <w:sz w:val="21"/>
          <w:szCs w:val="21"/>
        </w:rPr>
        <w:t xml:space="preserve">CEO Global, Martín </w:t>
      </w:r>
      <w:proofErr w:type="spellStart"/>
      <w:r>
        <w:rPr>
          <w:rFonts w:ascii="Montserrat" w:eastAsia="Montserrat" w:hAnsi="Montserrat" w:cs="Montserrat"/>
          <w:b/>
          <w:sz w:val="21"/>
          <w:szCs w:val="21"/>
        </w:rPr>
        <w:t>Tolcachir</w:t>
      </w:r>
      <w:proofErr w:type="spellEnd"/>
      <w:r>
        <w:rPr>
          <w:rFonts w:ascii="Montserrat" w:eastAsia="Montserrat" w:hAnsi="Montserrat" w:cs="Montserrat"/>
          <w:b/>
          <w:sz w:val="21"/>
          <w:szCs w:val="21"/>
        </w:rPr>
        <w:t>,</w:t>
      </w:r>
      <w:r>
        <w:rPr>
          <w:rFonts w:ascii="Montserrat" w:eastAsia="Montserrat" w:hAnsi="Montserrat" w:cs="Montserrat"/>
          <w:sz w:val="21"/>
          <w:szCs w:val="21"/>
        </w:rPr>
        <w:t xml:space="preserve"> han acudido </w:t>
      </w:r>
      <w:r>
        <w:rPr>
          <w:rFonts w:ascii="Montserrat" w:eastAsia="Montserrat" w:hAnsi="Montserrat" w:cs="Montserrat"/>
          <w:b/>
          <w:sz w:val="21"/>
          <w:szCs w:val="21"/>
        </w:rPr>
        <w:t>Juan Alfaro, secretario general del Club</w:t>
      </w:r>
      <w:r>
        <w:rPr>
          <w:rFonts w:ascii="Montserrat" w:eastAsia="Montserrat" w:hAnsi="Montserrat" w:cs="Montserrat"/>
          <w:sz w:val="21"/>
          <w:szCs w:val="21"/>
        </w:rPr>
        <w:t xml:space="preserve">; </w:t>
      </w:r>
      <w:r>
        <w:rPr>
          <w:rFonts w:ascii="Montserrat" w:eastAsia="Montserrat" w:hAnsi="Montserrat" w:cs="Montserrat"/>
          <w:b/>
          <w:sz w:val="21"/>
          <w:szCs w:val="21"/>
        </w:rPr>
        <w:t>José Manuel Sedes</w:t>
      </w:r>
      <w:r>
        <w:rPr>
          <w:rFonts w:ascii="Montserrat" w:eastAsia="Montserrat" w:hAnsi="Montserrat" w:cs="Montserrat"/>
          <w:sz w:val="21"/>
          <w:szCs w:val="21"/>
        </w:rPr>
        <w:t xml:space="preserve">, </w:t>
      </w:r>
      <w:proofErr w:type="gramStart"/>
      <w:r>
        <w:rPr>
          <w:rFonts w:ascii="Montserrat" w:eastAsia="Montserrat" w:hAnsi="Montserrat" w:cs="Montserrat"/>
          <w:b/>
          <w:sz w:val="21"/>
          <w:szCs w:val="21"/>
        </w:rPr>
        <w:t>manager</w:t>
      </w:r>
      <w:proofErr w:type="gramEnd"/>
      <w:r>
        <w:rPr>
          <w:rFonts w:ascii="Montserrat" w:eastAsia="Montserrat" w:hAnsi="Montserrat" w:cs="Montserrat"/>
          <w:b/>
          <w:sz w:val="21"/>
          <w:szCs w:val="21"/>
        </w:rPr>
        <w:t xml:space="preserve"> de Sostenibilidad de Vodafone y fundador del Club; y Francisco Mesonero, director general de la Fundación Adecco</w:t>
      </w:r>
      <w:r>
        <w:rPr>
          <w:rFonts w:ascii="Montserrat" w:eastAsia="Montserrat" w:hAnsi="Montserrat" w:cs="Montserrat"/>
          <w:sz w:val="21"/>
          <w:szCs w:val="21"/>
        </w:rPr>
        <w:t xml:space="preserve">, quienes destacaron la importancia de este reconocimiento para promover las mejores prácticas de inclusión en el tejido empresarial europeo. </w:t>
      </w:r>
    </w:p>
    <w:p w14:paraId="647CF6F6" w14:textId="77777777" w:rsidR="004A2ABF" w:rsidRDefault="00000000">
      <w:pPr>
        <w:jc w:val="both"/>
        <w:rPr>
          <w:rFonts w:ascii="Montserrat" w:eastAsia="Montserrat" w:hAnsi="Montserrat" w:cs="Montserrat"/>
          <w:b/>
          <w:color w:val="FF0000"/>
          <w:sz w:val="21"/>
          <w:szCs w:val="21"/>
        </w:rPr>
      </w:pPr>
      <w:r>
        <w:rPr>
          <w:rFonts w:ascii="Montserrat" w:eastAsia="Montserrat" w:hAnsi="Montserrat" w:cs="Montserrat"/>
          <w:b/>
          <w:color w:val="FF0000"/>
          <w:sz w:val="21"/>
          <w:szCs w:val="21"/>
        </w:rPr>
        <w:t>Grupo Dia, pionero en el sector de distribución con el distintivo europeo de diversidad y equidad</w:t>
      </w:r>
    </w:p>
    <w:p w14:paraId="291B26E4" w14:textId="77777777" w:rsidR="004A2ABF" w:rsidRDefault="00000000">
      <w:pPr>
        <w:jc w:val="both"/>
        <w:rPr>
          <w:rFonts w:ascii="Montserrat" w:eastAsia="Montserrat" w:hAnsi="Montserrat" w:cs="Montserrat"/>
          <w:sz w:val="21"/>
          <w:szCs w:val="21"/>
        </w:rPr>
      </w:pPr>
      <w:r>
        <w:rPr>
          <w:rFonts w:ascii="Montserrat" w:eastAsia="Montserrat" w:hAnsi="Montserrat" w:cs="Montserrat"/>
          <w:sz w:val="21"/>
          <w:szCs w:val="21"/>
        </w:rPr>
        <w:t>Grupo Dia, líder en tiendas de proximidad en España y Argentina con más de 3.300 establecimientos, se ha posicionado como una empresa que promueve la cercanía, accesibilidad y un entorno de trabajo inclusivo. Su compromiso se extiende a iniciativas que impulsan la igualdad de género, la multiculturalidad, la accesibilidad y la creación de un ambiente de trabajo que facilite el desarrollo profesional de sus empleados.</w:t>
      </w:r>
    </w:p>
    <w:p w14:paraId="11AFC568" w14:textId="77777777" w:rsidR="004A2ABF" w:rsidRDefault="00000000">
      <w:pPr>
        <w:jc w:val="both"/>
        <w:rPr>
          <w:rFonts w:ascii="Montserrat" w:eastAsia="Montserrat" w:hAnsi="Montserrat" w:cs="Montserrat"/>
          <w:b/>
          <w:sz w:val="21"/>
          <w:szCs w:val="21"/>
        </w:rPr>
      </w:pPr>
      <w:r>
        <w:rPr>
          <w:rFonts w:ascii="Montserrat" w:eastAsia="Montserrat" w:hAnsi="Montserrat" w:cs="Montserrat"/>
          <w:sz w:val="21"/>
          <w:szCs w:val="21"/>
        </w:rPr>
        <w:t>“</w:t>
      </w:r>
      <w:r>
        <w:rPr>
          <w:rFonts w:ascii="Montserrat" w:eastAsia="Montserrat" w:hAnsi="Montserrat" w:cs="Montserrat"/>
          <w:i/>
          <w:sz w:val="21"/>
          <w:szCs w:val="21"/>
        </w:rPr>
        <w:t xml:space="preserve">En Grupo Dia estamos comprometidos con construir un entorno inclusivo donde todos nuestros colaboradores se sientan valorados y puedan desarrollar su máximo potencial. Este distintivo es un reconocimiento a nuestros esfuerzos, y </w:t>
      </w:r>
      <w:r>
        <w:rPr>
          <w:rFonts w:ascii="Montserrat" w:eastAsia="Montserrat" w:hAnsi="Montserrat" w:cs="Montserrat"/>
          <w:i/>
          <w:sz w:val="21"/>
          <w:szCs w:val="21"/>
        </w:rPr>
        <w:lastRenderedPageBreak/>
        <w:t>un gran estímulo para seguir impulsando estos valores en nuestra organización</w:t>
      </w:r>
      <w:r>
        <w:rPr>
          <w:rFonts w:ascii="Montserrat" w:eastAsia="Montserrat" w:hAnsi="Montserrat" w:cs="Montserrat"/>
          <w:sz w:val="21"/>
          <w:szCs w:val="21"/>
        </w:rPr>
        <w:t>”, afirmó</w:t>
      </w:r>
      <w:r>
        <w:rPr>
          <w:rFonts w:ascii="Montserrat" w:eastAsia="Montserrat" w:hAnsi="Montserrat" w:cs="Montserrat"/>
          <w:b/>
          <w:sz w:val="21"/>
          <w:szCs w:val="21"/>
        </w:rPr>
        <w:t xml:space="preserve"> Martín </w:t>
      </w:r>
      <w:proofErr w:type="spellStart"/>
      <w:r>
        <w:rPr>
          <w:rFonts w:ascii="Montserrat" w:eastAsia="Montserrat" w:hAnsi="Montserrat" w:cs="Montserrat"/>
          <w:b/>
          <w:sz w:val="21"/>
          <w:szCs w:val="21"/>
        </w:rPr>
        <w:t>Tolcachir</w:t>
      </w:r>
      <w:proofErr w:type="spellEnd"/>
      <w:r>
        <w:rPr>
          <w:rFonts w:ascii="Montserrat" w:eastAsia="Montserrat" w:hAnsi="Montserrat" w:cs="Montserrat"/>
          <w:b/>
          <w:sz w:val="21"/>
          <w:szCs w:val="21"/>
        </w:rPr>
        <w:t>, CEO Global de Grupo Dia.</w:t>
      </w:r>
    </w:p>
    <w:p w14:paraId="1F34F2B0" w14:textId="77777777" w:rsidR="004A2ABF" w:rsidRDefault="00000000">
      <w:pPr>
        <w:jc w:val="both"/>
        <w:rPr>
          <w:rFonts w:ascii="Montserrat" w:eastAsia="Montserrat" w:hAnsi="Montserrat" w:cs="Montserrat"/>
          <w:sz w:val="21"/>
          <w:szCs w:val="21"/>
        </w:rPr>
      </w:pPr>
      <w:r>
        <w:rPr>
          <w:rFonts w:ascii="Montserrat" w:eastAsia="Montserrat" w:hAnsi="Montserrat" w:cs="Montserrat"/>
          <w:sz w:val="21"/>
          <w:szCs w:val="21"/>
        </w:rPr>
        <w:t>“</w:t>
      </w:r>
      <w:r>
        <w:rPr>
          <w:rFonts w:ascii="Montserrat" w:eastAsia="Montserrat" w:hAnsi="Montserrat" w:cs="Montserrat"/>
          <w:i/>
          <w:sz w:val="21"/>
          <w:szCs w:val="21"/>
        </w:rPr>
        <w:t>La puesta en marcha de este distintivo es un paso clave para reconocer a las empresas que integran la diversidad y la inclusión en su estrategia empresarial, y que sirven como ejemplo en su sector</w:t>
      </w:r>
      <w:r>
        <w:rPr>
          <w:rFonts w:ascii="Montserrat" w:eastAsia="Montserrat" w:hAnsi="Montserrat" w:cs="Montserrat"/>
          <w:sz w:val="21"/>
          <w:szCs w:val="21"/>
        </w:rPr>
        <w:t xml:space="preserve">”, afirmó </w:t>
      </w:r>
      <w:r>
        <w:rPr>
          <w:rFonts w:ascii="Montserrat" w:eastAsia="Montserrat" w:hAnsi="Montserrat" w:cs="Montserrat"/>
          <w:b/>
          <w:sz w:val="21"/>
          <w:szCs w:val="21"/>
        </w:rPr>
        <w:t>Juan Alfaro, secretario general del Club de Excelencia en Sostenibilidad</w:t>
      </w:r>
      <w:r>
        <w:rPr>
          <w:rFonts w:ascii="Montserrat" w:eastAsia="Montserrat" w:hAnsi="Montserrat" w:cs="Montserrat"/>
          <w:sz w:val="21"/>
          <w:szCs w:val="21"/>
        </w:rPr>
        <w:t>. “</w:t>
      </w:r>
      <w:r>
        <w:rPr>
          <w:rFonts w:ascii="Montserrat" w:eastAsia="Montserrat" w:hAnsi="Montserrat" w:cs="Montserrat"/>
          <w:i/>
          <w:sz w:val="21"/>
          <w:szCs w:val="21"/>
        </w:rPr>
        <w:t>Nuestro objetivo es que estas empresas sean una referencia para otras, generando un crecimiento global de los valores DE&amp;I en Europa</w:t>
      </w:r>
      <w:r>
        <w:rPr>
          <w:rFonts w:ascii="Montserrat" w:eastAsia="Montserrat" w:hAnsi="Montserrat" w:cs="Montserrat"/>
          <w:sz w:val="21"/>
          <w:szCs w:val="21"/>
        </w:rPr>
        <w:t>.”</w:t>
      </w:r>
    </w:p>
    <w:p w14:paraId="4D4EFD7D" w14:textId="77777777" w:rsidR="004A2ABF" w:rsidRDefault="00000000">
      <w:pPr>
        <w:jc w:val="both"/>
        <w:rPr>
          <w:rFonts w:ascii="Montserrat" w:eastAsia="Montserrat" w:hAnsi="Montserrat" w:cs="Montserrat"/>
          <w:i/>
          <w:sz w:val="21"/>
          <w:szCs w:val="21"/>
        </w:rPr>
      </w:pPr>
      <w:r>
        <w:rPr>
          <w:rFonts w:ascii="Montserrat" w:eastAsia="Montserrat" w:hAnsi="Montserrat" w:cs="Montserrat"/>
          <w:sz w:val="21"/>
          <w:szCs w:val="21"/>
        </w:rPr>
        <w:t>Con este distintivo, Grupo Dia se une a un grupo selecto de compañías comprometidas con la creación de un ecosistema empresarial más inclusivo y diverso, en línea con los estándares y mejores prácticas tanto nacionales como internacionales. Este reconocimiento deberá ser renovado cada tres años, reforzando así el compromiso continuo de las empresas que apuestan por los valores DE&amp;I como un pilar estratégico.</w:t>
      </w:r>
    </w:p>
    <w:p w14:paraId="6A5F7D0C" w14:textId="77777777" w:rsidR="004A2ABF" w:rsidRDefault="00000000">
      <w:pPr>
        <w:spacing w:after="0" w:line="240" w:lineRule="auto"/>
        <w:jc w:val="center"/>
        <w:rPr>
          <w:rFonts w:ascii="Montserrat" w:eastAsia="Montserrat" w:hAnsi="Montserrat" w:cs="Montserrat"/>
          <w:sz w:val="21"/>
          <w:szCs w:val="21"/>
        </w:rPr>
      </w:pPr>
      <w:r>
        <w:rPr>
          <w:rFonts w:ascii="Montserrat" w:eastAsia="Montserrat" w:hAnsi="Montserrat" w:cs="Montserrat"/>
          <w:sz w:val="21"/>
          <w:szCs w:val="21"/>
        </w:rPr>
        <w:t>***</w:t>
      </w:r>
    </w:p>
    <w:p w14:paraId="6C4D30FD" w14:textId="77777777" w:rsidR="004A2ABF" w:rsidRDefault="004A2ABF">
      <w:pPr>
        <w:spacing w:after="0" w:line="240" w:lineRule="auto"/>
        <w:jc w:val="both"/>
        <w:rPr>
          <w:rFonts w:ascii="Montserrat" w:eastAsia="Montserrat" w:hAnsi="Montserrat" w:cs="Montserrat"/>
          <w:b/>
          <w:sz w:val="20"/>
          <w:szCs w:val="20"/>
        </w:rPr>
      </w:pPr>
    </w:p>
    <w:p w14:paraId="685D4EDF" w14:textId="77777777" w:rsidR="004A2ABF" w:rsidRDefault="00000000">
      <w:pPr>
        <w:spacing w:after="0" w:line="240" w:lineRule="auto"/>
        <w:jc w:val="both"/>
        <w:rPr>
          <w:rFonts w:ascii="Montserrat" w:eastAsia="Montserrat" w:hAnsi="Montserrat" w:cs="Montserrat"/>
          <w:b/>
          <w:color w:val="FF0000"/>
          <w:sz w:val="20"/>
          <w:szCs w:val="20"/>
        </w:rPr>
      </w:pPr>
      <w:r>
        <w:rPr>
          <w:rFonts w:ascii="Montserrat" w:eastAsia="Montserrat" w:hAnsi="Montserrat" w:cs="Montserrat"/>
          <w:b/>
          <w:color w:val="FF0000"/>
          <w:sz w:val="20"/>
          <w:szCs w:val="20"/>
        </w:rPr>
        <w:t>Sobre el Club de Excelencia en Sostenibilidad</w:t>
      </w:r>
    </w:p>
    <w:p w14:paraId="5EA7AFAE" w14:textId="77777777" w:rsidR="004A2ABF"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El Club de Excelencia en Sostenibilidad es una asociación empresarial compuesta por un grupo de grandes compañías que apuestan por el crecimiento sostenible desde el punto de vista económico, social y medioambiental, constituyendo un foro de referencia en España en la divulgación y promoción de prácticas responsables. Más información en su web: </w:t>
      </w:r>
      <w:hyperlink r:id="rId9">
        <w:r>
          <w:rPr>
            <w:rFonts w:ascii="Montserrat" w:eastAsia="Montserrat" w:hAnsi="Montserrat" w:cs="Montserrat"/>
            <w:sz w:val="20"/>
            <w:szCs w:val="20"/>
            <w:u w:val="single"/>
          </w:rPr>
          <w:t>https://www.clubsostenibilidad.org</w:t>
        </w:r>
      </w:hyperlink>
      <w:r>
        <w:rPr>
          <w:rFonts w:ascii="Montserrat" w:eastAsia="Montserrat" w:hAnsi="Montserrat" w:cs="Montserrat"/>
          <w:sz w:val="20"/>
          <w:szCs w:val="20"/>
        </w:rPr>
        <w:t xml:space="preserve"> </w:t>
      </w:r>
    </w:p>
    <w:p w14:paraId="620B8AEA" w14:textId="77777777" w:rsidR="004A2ABF" w:rsidRDefault="004A2ABF">
      <w:pPr>
        <w:spacing w:after="0" w:line="240" w:lineRule="auto"/>
        <w:jc w:val="right"/>
        <w:rPr>
          <w:rFonts w:ascii="Montserrat" w:eastAsia="Montserrat" w:hAnsi="Montserrat" w:cs="Montserrat"/>
          <w:sz w:val="21"/>
          <w:szCs w:val="21"/>
        </w:rPr>
      </w:pPr>
    </w:p>
    <w:p w14:paraId="6FDD11A4" w14:textId="77777777" w:rsidR="004A2ABF" w:rsidRDefault="00000000">
      <w:pPr>
        <w:spacing w:after="0" w:line="240" w:lineRule="auto"/>
        <w:rPr>
          <w:rFonts w:ascii="Montserrat" w:eastAsia="Montserrat" w:hAnsi="Montserrat" w:cs="Montserrat"/>
          <w:b/>
          <w:sz w:val="20"/>
          <w:szCs w:val="20"/>
        </w:rPr>
      </w:pPr>
      <w:r>
        <w:rPr>
          <w:rFonts w:ascii="Montserrat" w:eastAsia="Montserrat" w:hAnsi="Montserrat" w:cs="Montserrat"/>
          <w:b/>
          <w:sz w:val="20"/>
          <w:szCs w:val="20"/>
        </w:rPr>
        <w:t>Para más información: </w:t>
      </w:r>
    </w:p>
    <w:p w14:paraId="0EFAAA3B" w14:textId="77777777" w:rsidR="004A2ABF" w:rsidRDefault="00000000">
      <w:pPr>
        <w:spacing w:after="0" w:line="240" w:lineRule="auto"/>
        <w:rPr>
          <w:rFonts w:ascii="Montserrat" w:eastAsia="Montserrat" w:hAnsi="Montserrat" w:cs="Montserrat"/>
          <w:b/>
          <w:sz w:val="20"/>
          <w:szCs w:val="20"/>
        </w:rPr>
      </w:pPr>
      <w:r>
        <w:rPr>
          <w:rFonts w:ascii="Montserrat" w:eastAsia="Montserrat" w:hAnsi="Montserrat" w:cs="Montserrat"/>
          <w:b/>
          <w:sz w:val="20"/>
          <w:szCs w:val="20"/>
        </w:rPr>
        <w:t xml:space="preserve">CRISTINA HERNÁNDEZ / DAVID GARCÍA </w:t>
      </w:r>
    </w:p>
    <w:p w14:paraId="41615168" w14:textId="77777777" w:rsidR="004A2ABF" w:rsidRDefault="00000000">
      <w:pPr>
        <w:spacing w:after="0" w:line="240" w:lineRule="auto"/>
        <w:rPr>
          <w:rFonts w:ascii="Montserrat" w:eastAsia="Montserrat" w:hAnsi="Montserrat" w:cs="Montserrat"/>
          <w:i/>
          <w:sz w:val="20"/>
          <w:szCs w:val="20"/>
        </w:rPr>
      </w:pPr>
      <w:hyperlink r:id="rId10">
        <w:r>
          <w:rPr>
            <w:rFonts w:ascii="Montserrat" w:eastAsia="Montserrat" w:hAnsi="Montserrat" w:cs="Montserrat"/>
            <w:i/>
            <w:sz w:val="20"/>
            <w:szCs w:val="20"/>
            <w:u w:val="single"/>
          </w:rPr>
          <w:t>cristina.hernandez@newlink-group.com /</w:t>
        </w:r>
      </w:hyperlink>
      <w:r>
        <w:rPr>
          <w:rFonts w:ascii="Montserrat" w:eastAsia="Montserrat" w:hAnsi="Montserrat" w:cs="Montserrat"/>
          <w:i/>
          <w:sz w:val="20"/>
          <w:szCs w:val="20"/>
        </w:rPr>
        <w:t xml:space="preserve"> david.garcia@newlink-group.com</w:t>
      </w:r>
    </w:p>
    <w:p w14:paraId="4D7CD08E" w14:textId="77777777" w:rsidR="004A2ABF" w:rsidRDefault="00000000">
      <w:pPr>
        <w:spacing w:after="0" w:line="240" w:lineRule="auto"/>
        <w:rPr>
          <w:rFonts w:ascii="Montserrat" w:eastAsia="Montserrat" w:hAnsi="Montserrat" w:cs="Montserrat"/>
          <w:sz w:val="20"/>
          <w:szCs w:val="20"/>
        </w:rPr>
      </w:pPr>
      <w:r>
        <w:rPr>
          <w:rFonts w:ascii="Montserrat" w:eastAsia="Montserrat" w:hAnsi="Montserrat" w:cs="Montserrat"/>
          <w:sz w:val="20"/>
          <w:szCs w:val="20"/>
        </w:rPr>
        <w:t>+34 651 96 33 65/ 695 273 419</w:t>
      </w:r>
    </w:p>
    <w:p w14:paraId="4859C641" w14:textId="77777777" w:rsidR="004A2ABF" w:rsidRDefault="004A2ABF">
      <w:pPr>
        <w:spacing w:after="0" w:line="240" w:lineRule="auto"/>
        <w:rPr>
          <w:rFonts w:ascii="Montserrat" w:eastAsia="Montserrat" w:hAnsi="Montserrat" w:cs="Montserrat"/>
          <w:sz w:val="20"/>
          <w:szCs w:val="20"/>
        </w:rPr>
      </w:pPr>
    </w:p>
    <w:p w14:paraId="37179051" w14:textId="77777777" w:rsidR="004A2ABF" w:rsidRDefault="00000000">
      <w:pPr>
        <w:spacing w:after="0" w:line="240" w:lineRule="auto"/>
        <w:ind w:right="-720"/>
        <w:jc w:val="both"/>
        <w:rPr>
          <w:rFonts w:ascii="Montserrat" w:eastAsia="Montserrat" w:hAnsi="Montserrat" w:cs="Montserrat"/>
          <w:sz w:val="18"/>
          <w:szCs w:val="18"/>
        </w:rPr>
      </w:pPr>
      <w:r>
        <w:rPr>
          <w:rFonts w:ascii="Montserrat" w:eastAsia="Montserrat" w:hAnsi="Montserrat" w:cs="Montserrat"/>
          <w:b/>
          <w:color w:val="E30513"/>
          <w:sz w:val="20"/>
          <w:szCs w:val="20"/>
        </w:rPr>
        <w:t>Sobre Grupo Dia</w:t>
      </w:r>
      <w:r>
        <w:rPr>
          <w:rFonts w:ascii="Montserrat" w:eastAsia="Montserrat" w:hAnsi="Montserrat" w:cs="Montserrat"/>
          <w:color w:val="E30513"/>
          <w:sz w:val="20"/>
          <w:szCs w:val="20"/>
        </w:rPr>
        <w:t> </w:t>
      </w:r>
    </w:p>
    <w:p w14:paraId="1E085210" w14:textId="77777777" w:rsidR="004A2ABF" w:rsidRDefault="00000000">
      <w:pPr>
        <w:spacing w:after="0" w:line="240" w:lineRule="auto"/>
        <w:ind w:right="-720"/>
        <w:jc w:val="both"/>
        <w:rPr>
          <w:rFonts w:ascii="Montserrat" w:eastAsia="Montserrat" w:hAnsi="Montserrat" w:cs="Montserrat"/>
          <w:sz w:val="18"/>
          <w:szCs w:val="18"/>
        </w:rPr>
      </w:pPr>
      <w:r>
        <w:rPr>
          <w:rFonts w:ascii="Montserrat" w:eastAsia="Montserrat" w:hAnsi="Montserrat" w:cs="Montserrat"/>
          <w:b/>
          <w:color w:val="E30513"/>
          <w:sz w:val="16"/>
          <w:szCs w:val="16"/>
        </w:rPr>
        <w:t>Cada día más cerca</w:t>
      </w:r>
      <w:r>
        <w:rPr>
          <w:rFonts w:ascii="Montserrat" w:eastAsia="Montserrat" w:hAnsi="Montserrat" w:cs="Montserrat"/>
          <w:color w:val="E30513"/>
          <w:sz w:val="16"/>
          <w:szCs w:val="16"/>
        </w:rPr>
        <w:t> </w:t>
      </w:r>
    </w:p>
    <w:p w14:paraId="4040F319" w14:textId="77777777" w:rsidR="004A2ABF" w:rsidRDefault="004A2ABF">
      <w:pPr>
        <w:spacing w:after="0" w:line="240" w:lineRule="auto"/>
        <w:jc w:val="both"/>
        <w:rPr>
          <w:rFonts w:ascii="Montserrat" w:eastAsia="Montserrat" w:hAnsi="Montserrat" w:cs="Montserrat"/>
          <w:color w:val="222222"/>
          <w:sz w:val="16"/>
          <w:szCs w:val="16"/>
        </w:rPr>
      </w:pPr>
    </w:p>
    <w:p w14:paraId="16BAE445" w14:textId="77777777" w:rsidR="004A2ABF" w:rsidRDefault="00000000">
      <w:pPr>
        <w:spacing w:after="0" w:line="240"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14:paraId="1AD3EAE8" w14:textId="77777777" w:rsidR="004A2ABF" w:rsidRDefault="004A2ABF">
      <w:pPr>
        <w:spacing w:after="0" w:line="240" w:lineRule="auto"/>
        <w:jc w:val="both"/>
        <w:rPr>
          <w:rFonts w:ascii="Montserrat" w:eastAsia="Montserrat" w:hAnsi="Montserrat" w:cs="Montserrat"/>
          <w:color w:val="222222"/>
          <w:sz w:val="16"/>
          <w:szCs w:val="16"/>
        </w:rPr>
      </w:pPr>
    </w:p>
    <w:p w14:paraId="4EE796D4" w14:textId="77777777" w:rsidR="004A2ABF" w:rsidRDefault="00000000">
      <w:pPr>
        <w:spacing w:after="0" w:line="240"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Nuestra primera tienda Dia abrió sus puertas en Madrid en 1979. Hoy, cuatro décadas después, con la proximidad como fortaleza y la diversidad como bandera, las más de 17.000 personas que forman nuestro equipo en tiendas, almacenes y oficinas, y las 15.000 de nuestra red de franquiciados se mueven por un mismo propósito: estar cada día más cerca para ofrecer gran calidad al alcance de todos. Juntos, hemos construido una compañía que cotiza en la bolsa de España desde 2011 y que logró una facturación de 6.759 millones en 2023.</w:t>
      </w:r>
    </w:p>
    <w:p w14:paraId="259226F9" w14:textId="77777777" w:rsidR="004A2ABF" w:rsidRDefault="004A2ABF">
      <w:pPr>
        <w:spacing w:after="0" w:line="240" w:lineRule="auto"/>
        <w:jc w:val="both"/>
        <w:rPr>
          <w:rFonts w:ascii="Montserrat" w:eastAsia="Montserrat" w:hAnsi="Montserrat" w:cs="Montserrat"/>
          <w:color w:val="222222"/>
          <w:sz w:val="16"/>
          <w:szCs w:val="16"/>
        </w:rPr>
      </w:pPr>
    </w:p>
    <w:p w14:paraId="72EDDDC5" w14:textId="77777777" w:rsidR="004A2ABF" w:rsidRDefault="00000000">
      <w:pPr>
        <w:spacing w:after="0" w:line="240"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2A61BB10" w14:textId="77777777" w:rsidR="004A2ABF" w:rsidRDefault="004A2ABF">
      <w:pPr>
        <w:spacing w:after="0" w:line="240" w:lineRule="auto"/>
        <w:jc w:val="both"/>
        <w:rPr>
          <w:rFonts w:ascii="Montserrat" w:eastAsia="Montserrat" w:hAnsi="Montserrat" w:cs="Montserrat"/>
          <w:color w:val="222222"/>
          <w:sz w:val="16"/>
          <w:szCs w:val="16"/>
        </w:rPr>
      </w:pPr>
    </w:p>
    <w:p w14:paraId="02522F41" w14:textId="77777777" w:rsidR="004A2ABF" w:rsidRDefault="004A2ABF">
      <w:pPr>
        <w:spacing w:after="0" w:line="240" w:lineRule="auto"/>
        <w:jc w:val="both"/>
        <w:rPr>
          <w:rFonts w:ascii="Montserrat" w:eastAsia="Montserrat" w:hAnsi="Montserrat" w:cs="Montserrat"/>
          <w:color w:val="222222"/>
          <w:sz w:val="16"/>
          <w:szCs w:val="16"/>
        </w:rPr>
      </w:pPr>
    </w:p>
    <w:p w14:paraId="25EB8D4F" w14:textId="77777777" w:rsidR="004A2ABF" w:rsidRDefault="00000000">
      <w:pPr>
        <w:spacing w:after="0" w:line="240" w:lineRule="auto"/>
        <w:jc w:val="center"/>
        <w:rPr>
          <w:rFonts w:ascii="Montserrat" w:eastAsia="Montserrat" w:hAnsi="Montserrat" w:cs="Montserrat"/>
          <w:sz w:val="18"/>
          <w:szCs w:val="18"/>
        </w:rPr>
      </w:pPr>
      <w:hyperlink r:id="rId11">
        <w:r>
          <w:rPr>
            <w:rFonts w:ascii="Montserrat" w:eastAsia="Montserrat" w:hAnsi="Montserrat" w:cs="Montserrat"/>
            <w:b/>
            <w:color w:val="0000FF"/>
            <w:sz w:val="16"/>
            <w:szCs w:val="16"/>
            <w:highlight w:val="white"/>
            <w:u w:val="single"/>
          </w:rPr>
          <w:t>www.diacorporate.com</w:t>
        </w:r>
      </w:hyperlink>
      <w:r>
        <w:rPr>
          <w:rFonts w:ascii="Montserrat" w:eastAsia="Montserrat" w:hAnsi="Montserrat" w:cs="Montserrat"/>
          <w:b/>
          <w:color w:val="E30513"/>
          <w:sz w:val="16"/>
          <w:szCs w:val="16"/>
          <w:highlight w:val="white"/>
        </w:rPr>
        <w:tab/>
      </w:r>
      <w:r>
        <w:rPr>
          <w:rFonts w:ascii="Montserrat" w:eastAsia="Montserrat" w:hAnsi="Montserrat" w:cs="Montserrat"/>
          <w:b/>
          <w:color w:val="E30513"/>
          <w:sz w:val="16"/>
          <w:szCs w:val="16"/>
          <w:highlight w:val="white"/>
        </w:rPr>
        <w:tab/>
        <w:t>#CadaDiaMasCerca</w:t>
      </w:r>
      <w:r>
        <w:rPr>
          <w:rFonts w:ascii="Montserrat" w:eastAsia="Montserrat" w:hAnsi="Montserrat" w:cs="Montserrat"/>
          <w:color w:val="E30513"/>
          <w:sz w:val="16"/>
          <w:szCs w:val="16"/>
        </w:rPr>
        <w:tab/>
      </w:r>
      <w:proofErr w:type="spellStart"/>
      <w:r>
        <w:rPr>
          <w:rFonts w:ascii="Montserrat" w:eastAsia="Montserrat" w:hAnsi="Montserrat" w:cs="Montserrat"/>
          <w:b/>
          <w:color w:val="222222"/>
          <w:sz w:val="16"/>
          <w:szCs w:val="16"/>
          <w:highlight w:val="white"/>
        </w:rPr>
        <w:t>Linkedin</w:t>
      </w:r>
      <w:proofErr w:type="spellEnd"/>
      <w:r>
        <w:rPr>
          <w:rFonts w:ascii="Montserrat" w:eastAsia="Montserrat" w:hAnsi="Montserrat" w:cs="Montserrat"/>
          <w:b/>
          <w:color w:val="222222"/>
          <w:sz w:val="16"/>
          <w:szCs w:val="16"/>
          <w:highlight w:val="white"/>
        </w:rPr>
        <w:t>:</w:t>
      </w:r>
      <w:r>
        <w:rPr>
          <w:rFonts w:ascii="Montserrat" w:eastAsia="Montserrat" w:hAnsi="Montserrat" w:cs="Montserrat"/>
          <w:color w:val="222222"/>
          <w:sz w:val="16"/>
          <w:szCs w:val="16"/>
          <w:highlight w:val="white"/>
        </w:rPr>
        <w:t xml:space="preserve"> </w:t>
      </w:r>
      <w:hyperlink r:id="rId12">
        <w:r>
          <w:rPr>
            <w:rFonts w:ascii="Montserrat" w:eastAsia="Montserrat" w:hAnsi="Montserrat" w:cs="Montserrat"/>
            <w:color w:val="1155CC"/>
            <w:sz w:val="16"/>
            <w:szCs w:val="16"/>
            <w:highlight w:val="white"/>
            <w:u w:val="single"/>
          </w:rPr>
          <w:t>Grupo Dia</w:t>
        </w:r>
      </w:hyperlink>
      <w:r>
        <w:rPr>
          <w:rFonts w:ascii="Montserrat" w:eastAsia="Montserrat" w:hAnsi="Montserrat" w:cs="Montserrat"/>
          <w:color w:val="222222"/>
          <w:sz w:val="16"/>
          <w:szCs w:val="16"/>
          <w:highlight w:val="white"/>
        </w:rPr>
        <w:t xml:space="preserve">    </w:t>
      </w:r>
      <w:r>
        <w:rPr>
          <w:rFonts w:ascii="Montserrat" w:eastAsia="Montserrat" w:hAnsi="Montserrat" w:cs="Montserrat"/>
          <w:color w:val="222222"/>
          <w:sz w:val="16"/>
          <w:szCs w:val="16"/>
        </w:rPr>
        <w:tab/>
        <w:t> </w:t>
      </w:r>
    </w:p>
    <w:p w14:paraId="5898C81F" w14:textId="77777777" w:rsidR="004A2ABF" w:rsidRDefault="00000000">
      <w:pPr>
        <w:spacing w:after="0" w:line="240" w:lineRule="auto"/>
        <w:rPr>
          <w:rFonts w:ascii="Montserrat" w:eastAsia="Montserrat" w:hAnsi="Montserrat" w:cs="Montserrat"/>
          <w:sz w:val="18"/>
          <w:szCs w:val="18"/>
        </w:rPr>
      </w:pPr>
      <w:r>
        <w:rPr>
          <w:rFonts w:ascii="Montserrat" w:eastAsia="Montserrat" w:hAnsi="Montserrat" w:cs="Montserrat"/>
          <w:color w:val="222222"/>
          <w:sz w:val="16"/>
          <w:szCs w:val="16"/>
        </w:rPr>
        <w:t> </w:t>
      </w:r>
    </w:p>
    <w:p w14:paraId="7842357C" w14:textId="77777777" w:rsidR="004A2ABF" w:rsidRDefault="00000000">
      <w:pPr>
        <w:spacing w:after="0" w:line="240" w:lineRule="auto"/>
        <w:rPr>
          <w:rFonts w:ascii="Montserrat" w:eastAsia="Montserrat" w:hAnsi="Montserrat" w:cs="Montserrat"/>
          <w:sz w:val="18"/>
          <w:szCs w:val="18"/>
        </w:rPr>
      </w:pPr>
      <w:r>
        <w:rPr>
          <w:rFonts w:ascii="Montserrat" w:eastAsia="Montserrat" w:hAnsi="Montserrat" w:cs="Montserrat"/>
          <w:sz w:val="16"/>
          <w:szCs w:val="16"/>
        </w:rPr>
        <w:t> </w:t>
      </w:r>
    </w:p>
    <w:p w14:paraId="1F0AC94A" w14:textId="77777777" w:rsidR="004A2ABF" w:rsidRDefault="00000000">
      <w:pPr>
        <w:spacing w:after="0" w:line="240" w:lineRule="auto"/>
        <w:rPr>
          <w:rFonts w:ascii="Montserrat" w:eastAsia="Montserrat" w:hAnsi="Montserrat" w:cs="Montserrat"/>
          <w:sz w:val="18"/>
          <w:szCs w:val="18"/>
        </w:rPr>
      </w:pPr>
      <w:r>
        <w:rPr>
          <w:rFonts w:ascii="Montserrat" w:eastAsia="Montserrat" w:hAnsi="Montserrat" w:cs="Montserrat"/>
          <w:b/>
          <w:sz w:val="16"/>
          <w:szCs w:val="16"/>
          <w:u w:val="single"/>
        </w:rPr>
        <w:t>Para más información:</w:t>
      </w:r>
      <w:r>
        <w:rPr>
          <w:rFonts w:ascii="Montserrat" w:eastAsia="Montserrat" w:hAnsi="Montserrat" w:cs="Montserrat"/>
          <w:sz w:val="16"/>
          <w:szCs w:val="16"/>
        </w:rPr>
        <w:t> </w:t>
      </w:r>
    </w:p>
    <w:p w14:paraId="7BD8DD71" w14:textId="77777777" w:rsidR="004A2ABF" w:rsidRDefault="00000000">
      <w:pPr>
        <w:spacing w:after="0" w:line="240" w:lineRule="auto"/>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 </w:t>
      </w:r>
    </w:p>
    <w:sdt>
      <w:sdtPr>
        <w:tag w:val="goog_rdk_0"/>
        <w:id w:val="1492066926"/>
        <w:lock w:val="contentLocked"/>
      </w:sdtPr>
      <w:sdtContent>
        <w:tbl>
          <w:tblPr>
            <w:tblStyle w:val="a"/>
            <w:tblW w:w="8504" w:type="dxa"/>
            <w:tblInd w:w="0" w:type="dxa"/>
            <w:tblLayout w:type="fixed"/>
            <w:tblLook w:val="0600" w:firstRow="0" w:lastRow="0" w:firstColumn="0" w:lastColumn="0" w:noHBand="1" w:noVBand="1"/>
          </w:tblPr>
          <w:tblGrid>
            <w:gridCol w:w="4252"/>
            <w:gridCol w:w="4252"/>
          </w:tblGrid>
          <w:tr w:rsidR="004A2ABF" w14:paraId="67C4D401" w14:textId="77777777">
            <w:tc>
              <w:tcPr>
                <w:tcW w:w="4252" w:type="dxa"/>
                <w:shd w:val="clear" w:color="auto" w:fill="auto"/>
                <w:tcMar>
                  <w:top w:w="-126" w:type="dxa"/>
                  <w:left w:w="-126" w:type="dxa"/>
                  <w:bottom w:w="-126" w:type="dxa"/>
                  <w:right w:w="-126" w:type="dxa"/>
                </w:tcMar>
                <w:vAlign w:val="bottom"/>
              </w:tcPr>
              <w:p w14:paraId="49B435C8" w14:textId="77777777" w:rsidR="004A2ABF" w:rsidRDefault="00000000">
                <w:pPr>
                  <w:tabs>
                    <w:tab w:val="center" w:pos="4252"/>
                    <w:tab w:val="right" w:pos="8504"/>
                  </w:tabs>
                  <w:spacing w:after="0" w:line="276" w:lineRule="auto"/>
                  <w:rPr>
                    <w:rFonts w:ascii="Montserrat" w:eastAsia="Montserrat" w:hAnsi="Montserrat" w:cs="Montserrat"/>
                    <w:b/>
                    <w:sz w:val="16"/>
                    <w:szCs w:val="16"/>
                  </w:rPr>
                </w:pPr>
                <w:r>
                  <w:rPr>
                    <w:rFonts w:ascii="Montserrat" w:eastAsia="Montserrat" w:hAnsi="Montserrat" w:cs="Montserrat"/>
                    <w:b/>
                    <w:sz w:val="16"/>
                    <w:szCs w:val="16"/>
                  </w:rPr>
                  <w:t>Grupo Dia</w:t>
                </w:r>
              </w:p>
              <w:p w14:paraId="21800BB4" w14:textId="77777777" w:rsidR="004A2ABF" w:rsidRDefault="00000000">
                <w:pPr>
                  <w:tabs>
                    <w:tab w:val="center" w:pos="4252"/>
                    <w:tab w:val="right" w:pos="8504"/>
                  </w:tabs>
                  <w:spacing w:after="0" w:line="276" w:lineRule="auto"/>
                  <w:rPr>
                    <w:rFonts w:ascii="Montserrat Light" w:eastAsia="Montserrat Light" w:hAnsi="Montserrat Light" w:cs="Montserrat Light"/>
                    <w:sz w:val="16"/>
                    <w:szCs w:val="16"/>
                  </w:rPr>
                </w:pPr>
                <w:r>
                  <w:rPr>
                    <w:rFonts w:ascii="Montserrat Light" w:eastAsia="Montserrat Light" w:hAnsi="Montserrat Light" w:cs="Montserrat Light"/>
                    <w:sz w:val="16"/>
                    <w:szCs w:val="16"/>
                  </w:rPr>
                  <w:t>Ainhoa Murga</w:t>
                </w:r>
              </w:p>
              <w:p w14:paraId="484DCE42" w14:textId="77777777" w:rsidR="004A2ABF" w:rsidRDefault="00000000">
                <w:pPr>
                  <w:tabs>
                    <w:tab w:val="center" w:pos="4252"/>
                    <w:tab w:val="right" w:pos="8504"/>
                  </w:tabs>
                  <w:spacing w:after="0" w:line="276" w:lineRule="auto"/>
                  <w:rPr>
                    <w:rFonts w:ascii="Montserrat Medium" w:eastAsia="Montserrat Medium" w:hAnsi="Montserrat Medium" w:cs="Montserrat Medium"/>
                    <w:sz w:val="16"/>
                    <w:szCs w:val="16"/>
                  </w:rPr>
                </w:pPr>
                <w:hyperlink r:id="rId13">
                  <w:r>
                    <w:rPr>
                      <w:rFonts w:ascii="Montserrat Light" w:eastAsia="Montserrat Light" w:hAnsi="Montserrat Light" w:cs="Montserrat Light"/>
                      <w:color w:val="1155CC"/>
                      <w:sz w:val="16"/>
                      <w:szCs w:val="16"/>
                      <w:u w:val="single"/>
                    </w:rPr>
                    <w:t>ainhoa.murga@diagroup.com</w:t>
                  </w:r>
                </w:hyperlink>
                <w:r>
                  <w:rPr>
                    <w:rFonts w:ascii="Montserrat Light" w:eastAsia="Montserrat Light" w:hAnsi="Montserrat Light" w:cs="Montserrat Light"/>
                    <w:sz w:val="16"/>
                    <w:szCs w:val="16"/>
                  </w:rPr>
                  <w:t xml:space="preserve"> </w:t>
                </w:r>
              </w:p>
            </w:tc>
            <w:tc>
              <w:tcPr>
                <w:tcW w:w="4252" w:type="dxa"/>
                <w:shd w:val="clear" w:color="auto" w:fill="auto"/>
                <w:tcMar>
                  <w:top w:w="100" w:type="dxa"/>
                  <w:left w:w="100" w:type="dxa"/>
                  <w:bottom w:w="100" w:type="dxa"/>
                  <w:right w:w="100" w:type="dxa"/>
                </w:tcMar>
              </w:tcPr>
              <w:p w14:paraId="6BEE99F5" w14:textId="77777777" w:rsidR="004A2ABF" w:rsidRDefault="00000000">
                <w:pPr>
                  <w:spacing w:after="0" w:line="276" w:lineRule="auto"/>
                  <w:jc w:val="right"/>
                  <w:rPr>
                    <w:rFonts w:ascii="Montserrat" w:eastAsia="Montserrat" w:hAnsi="Montserrat" w:cs="Montserrat"/>
                    <w:b/>
                    <w:sz w:val="16"/>
                    <w:szCs w:val="16"/>
                  </w:rPr>
                </w:pPr>
                <w:r>
                  <w:rPr>
                    <w:rFonts w:ascii="Montserrat" w:eastAsia="Montserrat" w:hAnsi="Montserrat" w:cs="Montserrat"/>
                    <w:b/>
                    <w:sz w:val="16"/>
                    <w:szCs w:val="16"/>
                  </w:rPr>
                  <w:t>Comunicación</w:t>
                </w:r>
              </w:p>
              <w:p w14:paraId="3B953FFE" w14:textId="77777777" w:rsidR="004A2ABF" w:rsidRDefault="00000000">
                <w:pPr>
                  <w:spacing w:after="0" w:line="276" w:lineRule="auto"/>
                  <w:jc w:val="right"/>
                  <w:rPr>
                    <w:rFonts w:ascii="Montserrat Medium" w:eastAsia="Montserrat Medium" w:hAnsi="Montserrat Medium" w:cs="Montserrat Medium"/>
                    <w:sz w:val="16"/>
                    <w:szCs w:val="16"/>
                  </w:rPr>
                </w:pPr>
                <w:r>
                  <w:rPr>
                    <w:rFonts w:ascii="Montserrat Light" w:eastAsia="Montserrat Light" w:hAnsi="Montserrat Light" w:cs="Montserrat Light"/>
                    <w:color w:val="1155CC"/>
                    <w:sz w:val="16"/>
                    <w:szCs w:val="16"/>
                    <w:u w:val="single"/>
                  </w:rPr>
                  <w:t>comunicacion@diagroup.com</w:t>
                </w:r>
              </w:p>
            </w:tc>
          </w:tr>
        </w:tbl>
      </w:sdtContent>
    </w:sdt>
    <w:p w14:paraId="05061750" w14:textId="77777777" w:rsidR="004A2ABF" w:rsidRDefault="004A2ABF">
      <w:pPr>
        <w:spacing w:after="0" w:line="240" w:lineRule="auto"/>
        <w:rPr>
          <w:rFonts w:ascii="Montserrat" w:eastAsia="Montserrat" w:hAnsi="Montserrat" w:cs="Montserrat"/>
          <w:color w:val="696A6C"/>
          <w:sz w:val="20"/>
          <w:szCs w:val="20"/>
        </w:rPr>
      </w:pPr>
    </w:p>
    <w:sectPr w:rsidR="004A2ABF">
      <w:head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1A7DA" w14:textId="77777777" w:rsidR="008C2B60" w:rsidRDefault="008C2B60">
      <w:pPr>
        <w:spacing w:after="0" w:line="240" w:lineRule="auto"/>
      </w:pPr>
      <w:r>
        <w:separator/>
      </w:r>
    </w:p>
  </w:endnote>
  <w:endnote w:type="continuationSeparator" w:id="0">
    <w:p w14:paraId="55D026F4" w14:textId="77777777" w:rsidR="008C2B60" w:rsidRDefault="008C2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9C2C02C-B424-4AA1-A449-1583C020A2AC}"/>
    <w:embedBold r:id="rId2" w:fontKey="{DEA39872-1391-496C-96B8-D31FF2C39AD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824FB79-1D3A-447B-9694-FA682AADBA0F}"/>
    <w:embedItalic r:id="rId4" w:fontKey="{0BDBD934-08E4-4A89-A74F-F2CBBCCB3223}"/>
  </w:font>
  <w:font w:name="Montserrat">
    <w:charset w:val="00"/>
    <w:family w:val="auto"/>
    <w:pitch w:val="variable"/>
    <w:sig w:usb0="2000020F" w:usb1="00000003" w:usb2="00000000" w:usb3="00000000" w:csb0="00000197" w:csb1="00000000"/>
    <w:embedRegular r:id="rId5" w:fontKey="{7F8E2BB9-1D79-435A-8282-6CCB338BEBF0}"/>
    <w:embedBold r:id="rId6" w:fontKey="{A75E12BA-E6F8-451F-B7AC-4BAF48800EAB}"/>
    <w:embedItalic r:id="rId7" w:fontKey="{7B42BF97-10E4-496F-98F6-546A44358E16}"/>
  </w:font>
  <w:font w:name="Montserrat Medium">
    <w:charset w:val="00"/>
    <w:family w:val="auto"/>
    <w:pitch w:val="variable"/>
    <w:sig w:usb0="2000020F" w:usb1="00000003" w:usb2="00000000" w:usb3="00000000" w:csb0="00000197" w:csb1="00000000"/>
    <w:embedRegular r:id="rId8" w:fontKey="{EC10356C-A657-4823-8E59-C95CEC2CF692}"/>
  </w:font>
  <w:font w:name="Montserrat Light">
    <w:charset w:val="00"/>
    <w:family w:val="auto"/>
    <w:pitch w:val="variable"/>
    <w:sig w:usb0="2000020F" w:usb1="00000003" w:usb2="00000000" w:usb3="00000000" w:csb0="00000197" w:csb1="00000000"/>
    <w:embedRegular r:id="rId9" w:fontKey="{F59E043D-7E37-4C76-9318-E1C3ED27EAFE}"/>
  </w:font>
  <w:font w:name="Calibri Light">
    <w:panose1 w:val="020F0302020204030204"/>
    <w:charset w:val="00"/>
    <w:family w:val="swiss"/>
    <w:pitch w:val="variable"/>
    <w:sig w:usb0="E4002EFF" w:usb1="C200247B" w:usb2="00000009" w:usb3="00000000" w:csb0="000001FF" w:csb1="00000000"/>
    <w:embedRegular r:id="rId10" w:fontKey="{D454B4F6-4565-4E34-84D0-A3F4F4664A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1B50C" w14:textId="77777777" w:rsidR="008C2B60" w:rsidRDefault="008C2B60">
      <w:pPr>
        <w:spacing w:after="0" w:line="240" w:lineRule="auto"/>
      </w:pPr>
      <w:r>
        <w:separator/>
      </w:r>
    </w:p>
  </w:footnote>
  <w:footnote w:type="continuationSeparator" w:id="0">
    <w:p w14:paraId="3C8F026C" w14:textId="77777777" w:rsidR="008C2B60" w:rsidRDefault="008C2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E08BB" w14:textId="77777777" w:rsidR="004A2ABF" w:rsidRDefault="00000000">
    <w:pPr>
      <w:tabs>
        <w:tab w:val="left" w:pos="6140"/>
      </w:tabs>
      <w:spacing w:after="0" w:line="240" w:lineRule="auto"/>
      <w:ind w:hanging="1695"/>
    </w:pPr>
    <w:r>
      <w:rPr>
        <w:noProof/>
      </w:rPr>
      <w:drawing>
        <wp:inline distT="114300" distB="114300" distL="114300" distR="114300" wp14:anchorId="2FB2211D" wp14:editId="5FAD1A51">
          <wp:extent cx="7496175" cy="855345"/>
          <wp:effectExtent l="0" t="0" r="0" b="0"/>
          <wp:docPr id="4550227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29408" b="22763"/>
                  <a:stretch>
                    <a:fillRect/>
                  </a:stretch>
                </pic:blipFill>
                <pic:spPr>
                  <a:xfrm>
                    <a:off x="0" y="0"/>
                    <a:ext cx="7496175" cy="85534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ABF"/>
    <w:rsid w:val="003A0142"/>
    <w:rsid w:val="00427316"/>
    <w:rsid w:val="004A2ABF"/>
    <w:rsid w:val="008C2B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E63F8"/>
  <w15:docId w15:val="{7074596C-FA39-426A-A279-7964E090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D77F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3Car">
    <w:name w:val="Título 3 Car"/>
    <w:basedOn w:val="Fuentedeprrafopredeter"/>
    <w:link w:val="Ttulo3"/>
    <w:uiPriority w:val="9"/>
    <w:rsid w:val="00D77F58"/>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D77F58"/>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D77F58"/>
    <w:rPr>
      <w:color w:val="0000FF"/>
      <w:u w:val="single"/>
    </w:rPr>
  </w:style>
  <w:style w:type="character" w:styleId="Textoennegrita">
    <w:name w:val="Strong"/>
    <w:basedOn w:val="Fuentedeprrafopredeter"/>
    <w:uiPriority w:val="22"/>
    <w:qFormat/>
    <w:rsid w:val="00D77F58"/>
    <w:rPr>
      <w:b/>
      <w:bCs/>
    </w:rPr>
  </w:style>
  <w:style w:type="paragraph" w:styleId="Prrafodelista">
    <w:name w:val="List Paragraph"/>
    <w:basedOn w:val="Normal"/>
    <w:uiPriority w:val="34"/>
    <w:qFormat/>
    <w:rsid w:val="00AC6C82"/>
    <w:pPr>
      <w:ind w:left="720"/>
      <w:contextualSpacing/>
    </w:pPr>
  </w:style>
  <w:style w:type="paragraph" w:styleId="Encabezado">
    <w:name w:val="header"/>
    <w:basedOn w:val="Normal"/>
    <w:link w:val="EncabezadoCar"/>
    <w:uiPriority w:val="99"/>
    <w:unhideWhenUsed/>
    <w:rsid w:val="00CC6C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6CC6"/>
  </w:style>
  <w:style w:type="paragraph" w:styleId="Piedepgina">
    <w:name w:val="footer"/>
    <w:basedOn w:val="Normal"/>
    <w:link w:val="PiedepginaCar"/>
    <w:uiPriority w:val="99"/>
    <w:unhideWhenUsed/>
    <w:rsid w:val="00CC6C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6CC6"/>
  </w:style>
  <w:style w:type="character" w:styleId="Mencinsinresolver">
    <w:name w:val="Unresolved Mention"/>
    <w:basedOn w:val="Fuentedeprrafopredeter"/>
    <w:uiPriority w:val="99"/>
    <w:semiHidden/>
    <w:unhideWhenUsed/>
    <w:rsid w:val="00A53A54"/>
    <w:rPr>
      <w:color w:val="605E5C"/>
      <w:shd w:val="clear" w:color="auto" w:fill="E1DFDD"/>
    </w:rPr>
  </w:style>
  <w:style w:type="character" w:styleId="Hipervnculovisitado">
    <w:name w:val="FollowedHyperlink"/>
    <w:basedOn w:val="Fuentedeprrafopredeter"/>
    <w:uiPriority w:val="99"/>
    <w:semiHidden/>
    <w:unhideWhenUsed/>
    <w:rsid w:val="0057450D"/>
    <w:rPr>
      <w:color w:val="954F72" w:themeColor="followedHyperlink"/>
      <w:u w:val="single"/>
    </w:rPr>
  </w:style>
  <w:style w:type="character" w:styleId="Refdecomentario">
    <w:name w:val="annotation reference"/>
    <w:basedOn w:val="Fuentedeprrafopredeter"/>
    <w:uiPriority w:val="99"/>
    <w:semiHidden/>
    <w:unhideWhenUsed/>
    <w:rsid w:val="00B41B25"/>
    <w:rPr>
      <w:sz w:val="16"/>
      <w:szCs w:val="16"/>
    </w:rPr>
  </w:style>
  <w:style w:type="paragraph" w:styleId="Textocomentario">
    <w:name w:val="annotation text"/>
    <w:basedOn w:val="Normal"/>
    <w:link w:val="TextocomentarioCar"/>
    <w:uiPriority w:val="99"/>
    <w:unhideWhenUsed/>
    <w:rsid w:val="00B41B25"/>
    <w:pPr>
      <w:spacing w:line="240" w:lineRule="auto"/>
    </w:pPr>
    <w:rPr>
      <w:sz w:val="20"/>
      <w:szCs w:val="20"/>
    </w:rPr>
  </w:style>
  <w:style w:type="character" w:customStyle="1" w:styleId="TextocomentarioCar">
    <w:name w:val="Texto comentario Car"/>
    <w:basedOn w:val="Fuentedeprrafopredeter"/>
    <w:link w:val="Textocomentario"/>
    <w:uiPriority w:val="99"/>
    <w:rsid w:val="00B41B25"/>
    <w:rPr>
      <w:sz w:val="20"/>
      <w:szCs w:val="20"/>
    </w:rPr>
  </w:style>
  <w:style w:type="paragraph" w:styleId="Asuntodelcomentario">
    <w:name w:val="annotation subject"/>
    <w:basedOn w:val="Textocomentario"/>
    <w:next w:val="Textocomentario"/>
    <w:link w:val="AsuntodelcomentarioCar"/>
    <w:uiPriority w:val="99"/>
    <w:semiHidden/>
    <w:unhideWhenUsed/>
    <w:rsid w:val="00B41B25"/>
    <w:rPr>
      <w:b/>
      <w:bCs/>
    </w:rPr>
  </w:style>
  <w:style w:type="character" w:customStyle="1" w:styleId="AsuntodelcomentarioCar">
    <w:name w:val="Asunto del comentario Car"/>
    <w:basedOn w:val="TextocomentarioCar"/>
    <w:link w:val="Asuntodelcomentario"/>
    <w:uiPriority w:val="99"/>
    <w:semiHidden/>
    <w:rsid w:val="00B41B25"/>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3A01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iacorporate.com/" TargetMode="External"/><Relationship Id="rId13" Type="http://schemas.openxmlformats.org/officeDocument/2006/relationships/hyperlink" Target="mailto:ainhoa.murga@diagroup.com" TargetMode="External"/><Relationship Id="rId3" Type="http://schemas.openxmlformats.org/officeDocument/2006/relationships/settings" Target="settings.xml"/><Relationship Id="rId7" Type="http://schemas.openxmlformats.org/officeDocument/2006/relationships/hyperlink" Target="https://www.clubsostenibilidad.org/" TargetMode="External"/><Relationship Id="rId12" Type="http://schemas.openxmlformats.org/officeDocument/2006/relationships/hyperlink" Target="https://www.linkedin.com/company/2332225/admin/feed/post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ia.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https://www.clubsostenibilidad.or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4XrIHXVxkStyulCrCGRxna224w==">CgMxLjAaHwoBMBIaChgICVIUChJ0YWJsZS40MWtqejBmNGkyNzA4AGorChRzdWdnZXN0Lm0zcDk5aXh4OXA2bhITUGlsYXIgSGVybWlkYSBMbGFub2orChRzdWdnZXN0Lm9yZ2VnaDF2c2h3dRITUGlsYXIgSGVybWlkYSBMbGFub2orChRzdWdnZXN0LnZ1emlsNmkwYmFwMxITUGlsYXIgSGVybWlkYSBMbGFub2orChRzdWdnZXN0LmJkamgwbG51cTB6cxITUGlsYXIgSGVybWlkYSBMbGFub3IhMXBENnotWWttRUNVcUNlc184VHpYd3RvekhCWms5SE1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949</Words>
  <Characters>5223</Characters>
  <Application>Microsoft Office Word</Application>
  <DocSecurity>0</DocSecurity>
  <Lines>43</Lines>
  <Paragraphs>12</Paragraphs>
  <ScaleCrop>false</ScaleCrop>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Marta Burdiel</dc:creator>
  <cp:lastModifiedBy>David García Arriaga</cp:lastModifiedBy>
  <cp:revision>2</cp:revision>
  <dcterms:created xsi:type="dcterms:W3CDTF">2024-11-15T08:38:00Z</dcterms:created>
  <dcterms:modified xsi:type="dcterms:W3CDTF">2024-11-15T08:38:00Z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0x010100CD5EF35BC0B4FD4293F3E563C3E5DE7D</vt:lpwstr>
  </property>
</Properties>
</file>