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3559A2" w14:textId="1E663CCF" w:rsidR="00F32B51" w:rsidRPr="00355BA2" w:rsidRDefault="0089701A" w:rsidP="00561227">
      <w:pPr>
        <w:spacing w:before="480"/>
        <w:ind w:right="-284"/>
        <w:jc w:val="center"/>
        <w:rPr>
          <w:b/>
          <w:bCs/>
          <w:i/>
          <w:iCs/>
          <w:sz w:val="18"/>
          <w:szCs w:val="18"/>
        </w:rPr>
      </w:pPr>
      <w:r w:rsidRPr="00355BA2">
        <w:rPr>
          <w:b/>
          <w:bCs/>
          <w:i/>
          <w:iCs/>
          <w:sz w:val="18"/>
          <w:szCs w:val="18"/>
        </w:rPr>
        <w:t>Para gestión de entrevistas con María José Díaz Aguado</w:t>
      </w:r>
      <w:r w:rsidR="008C54EA" w:rsidRPr="00355BA2">
        <w:rPr>
          <w:b/>
          <w:bCs/>
          <w:i/>
          <w:iCs/>
          <w:sz w:val="18"/>
          <w:szCs w:val="18"/>
        </w:rPr>
        <w:t xml:space="preserve">, </w:t>
      </w:r>
      <w:r w:rsidR="008C54EA" w:rsidRPr="00355BA2">
        <w:rPr>
          <w:b/>
          <w:bCs/>
          <w:i/>
          <w:iCs/>
          <w:sz w:val="18"/>
          <w:szCs w:val="18"/>
        </w:rPr>
        <w:t xml:space="preserve">directora de la Investigación y de la Unidad de Psicología Preventiva de la Universidad Complutense y/o Javier Coromina, miembro del patronato de la Fundación </w:t>
      </w:r>
      <w:proofErr w:type="spellStart"/>
      <w:r w:rsidR="008C54EA" w:rsidRPr="00355BA2">
        <w:rPr>
          <w:b/>
          <w:bCs/>
          <w:i/>
          <w:iCs/>
          <w:sz w:val="18"/>
          <w:szCs w:val="18"/>
        </w:rPr>
        <w:t>ColaCao</w:t>
      </w:r>
      <w:proofErr w:type="spellEnd"/>
      <w:r w:rsidR="008C54EA" w:rsidRPr="00355BA2">
        <w:rPr>
          <w:b/>
          <w:bCs/>
          <w:i/>
          <w:iCs/>
          <w:sz w:val="18"/>
          <w:szCs w:val="18"/>
        </w:rPr>
        <w:t xml:space="preserve"> contactar con: Lluisa Barrera (</w:t>
      </w:r>
      <w:hyperlink r:id="rId11" w:history="1">
        <w:r w:rsidR="008C54EA" w:rsidRPr="00355BA2">
          <w:rPr>
            <w:rStyle w:val="Hipervnculo"/>
            <w:b/>
            <w:bCs/>
            <w:i/>
            <w:iCs/>
            <w:sz w:val="18"/>
            <w:szCs w:val="18"/>
          </w:rPr>
          <w:t>lbarrera@atrevia.com-</w:t>
        </w:r>
      </w:hyperlink>
      <w:r w:rsidR="008C54EA" w:rsidRPr="00355BA2">
        <w:rPr>
          <w:b/>
          <w:bCs/>
          <w:i/>
          <w:iCs/>
          <w:sz w:val="18"/>
          <w:szCs w:val="18"/>
        </w:rPr>
        <w:t xml:space="preserve"> </w:t>
      </w:r>
      <w:r w:rsidR="0010105A" w:rsidRPr="00355BA2">
        <w:rPr>
          <w:b/>
          <w:bCs/>
          <w:i/>
          <w:iCs/>
          <w:sz w:val="18"/>
          <w:szCs w:val="18"/>
        </w:rPr>
        <w:t>646493363</w:t>
      </w:r>
      <w:r w:rsidR="0010105A" w:rsidRPr="00355BA2">
        <w:rPr>
          <w:b/>
          <w:bCs/>
          <w:i/>
          <w:iCs/>
          <w:sz w:val="18"/>
          <w:szCs w:val="18"/>
        </w:rPr>
        <w:t>) y Júlia López (</w:t>
      </w:r>
      <w:hyperlink r:id="rId12" w:history="1">
        <w:r w:rsidR="00355BA2" w:rsidRPr="00827559">
          <w:rPr>
            <w:rStyle w:val="Hipervnculo"/>
            <w:b/>
            <w:bCs/>
            <w:i/>
            <w:iCs/>
            <w:sz w:val="18"/>
            <w:szCs w:val="18"/>
          </w:rPr>
          <w:t>jlaymerich@atrevia.com</w:t>
        </w:r>
      </w:hyperlink>
      <w:r w:rsidR="00355BA2">
        <w:rPr>
          <w:b/>
          <w:bCs/>
          <w:i/>
          <w:iCs/>
          <w:sz w:val="18"/>
          <w:szCs w:val="18"/>
        </w:rPr>
        <w:t xml:space="preserve"> </w:t>
      </w:r>
      <w:r w:rsidR="00355BA2" w:rsidRPr="00355BA2">
        <w:rPr>
          <w:b/>
          <w:bCs/>
          <w:i/>
          <w:iCs/>
          <w:sz w:val="18"/>
          <w:szCs w:val="18"/>
        </w:rPr>
        <w:t>-636141826)</w:t>
      </w:r>
    </w:p>
    <w:p w14:paraId="4EC3AEF2" w14:textId="7F73529D" w:rsidR="00D2676D" w:rsidRPr="00B810E5" w:rsidRDefault="008C63D4" w:rsidP="00561227">
      <w:pPr>
        <w:spacing w:before="480"/>
        <w:ind w:right="-284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En el marco del Día Internacional contra la </w:t>
      </w:r>
      <w:r w:rsidR="00E3237D">
        <w:rPr>
          <w:b/>
          <w:bCs/>
          <w:i/>
          <w:iCs/>
        </w:rPr>
        <w:t>v</w:t>
      </w:r>
      <w:r>
        <w:rPr>
          <w:b/>
          <w:bCs/>
          <w:i/>
          <w:iCs/>
        </w:rPr>
        <w:t xml:space="preserve">iolencia </w:t>
      </w:r>
      <w:r w:rsidR="0011577F">
        <w:rPr>
          <w:b/>
          <w:bCs/>
          <w:i/>
          <w:iCs/>
        </w:rPr>
        <w:t>y el acoso en la escuela, incluido el ciberacoso</w:t>
      </w:r>
      <w:r w:rsidR="00E80C36">
        <w:rPr>
          <w:b/>
          <w:bCs/>
          <w:i/>
          <w:iCs/>
        </w:rPr>
        <w:t xml:space="preserve"> (7 de noviembre)</w:t>
      </w:r>
      <w:r w:rsidR="00BA10E2">
        <w:rPr>
          <w:b/>
          <w:bCs/>
          <w:i/>
          <w:iCs/>
        </w:rPr>
        <w:t xml:space="preserve">, </w:t>
      </w:r>
      <w:r w:rsidR="00E80C36">
        <w:rPr>
          <w:b/>
          <w:bCs/>
          <w:i/>
          <w:iCs/>
        </w:rPr>
        <w:t xml:space="preserve">se presenta </w:t>
      </w:r>
      <w:r w:rsidR="001A703B">
        <w:rPr>
          <w:b/>
          <w:bCs/>
          <w:i/>
          <w:iCs/>
        </w:rPr>
        <w:t>una radiografía</w:t>
      </w:r>
      <w:r w:rsidR="00251D23">
        <w:rPr>
          <w:b/>
          <w:bCs/>
          <w:i/>
          <w:iCs/>
        </w:rPr>
        <w:t xml:space="preserve"> </w:t>
      </w:r>
      <w:r w:rsidR="001A703B">
        <w:rPr>
          <w:b/>
          <w:bCs/>
          <w:i/>
          <w:iCs/>
        </w:rPr>
        <w:t xml:space="preserve">del </w:t>
      </w:r>
      <w:r w:rsidR="00251D23">
        <w:rPr>
          <w:b/>
          <w:bCs/>
          <w:i/>
          <w:iCs/>
        </w:rPr>
        <w:t>c</w:t>
      </w:r>
      <w:r w:rsidR="001A703B">
        <w:rPr>
          <w:b/>
          <w:bCs/>
          <w:i/>
          <w:iCs/>
        </w:rPr>
        <w:t>i</w:t>
      </w:r>
      <w:r w:rsidR="00251D23">
        <w:rPr>
          <w:b/>
          <w:bCs/>
          <w:i/>
          <w:iCs/>
        </w:rPr>
        <w:t xml:space="preserve">berbullying </w:t>
      </w:r>
      <w:r w:rsidR="001A703B">
        <w:rPr>
          <w:b/>
          <w:bCs/>
          <w:i/>
          <w:iCs/>
        </w:rPr>
        <w:t xml:space="preserve">en España, extraída </w:t>
      </w:r>
      <w:r w:rsidR="00E80C36">
        <w:rPr>
          <w:b/>
          <w:bCs/>
          <w:i/>
          <w:iCs/>
        </w:rPr>
        <w:t xml:space="preserve">del </w:t>
      </w:r>
      <w:r w:rsidR="00E673AC">
        <w:rPr>
          <w:b/>
          <w:bCs/>
          <w:i/>
          <w:iCs/>
        </w:rPr>
        <w:t>I Estudio del Acoso Escolar y el Ciberacoso</w:t>
      </w:r>
      <w:r w:rsidR="001A703B">
        <w:rPr>
          <w:b/>
          <w:bCs/>
          <w:i/>
          <w:iCs/>
        </w:rPr>
        <w:t xml:space="preserve"> de </w:t>
      </w:r>
      <w:r w:rsidR="00E673AC">
        <w:rPr>
          <w:b/>
          <w:bCs/>
          <w:i/>
          <w:iCs/>
        </w:rPr>
        <w:t xml:space="preserve">la Fundación </w:t>
      </w:r>
      <w:proofErr w:type="spellStart"/>
      <w:r w:rsidR="00E673AC">
        <w:rPr>
          <w:b/>
          <w:bCs/>
          <w:i/>
          <w:iCs/>
        </w:rPr>
        <w:t>ColaCao</w:t>
      </w:r>
      <w:proofErr w:type="spellEnd"/>
      <w:r w:rsidR="00E673AC">
        <w:rPr>
          <w:b/>
          <w:bCs/>
          <w:i/>
          <w:iCs/>
        </w:rPr>
        <w:t xml:space="preserve"> y la Universidad Complutense de Madrid </w:t>
      </w:r>
    </w:p>
    <w:p w14:paraId="6E60C9B5" w14:textId="77777777" w:rsidR="00747907" w:rsidRPr="00E2070C" w:rsidRDefault="00F85BD1" w:rsidP="008A5FA7">
      <w:pPr>
        <w:spacing w:line="240" w:lineRule="auto"/>
        <w:ind w:right="-284"/>
        <w:jc w:val="center"/>
        <w:rPr>
          <w:b/>
          <w:sz w:val="44"/>
          <w:szCs w:val="44"/>
        </w:rPr>
      </w:pPr>
      <w:r w:rsidRPr="00E2070C">
        <w:rPr>
          <w:b/>
          <w:sz w:val="44"/>
          <w:szCs w:val="44"/>
        </w:rPr>
        <w:t xml:space="preserve">Más de la mitad de las víctimas de ciberbullying </w:t>
      </w:r>
    </w:p>
    <w:p w14:paraId="7931BF6D" w14:textId="7C16C050" w:rsidR="00747907" w:rsidRPr="00E2070C" w:rsidRDefault="00A53513" w:rsidP="008A5FA7">
      <w:pPr>
        <w:spacing w:line="240" w:lineRule="auto"/>
        <w:ind w:right="-284"/>
        <w:jc w:val="center"/>
        <w:rPr>
          <w:b/>
          <w:sz w:val="44"/>
          <w:szCs w:val="44"/>
        </w:rPr>
      </w:pPr>
      <w:r w:rsidRPr="00E2070C">
        <w:rPr>
          <w:b/>
          <w:sz w:val="44"/>
          <w:szCs w:val="44"/>
        </w:rPr>
        <w:t>no se lo cuentan a nadie</w:t>
      </w:r>
    </w:p>
    <w:p w14:paraId="33531238" w14:textId="77777777" w:rsidR="00BE0303" w:rsidRDefault="007266FA" w:rsidP="00BE0303">
      <w:pPr>
        <w:pStyle w:val="Prrafodelista"/>
        <w:numPr>
          <w:ilvl w:val="0"/>
          <w:numId w:val="4"/>
        </w:numPr>
        <w:spacing w:before="240"/>
        <w:ind w:left="714" w:right="425" w:hanging="357"/>
        <w:jc w:val="both"/>
        <w:rPr>
          <w:b/>
          <w:bCs/>
        </w:rPr>
      </w:pPr>
      <w:r w:rsidRPr="00227567">
        <w:rPr>
          <w:b/>
          <w:bCs/>
        </w:rPr>
        <w:t xml:space="preserve">El silencio en las víctimas de ciberbullying (55%) es mayor que en el acoso escolar presencial (38%). </w:t>
      </w:r>
    </w:p>
    <w:p w14:paraId="14405F91" w14:textId="065AC9F3" w:rsidR="00BE0303" w:rsidRPr="00303494" w:rsidRDefault="00906FB4" w:rsidP="00BE0303">
      <w:pPr>
        <w:pStyle w:val="Prrafodelista"/>
        <w:numPr>
          <w:ilvl w:val="0"/>
          <w:numId w:val="4"/>
        </w:numPr>
        <w:spacing w:before="240"/>
        <w:ind w:left="714" w:right="425" w:hanging="357"/>
        <w:jc w:val="both"/>
        <w:rPr>
          <w:b/>
          <w:bCs/>
        </w:rPr>
      </w:pPr>
      <w:r>
        <w:rPr>
          <w:b/>
          <w:bCs/>
        </w:rPr>
        <w:t xml:space="preserve">Las situaciones de ciberacoso </w:t>
      </w:r>
      <w:r w:rsidR="00BE0303" w:rsidRPr="00BE0303">
        <w:rPr>
          <w:b/>
          <w:bCs/>
        </w:rPr>
        <w:t>más frecuentes</w:t>
      </w:r>
      <w:r>
        <w:rPr>
          <w:b/>
          <w:bCs/>
        </w:rPr>
        <w:t xml:space="preserve"> </w:t>
      </w:r>
      <w:r w:rsidR="005703D0">
        <w:rPr>
          <w:b/>
          <w:bCs/>
        </w:rPr>
        <w:t>según</w:t>
      </w:r>
      <w:r>
        <w:rPr>
          <w:b/>
          <w:bCs/>
        </w:rPr>
        <w:t xml:space="preserve"> quienes las ejercen son</w:t>
      </w:r>
      <w:r w:rsidR="00BE0303">
        <w:rPr>
          <w:b/>
          <w:bCs/>
        </w:rPr>
        <w:t xml:space="preserve">: </w:t>
      </w:r>
      <w:r w:rsidR="00BE0303" w:rsidRPr="00BE0303">
        <w:rPr>
          <w:b/>
          <w:bCs/>
        </w:rPr>
        <w:t xml:space="preserve">llamar por </w:t>
      </w:r>
      <w:r w:rsidR="00BE0303" w:rsidRPr="00303494">
        <w:rPr>
          <w:b/>
          <w:bCs/>
        </w:rPr>
        <w:t>motes, difundi</w:t>
      </w:r>
      <w:r w:rsidRPr="00303494">
        <w:rPr>
          <w:b/>
          <w:bCs/>
        </w:rPr>
        <w:t xml:space="preserve">r </w:t>
      </w:r>
      <w:r w:rsidR="00BE0303" w:rsidRPr="00303494">
        <w:rPr>
          <w:b/>
          <w:bCs/>
        </w:rPr>
        <w:t>rumores, o critic</w:t>
      </w:r>
      <w:r w:rsidRPr="00303494">
        <w:rPr>
          <w:b/>
          <w:bCs/>
        </w:rPr>
        <w:t>ar</w:t>
      </w:r>
      <w:r w:rsidR="00BE0303" w:rsidRPr="00303494">
        <w:rPr>
          <w:b/>
          <w:bCs/>
        </w:rPr>
        <w:t xml:space="preserve"> el aspecto físico</w:t>
      </w:r>
      <w:r w:rsidRPr="00303494">
        <w:rPr>
          <w:b/>
          <w:bCs/>
        </w:rPr>
        <w:t xml:space="preserve">. </w:t>
      </w:r>
    </w:p>
    <w:p w14:paraId="1F81DA49" w14:textId="63ADD85D" w:rsidR="00F95645" w:rsidRPr="008066B0" w:rsidRDefault="00F95645" w:rsidP="00F95645">
      <w:pPr>
        <w:pStyle w:val="Prrafodelista"/>
        <w:numPr>
          <w:ilvl w:val="0"/>
          <w:numId w:val="4"/>
        </w:numPr>
        <w:spacing w:before="240"/>
        <w:ind w:left="714" w:right="425" w:hanging="357"/>
        <w:jc w:val="both"/>
        <w:rPr>
          <w:b/>
          <w:bCs/>
        </w:rPr>
      </w:pPr>
      <w:r w:rsidRPr="008066B0">
        <w:rPr>
          <w:b/>
          <w:bCs/>
        </w:rPr>
        <w:t xml:space="preserve">1 alumno por aula reconoce haber participado en los dos últimos meses en una situación de ciberacoso, con una frecuencia de mínimo 2 o 3 veces al mes. </w:t>
      </w:r>
    </w:p>
    <w:p w14:paraId="2CDDA3BE" w14:textId="14BE38B5" w:rsidR="00803AB3" w:rsidRDefault="008B6105" w:rsidP="00803AB3">
      <w:pPr>
        <w:pStyle w:val="Prrafodelista"/>
        <w:numPr>
          <w:ilvl w:val="0"/>
          <w:numId w:val="4"/>
        </w:numPr>
        <w:spacing w:before="240"/>
        <w:ind w:left="714" w:right="425" w:hanging="357"/>
        <w:jc w:val="both"/>
        <w:rPr>
          <w:b/>
          <w:bCs/>
        </w:rPr>
      </w:pPr>
      <w:r>
        <w:rPr>
          <w:b/>
          <w:bCs/>
        </w:rPr>
        <w:t>En clave de género, l</w:t>
      </w:r>
      <w:r w:rsidR="00803AB3" w:rsidRPr="00FC4464">
        <w:rPr>
          <w:b/>
          <w:bCs/>
        </w:rPr>
        <w:t>as chicas sufren más ciberacoso</w:t>
      </w:r>
      <w:r>
        <w:rPr>
          <w:b/>
          <w:bCs/>
        </w:rPr>
        <w:t xml:space="preserve"> (12,7%)</w:t>
      </w:r>
      <w:r w:rsidR="00803AB3" w:rsidRPr="00FC4464">
        <w:rPr>
          <w:b/>
          <w:bCs/>
        </w:rPr>
        <w:t xml:space="preserve"> que los chicos</w:t>
      </w:r>
      <w:r>
        <w:rPr>
          <w:b/>
          <w:bCs/>
        </w:rPr>
        <w:t xml:space="preserve"> (8,7%). </w:t>
      </w:r>
      <w:r w:rsidR="00803AB3" w:rsidRPr="00FC4464">
        <w:rPr>
          <w:b/>
          <w:bCs/>
        </w:rPr>
        <w:t xml:space="preserve">Asimismo, los chicos (5%) reconocen participar más en situaciones de ciberacoso que las chicas (3,6%). </w:t>
      </w:r>
    </w:p>
    <w:p w14:paraId="3DE49E60" w14:textId="7812EBF1" w:rsidR="006465B5" w:rsidRDefault="006465B5" w:rsidP="00AA40ED">
      <w:pPr>
        <w:pStyle w:val="Prrafodelista"/>
        <w:numPr>
          <w:ilvl w:val="0"/>
          <w:numId w:val="4"/>
        </w:numPr>
        <w:spacing w:before="240"/>
        <w:ind w:left="714" w:right="425" w:hanging="357"/>
        <w:jc w:val="both"/>
        <w:rPr>
          <w:b/>
          <w:bCs/>
        </w:rPr>
      </w:pPr>
      <w:r>
        <w:rPr>
          <w:b/>
          <w:bCs/>
        </w:rPr>
        <w:t xml:space="preserve">Casi la mitad </w:t>
      </w:r>
      <w:r w:rsidR="000A0A82">
        <w:rPr>
          <w:b/>
          <w:bCs/>
        </w:rPr>
        <w:t xml:space="preserve">de </w:t>
      </w:r>
      <w:proofErr w:type="gramStart"/>
      <w:r w:rsidR="000A0A82">
        <w:rPr>
          <w:b/>
          <w:bCs/>
        </w:rPr>
        <w:t>víctimas</w:t>
      </w:r>
      <w:proofErr w:type="gramEnd"/>
      <w:r w:rsidR="000A0A82">
        <w:rPr>
          <w:b/>
          <w:bCs/>
        </w:rPr>
        <w:t xml:space="preserve"> de </w:t>
      </w:r>
      <w:proofErr w:type="spellStart"/>
      <w:r w:rsidR="000A0A82">
        <w:rPr>
          <w:b/>
          <w:bCs/>
        </w:rPr>
        <w:t>bullying</w:t>
      </w:r>
      <w:proofErr w:type="spellEnd"/>
      <w:r w:rsidR="000A0A82">
        <w:rPr>
          <w:b/>
          <w:bCs/>
        </w:rPr>
        <w:t xml:space="preserve"> </w:t>
      </w:r>
      <w:r w:rsidR="00EC743B">
        <w:rPr>
          <w:b/>
          <w:bCs/>
        </w:rPr>
        <w:t xml:space="preserve">(46,4%) </w:t>
      </w:r>
      <w:r w:rsidR="000A0A82">
        <w:rPr>
          <w:b/>
          <w:bCs/>
        </w:rPr>
        <w:t xml:space="preserve">también </w:t>
      </w:r>
      <w:r w:rsidR="00EC743B">
        <w:rPr>
          <w:b/>
          <w:bCs/>
        </w:rPr>
        <w:t>sufren ciberbullying</w:t>
      </w:r>
      <w:r w:rsidR="00037CD2">
        <w:rPr>
          <w:b/>
          <w:bCs/>
        </w:rPr>
        <w:t>, por lo que el sufrimiento se alarga más allá de</w:t>
      </w:r>
      <w:r w:rsidR="007812F5">
        <w:rPr>
          <w:b/>
          <w:bCs/>
        </w:rPr>
        <w:t xml:space="preserve"> las horas de asistencia al </w:t>
      </w:r>
      <w:r w:rsidR="00663E33" w:rsidRPr="008908F0">
        <w:rPr>
          <w:b/>
          <w:bCs/>
        </w:rPr>
        <w:t>centro escolar</w:t>
      </w:r>
      <w:r w:rsidR="008908F0" w:rsidRPr="008908F0">
        <w:rPr>
          <w:b/>
          <w:bCs/>
        </w:rPr>
        <w:t>.</w:t>
      </w:r>
    </w:p>
    <w:p w14:paraId="1FE38C37" w14:textId="3269AE67" w:rsidR="00AA40ED" w:rsidRDefault="00304102" w:rsidP="00AA40ED">
      <w:pPr>
        <w:pStyle w:val="Prrafodelista"/>
        <w:numPr>
          <w:ilvl w:val="0"/>
          <w:numId w:val="4"/>
        </w:numPr>
        <w:spacing w:before="240"/>
        <w:ind w:left="714" w:right="425" w:hanging="357"/>
        <w:jc w:val="both"/>
        <w:rPr>
          <w:b/>
          <w:bCs/>
        </w:rPr>
      </w:pPr>
      <w:r>
        <w:rPr>
          <w:b/>
          <w:bCs/>
        </w:rPr>
        <w:t xml:space="preserve">La relación entre </w:t>
      </w:r>
      <w:proofErr w:type="spellStart"/>
      <w:proofErr w:type="gramStart"/>
      <w:r>
        <w:rPr>
          <w:b/>
          <w:bCs/>
        </w:rPr>
        <w:t>bullying</w:t>
      </w:r>
      <w:proofErr w:type="spellEnd"/>
      <w:proofErr w:type="gramEnd"/>
      <w:r>
        <w:rPr>
          <w:b/>
          <w:bCs/>
        </w:rPr>
        <w:t xml:space="preserve"> e ideación suicida es muy preocupante: </w:t>
      </w:r>
      <w:r w:rsidR="00AA40ED" w:rsidRPr="00FC4464">
        <w:rPr>
          <w:b/>
          <w:bCs/>
        </w:rPr>
        <w:t xml:space="preserve">1 de cada 5 víctimas de </w:t>
      </w:r>
      <w:r w:rsidR="00AA40ED" w:rsidRPr="008066B0">
        <w:rPr>
          <w:b/>
          <w:bCs/>
        </w:rPr>
        <w:t xml:space="preserve">ciberbullying </w:t>
      </w:r>
      <w:r w:rsidR="00AD20AC" w:rsidRPr="008066B0">
        <w:rPr>
          <w:b/>
          <w:bCs/>
        </w:rPr>
        <w:t xml:space="preserve">reconocen haber </w:t>
      </w:r>
      <w:r w:rsidR="00AA40ED" w:rsidRPr="008066B0">
        <w:rPr>
          <w:b/>
          <w:bCs/>
        </w:rPr>
        <w:t>intentado quitar</w:t>
      </w:r>
      <w:r w:rsidR="00AD20AC" w:rsidRPr="008066B0">
        <w:rPr>
          <w:b/>
          <w:bCs/>
        </w:rPr>
        <w:t>se</w:t>
      </w:r>
      <w:r w:rsidR="00AA40ED" w:rsidRPr="00FC4464">
        <w:rPr>
          <w:b/>
          <w:bCs/>
        </w:rPr>
        <w:t xml:space="preserve"> la </w:t>
      </w:r>
      <w:r w:rsidR="00AA40ED" w:rsidRPr="008908F0">
        <w:rPr>
          <w:b/>
          <w:bCs/>
        </w:rPr>
        <w:t>vida</w:t>
      </w:r>
      <w:r w:rsidR="00663E33" w:rsidRPr="008908F0">
        <w:rPr>
          <w:b/>
          <w:bCs/>
        </w:rPr>
        <w:t xml:space="preserve"> alguna vez</w:t>
      </w:r>
      <w:r w:rsidR="00AA40ED" w:rsidRPr="008908F0">
        <w:rPr>
          <w:b/>
          <w:bCs/>
        </w:rPr>
        <w:t>;</w:t>
      </w:r>
      <w:r w:rsidR="00AA40ED" w:rsidRPr="00FC4464">
        <w:rPr>
          <w:b/>
          <w:bCs/>
        </w:rPr>
        <w:t xml:space="preserve"> mientras que en el caso de los ciberacosadores es 1 de cada 4</w:t>
      </w:r>
      <w:r>
        <w:rPr>
          <w:b/>
          <w:bCs/>
        </w:rPr>
        <w:t xml:space="preserve">. </w:t>
      </w:r>
    </w:p>
    <w:p w14:paraId="176D940F" w14:textId="77777777" w:rsidR="00253458" w:rsidRDefault="00D2676D" w:rsidP="00253458">
      <w:pPr>
        <w:pStyle w:val="Prrafodelista"/>
        <w:numPr>
          <w:ilvl w:val="0"/>
          <w:numId w:val="4"/>
        </w:numPr>
        <w:spacing w:before="240"/>
        <w:ind w:left="714" w:right="425" w:hanging="357"/>
        <w:jc w:val="both"/>
        <w:rPr>
          <w:b/>
          <w:bCs/>
        </w:rPr>
      </w:pPr>
      <w:r>
        <w:rPr>
          <w:b/>
          <w:bCs/>
        </w:rPr>
        <w:t>E</w:t>
      </w:r>
      <w:r w:rsidR="00CA65F5">
        <w:rPr>
          <w:b/>
          <w:bCs/>
        </w:rPr>
        <w:t>s clave implicar a las familias en la prevención del acoso escolar y del ciberacoso</w:t>
      </w:r>
      <w:r w:rsidR="00E81E82">
        <w:rPr>
          <w:b/>
          <w:bCs/>
        </w:rPr>
        <w:t xml:space="preserve">, pues la calidad del apoyo y de la educación familiar reducen el riesgo de ejercer tanto </w:t>
      </w:r>
      <w:r w:rsidR="00D70911">
        <w:rPr>
          <w:b/>
          <w:bCs/>
        </w:rPr>
        <w:t>ciberbullying</w:t>
      </w:r>
      <w:r w:rsidR="00B30324" w:rsidRPr="00B30324">
        <w:rPr>
          <w:b/>
          <w:bCs/>
        </w:rPr>
        <w:t xml:space="preserve"> </w:t>
      </w:r>
      <w:r w:rsidR="00B30324">
        <w:rPr>
          <w:b/>
          <w:bCs/>
        </w:rPr>
        <w:t xml:space="preserve">como </w:t>
      </w:r>
      <w:proofErr w:type="spellStart"/>
      <w:proofErr w:type="gramStart"/>
      <w:r w:rsidR="00B30324">
        <w:rPr>
          <w:b/>
          <w:bCs/>
        </w:rPr>
        <w:t>bullying</w:t>
      </w:r>
      <w:proofErr w:type="spellEnd"/>
      <w:proofErr w:type="gramEnd"/>
      <w:r w:rsidR="00B30324">
        <w:rPr>
          <w:b/>
          <w:bCs/>
        </w:rPr>
        <w:t xml:space="preserve">. </w:t>
      </w:r>
    </w:p>
    <w:p w14:paraId="2F243D73" w14:textId="333C89C1" w:rsidR="00253458" w:rsidRDefault="00253458" w:rsidP="00253458">
      <w:pPr>
        <w:pStyle w:val="Prrafodelista"/>
        <w:numPr>
          <w:ilvl w:val="0"/>
          <w:numId w:val="4"/>
        </w:numPr>
        <w:spacing w:before="240"/>
        <w:ind w:left="714" w:right="425" w:hanging="357"/>
        <w:jc w:val="both"/>
        <w:rPr>
          <w:b/>
          <w:bCs/>
        </w:rPr>
      </w:pPr>
      <w:r>
        <w:rPr>
          <w:b/>
          <w:bCs/>
        </w:rPr>
        <w:t xml:space="preserve">Son </w:t>
      </w:r>
      <w:r w:rsidRPr="007D566C">
        <w:rPr>
          <w:b/>
          <w:bCs/>
        </w:rPr>
        <w:t xml:space="preserve">datos del </w:t>
      </w:r>
      <w:r w:rsidRPr="007266FA">
        <w:rPr>
          <w:b/>
          <w:bCs/>
          <w:i/>
          <w:iCs/>
        </w:rPr>
        <w:t>I Estudio sobre el acoso escolar y el ciberacoso en España en la infancia y la adolescencia</w:t>
      </w:r>
      <w:r w:rsidRPr="00025E3F">
        <w:rPr>
          <w:b/>
          <w:bCs/>
        </w:rPr>
        <w:t xml:space="preserve">. La investigación, </w:t>
      </w:r>
      <w:r w:rsidR="00250780" w:rsidRPr="008908F0">
        <w:rPr>
          <w:b/>
          <w:bCs/>
        </w:rPr>
        <w:t xml:space="preserve">cuyo </w:t>
      </w:r>
      <w:r w:rsidR="00663E33" w:rsidRPr="008908F0">
        <w:rPr>
          <w:b/>
          <w:bCs/>
        </w:rPr>
        <w:t xml:space="preserve">trabajo de </w:t>
      </w:r>
      <w:r w:rsidR="00250780" w:rsidRPr="008908F0">
        <w:rPr>
          <w:b/>
          <w:bCs/>
        </w:rPr>
        <w:t>campo se llevó</w:t>
      </w:r>
      <w:r w:rsidRPr="008908F0">
        <w:rPr>
          <w:b/>
          <w:bCs/>
        </w:rPr>
        <w:t xml:space="preserve"> a cabo en 2023, es una de las más completas hasta la fecha, con la participación de </w:t>
      </w:r>
      <w:r w:rsidR="00663E33" w:rsidRPr="008908F0">
        <w:rPr>
          <w:b/>
          <w:bCs/>
        </w:rPr>
        <w:t xml:space="preserve">casi </w:t>
      </w:r>
      <w:r w:rsidRPr="008908F0">
        <w:rPr>
          <w:b/>
          <w:bCs/>
        </w:rPr>
        <w:t>21.000</w:t>
      </w:r>
      <w:r w:rsidRPr="00025E3F">
        <w:rPr>
          <w:b/>
          <w:bCs/>
        </w:rPr>
        <w:t xml:space="preserve"> estudiantes entre 4ª de primaria y 4º de secundari</w:t>
      </w:r>
      <w:r>
        <w:rPr>
          <w:b/>
          <w:bCs/>
        </w:rPr>
        <w:t>a de las 17 comunidades autónomas</w:t>
      </w:r>
      <w:r w:rsidRPr="00025E3F">
        <w:rPr>
          <w:b/>
          <w:bCs/>
        </w:rPr>
        <w:t>.</w:t>
      </w:r>
      <w:r>
        <w:rPr>
          <w:b/>
          <w:bCs/>
        </w:rPr>
        <w:t xml:space="preserve"> </w:t>
      </w:r>
    </w:p>
    <w:p w14:paraId="4430DD45" w14:textId="29FAA281" w:rsidR="00410E8D" w:rsidRPr="00756364" w:rsidRDefault="00410E8D" w:rsidP="00253458">
      <w:pPr>
        <w:pStyle w:val="Prrafodelista"/>
        <w:spacing w:before="240"/>
        <w:ind w:left="714" w:right="425"/>
        <w:jc w:val="both"/>
        <w:rPr>
          <w:b/>
          <w:bCs/>
        </w:rPr>
      </w:pPr>
    </w:p>
    <w:p w14:paraId="41AC1044" w14:textId="26675DDF" w:rsidR="00EA7316" w:rsidRPr="000036FE" w:rsidRDefault="00E3237D" w:rsidP="00A65F3C">
      <w:pPr>
        <w:spacing w:before="240"/>
        <w:ind w:right="142"/>
        <w:jc w:val="both"/>
        <w:rPr>
          <w:sz w:val="21"/>
          <w:szCs w:val="21"/>
        </w:rPr>
      </w:pPr>
      <w:r>
        <w:rPr>
          <w:b/>
          <w:bCs/>
          <w:sz w:val="21"/>
          <w:szCs w:val="21"/>
        </w:rPr>
        <w:t>6</w:t>
      </w:r>
      <w:r w:rsidR="720DDAEF" w:rsidRPr="00960F35">
        <w:rPr>
          <w:b/>
          <w:bCs/>
          <w:sz w:val="21"/>
          <w:szCs w:val="21"/>
        </w:rPr>
        <w:t xml:space="preserve"> </w:t>
      </w:r>
      <w:r w:rsidR="22833367" w:rsidRPr="00960F35">
        <w:rPr>
          <w:b/>
          <w:bCs/>
          <w:sz w:val="21"/>
          <w:szCs w:val="21"/>
        </w:rPr>
        <w:t>d</w:t>
      </w:r>
      <w:r w:rsidR="6152D6C5" w:rsidRPr="00960F35">
        <w:rPr>
          <w:b/>
          <w:bCs/>
          <w:sz w:val="21"/>
          <w:szCs w:val="21"/>
        </w:rPr>
        <w:t xml:space="preserve">e </w:t>
      </w:r>
      <w:r w:rsidR="001C7BEA" w:rsidRPr="00960F35">
        <w:rPr>
          <w:b/>
          <w:bCs/>
          <w:sz w:val="21"/>
          <w:szCs w:val="21"/>
        </w:rPr>
        <w:t xml:space="preserve">noviembre </w:t>
      </w:r>
      <w:r w:rsidR="6152D6C5" w:rsidRPr="00960F35">
        <w:rPr>
          <w:b/>
          <w:bCs/>
          <w:sz w:val="21"/>
          <w:szCs w:val="21"/>
        </w:rPr>
        <w:t>de 202</w:t>
      </w:r>
      <w:r w:rsidR="00393439">
        <w:rPr>
          <w:b/>
          <w:bCs/>
          <w:sz w:val="21"/>
          <w:szCs w:val="21"/>
        </w:rPr>
        <w:t>4</w:t>
      </w:r>
      <w:r w:rsidR="6152D6C5" w:rsidRPr="00960F35">
        <w:rPr>
          <w:b/>
          <w:bCs/>
          <w:sz w:val="21"/>
          <w:szCs w:val="21"/>
        </w:rPr>
        <w:t xml:space="preserve">.- </w:t>
      </w:r>
      <w:r>
        <w:rPr>
          <w:sz w:val="21"/>
          <w:szCs w:val="21"/>
        </w:rPr>
        <w:t>En el marco de</w:t>
      </w:r>
      <w:r w:rsidR="00906FB4">
        <w:rPr>
          <w:sz w:val="21"/>
          <w:szCs w:val="21"/>
        </w:rPr>
        <w:t xml:space="preserve">l </w:t>
      </w:r>
      <w:r w:rsidR="006962EE">
        <w:rPr>
          <w:sz w:val="21"/>
          <w:szCs w:val="21"/>
        </w:rPr>
        <w:t xml:space="preserve">día internacional </w:t>
      </w:r>
      <w:r w:rsidR="006962EE" w:rsidRPr="006962EE">
        <w:rPr>
          <w:sz w:val="21"/>
          <w:szCs w:val="21"/>
        </w:rPr>
        <w:t>contra la violencia y el acoso en la escuela, incluido el ciberacoso</w:t>
      </w:r>
      <w:r w:rsidR="00906FB4">
        <w:rPr>
          <w:sz w:val="21"/>
          <w:szCs w:val="21"/>
        </w:rPr>
        <w:t xml:space="preserve">. </w:t>
      </w:r>
      <w:r w:rsidR="000B6A1B" w:rsidRPr="000B6A1B">
        <w:rPr>
          <w:sz w:val="21"/>
          <w:szCs w:val="21"/>
        </w:rPr>
        <w:t xml:space="preserve">Uno de los grandes problemas del acoso escolar </w:t>
      </w:r>
      <w:r w:rsidR="00DE4207">
        <w:rPr>
          <w:sz w:val="21"/>
          <w:szCs w:val="21"/>
        </w:rPr>
        <w:t xml:space="preserve">y el ciberacoso </w:t>
      </w:r>
      <w:r w:rsidR="000B6A1B" w:rsidRPr="000B6A1B">
        <w:rPr>
          <w:sz w:val="21"/>
          <w:szCs w:val="21"/>
        </w:rPr>
        <w:t xml:space="preserve">es </w:t>
      </w:r>
      <w:r w:rsidR="00BD4A5A">
        <w:rPr>
          <w:sz w:val="21"/>
          <w:szCs w:val="21"/>
        </w:rPr>
        <w:t xml:space="preserve">la ley del silencio </w:t>
      </w:r>
      <w:r w:rsidR="000B6A1B" w:rsidRPr="000B6A1B">
        <w:rPr>
          <w:sz w:val="21"/>
          <w:szCs w:val="21"/>
        </w:rPr>
        <w:t>que lo envuelve</w:t>
      </w:r>
      <w:r w:rsidR="005C1747">
        <w:rPr>
          <w:sz w:val="21"/>
          <w:szCs w:val="21"/>
        </w:rPr>
        <w:t xml:space="preserve">, un silencio social que, entre otras graves consecuencias, </w:t>
      </w:r>
      <w:r w:rsidR="000B6A1B" w:rsidRPr="000B6A1B">
        <w:rPr>
          <w:sz w:val="21"/>
          <w:szCs w:val="21"/>
        </w:rPr>
        <w:t xml:space="preserve">no permite que los casos se </w:t>
      </w:r>
      <w:r w:rsidR="00304102">
        <w:rPr>
          <w:sz w:val="21"/>
          <w:szCs w:val="21"/>
        </w:rPr>
        <w:t xml:space="preserve">detecten y </w:t>
      </w:r>
      <w:r w:rsidR="00250780">
        <w:rPr>
          <w:sz w:val="21"/>
          <w:szCs w:val="21"/>
        </w:rPr>
        <w:t xml:space="preserve">aborden </w:t>
      </w:r>
      <w:r w:rsidR="000B6A1B" w:rsidRPr="000B6A1B">
        <w:rPr>
          <w:sz w:val="21"/>
          <w:szCs w:val="21"/>
        </w:rPr>
        <w:t>a tiempo.</w:t>
      </w:r>
      <w:r w:rsidR="00882178">
        <w:rPr>
          <w:sz w:val="21"/>
          <w:szCs w:val="21"/>
        </w:rPr>
        <w:t xml:space="preserve"> </w:t>
      </w:r>
      <w:r w:rsidR="00EC7A1C" w:rsidRPr="001B555F">
        <w:rPr>
          <w:b/>
          <w:bCs/>
          <w:sz w:val="21"/>
          <w:szCs w:val="21"/>
        </w:rPr>
        <w:t>E</w:t>
      </w:r>
      <w:r w:rsidR="00A65F3C" w:rsidRPr="001B555F">
        <w:rPr>
          <w:b/>
          <w:bCs/>
          <w:sz w:val="21"/>
          <w:szCs w:val="21"/>
        </w:rPr>
        <w:t>l 55,</w:t>
      </w:r>
      <w:r w:rsidR="00A65F3C" w:rsidRPr="00FC53CA">
        <w:rPr>
          <w:b/>
          <w:bCs/>
          <w:sz w:val="21"/>
          <w:szCs w:val="21"/>
        </w:rPr>
        <w:t xml:space="preserve">1% de las víctimas de ciberbullying niegan habérselo contado a alguien, es decir, más de la mitad de las víctimas </w:t>
      </w:r>
      <w:r w:rsidR="000D7B55">
        <w:rPr>
          <w:b/>
          <w:bCs/>
          <w:sz w:val="21"/>
          <w:szCs w:val="21"/>
        </w:rPr>
        <w:t xml:space="preserve">guarda silencio </w:t>
      </w:r>
      <w:r w:rsidR="00A65F3C" w:rsidRPr="00FC53CA">
        <w:rPr>
          <w:b/>
          <w:bCs/>
          <w:sz w:val="21"/>
          <w:szCs w:val="21"/>
        </w:rPr>
        <w:t xml:space="preserve">ante esta situación. Esta cifra es </w:t>
      </w:r>
      <w:r w:rsidR="00145AB0">
        <w:rPr>
          <w:b/>
          <w:bCs/>
          <w:sz w:val="21"/>
          <w:szCs w:val="21"/>
        </w:rPr>
        <w:t xml:space="preserve">mayor </w:t>
      </w:r>
      <w:r w:rsidR="00A65F3C" w:rsidRPr="00FC53CA">
        <w:rPr>
          <w:b/>
          <w:bCs/>
          <w:sz w:val="21"/>
          <w:szCs w:val="21"/>
        </w:rPr>
        <w:t>en comparación con el acoso escolar</w:t>
      </w:r>
      <w:r w:rsidR="00B2134B">
        <w:rPr>
          <w:b/>
          <w:bCs/>
          <w:sz w:val="21"/>
          <w:szCs w:val="21"/>
        </w:rPr>
        <w:t xml:space="preserve"> presencial</w:t>
      </w:r>
      <w:r w:rsidR="00A65F3C" w:rsidRPr="00FC53CA">
        <w:rPr>
          <w:b/>
          <w:bCs/>
          <w:sz w:val="21"/>
          <w:szCs w:val="21"/>
        </w:rPr>
        <w:t>, donde el 38% de las víctimas no lo explican</w:t>
      </w:r>
      <w:r w:rsidR="000155EF">
        <w:rPr>
          <w:b/>
          <w:bCs/>
          <w:sz w:val="21"/>
          <w:szCs w:val="21"/>
        </w:rPr>
        <w:t xml:space="preserve">. </w:t>
      </w:r>
      <w:r w:rsidR="000155EF" w:rsidRPr="000155EF">
        <w:rPr>
          <w:sz w:val="21"/>
          <w:szCs w:val="21"/>
        </w:rPr>
        <w:t>E</w:t>
      </w:r>
      <w:r w:rsidR="00EA7316">
        <w:rPr>
          <w:sz w:val="21"/>
          <w:szCs w:val="21"/>
        </w:rPr>
        <w:t xml:space="preserve">n aquellos casos en que </w:t>
      </w:r>
      <w:r w:rsidR="000155EF">
        <w:rPr>
          <w:sz w:val="21"/>
          <w:szCs w:val="21"/>
        </w:rPr>
        <w:t xml:space="preserve">las </w:t>
      </w:r>
      <w:proofErr w:type="spellStart"/>
      <w:r w:rsidR="000155EF">
        <w:rPr>
          <w:sz w:val="21"/>
          <w:szCs w:val="21"/>
        </w:rPr>
        <w:t>cibervíctimas</w:t>
      </w:r>
      <w:proofErr w:type="spellEnd"/>
      <w:r w:rsidR="000155EF">
        <w:rPr>
          <w:sz w:val="21"/>
          <w:szCs w:val="21"/>
        </w:rPr>
        <w:t xml:space="preserve"> </w:t>
      </w:r>
      <w:r w:rsidR="00EA7316">
        <w:rPr>
          <w:sz w:val="21"/>
          <w:szCs w:val="21"/>
        </w:rPr>
        <w:t xml:space="preserve">sí se lo han comunicado a alguien, los amigos (78,1%), la madre (68,7%) y el padre (58%) son las principales figuras a las que recurren para contar su experiencia. </w:t>
      </w:r>
    </w:p>
    <w:p w14:paraId="2130C717" w14:textId="75D293FA" w:rsidR="0042176A" w:rsidRPr="00784D88" w:rsidRDefault="00BA132E" w:rsidP="00E00B9D">
      <w:pPr>
        <w:spacing w:before="240"/>
        <w:ind w:right="142"/>
        <w:jc w:val="both"/>
        <w:rPr>
          <w:sz w:val="21"/>
          <w:szCs w:val="21"/>
        </w:rPr>
      </w:pPr>
      <w:r w:rsidRPr="00784D88">
        <w:rPr>
          <w:sz w:val="21"/>
          <w:szCs w:val="21"/>
        </w:rPr>
        <w:lastRenderedPageBreak/>
        <w:t>Est</w:t>
      </w:r>
      <w:r w:rsidR="008A102E" w:rsidRPr="00784D88">
        <w:rPr>
          <w:sz w:val="21"/>
          <w:szCs w:val="21"/>
        </w:rPr>
        <w:t xml:space="preserve">a </w:t>
      </w:r>
      <w:r w:rsidR="002406ED" w:rsidRPr="00784D88">
        <w:rPr>
          <w:sz w:val="21"/>
          <w:szCs w:val="21"/>
        </w:rPr>
        <w:t>es un</w:t>
      </w:r>
      <w:r w:rsidR="008A102E" w:rsidRPr="00784D88">
        <w:rPr>
          <w:sz w:val="21"/>
          <w:szCs w:val="21"/>
        </w:rPr>
        <w:t xml:space="preserve">a de las conclusiones </w:t>
      </w:r>
      <w:r w:rsidR="002406ED" w:rsidRPr="00784D88">
        <w:rPr>
          <w:sz w:val="21"/>
          <w:szCs w:val="21"/>
        </w:rPr>
        <w:t xml:space="preserve">que contiene el </w:t>
      </w:r>
      <w:r w:rsidR="002406ED" w:rsidRPr="00784D88">
        <w:rPr>
          <w:b/>
          <w:bCs/>
          <w:i/>
          <w:iCs/>
          <w:sz w:val="21"/>
          <w:szCs w:val="21"/>
        </w:rPr>
        <w:t>I Estudio sobre el acoso escolar y el ciberacoso en la infancia y adolescencia en España</w:t>
      </w:r>
      <w:r w:rsidR="002406ED" w:rsidRPr="00784D88">
        <w:rPr>
          <w:b/>
          <w:bCs/>
          <w:sz w:val="21"/>
          <w:szCs w:val="21"/>
        </w:rPr>
        <w:t xml:space="preserve">, </w:t>
      </w:r>
      <w:r w:rsidR="005703D0" w:rsidRPr="00784D88">
        <w:rPr>
          <w:b/>
          <w:bCs/>
          <w:sz w:val="21"/>
          <w:szCs w:val="21"/>
        </w:rPr>
        <w:t xml:space="preserve">llevada a cabo por </w:t>
      </w:r>
      <w:r w:rsidR="00592967" w:rsidRPr="00784D88">
        <w:rPr>
          <w:b/>
          <w:bCs/>
          <w:sz w:val="21"/>
          <w:szCs w:val="21"/>
        </w:rPr>
        <w:t>la Unidad de Psicología Preventiva de la Universidad Complutense</w:t>
      </w:r>
      <w:r w:rsidR="005703D0" w:rsidRPr="00784D88">
        <w:rPr>
          <w:b/>
          <w:bCs/>
          <w:sz w:val="21"/>
          <w:szCs w:val="21"/>
        </w:rPr>
        <w:t xml:space="preserve"> y</w:t>
      </w:r>
      <w:r w:rsidR="001B1297" w:rsidRPr="00784D88">
        <w:rPr>
          <w:sz w:val="21"/>
          <w:szCs w:val="21"/>
        </w:rPr>
        <w:t xml:space="preserve"> </w:t>
      </w:r>
      <w:r w:rsidRPr="00784D88">
        <w:rPr>
          <w:b/>
          <w:bCs/>
          <w:sz w:val="21"/>
          <w:szCs w:val="21"/>
        </w:rPr>
        <w:t xml:space="preserve">la Fundación </w:t>
      </w:r>
      <w:proofErr w:type="spellStart"/>
      <w:r w:rsidRPr="00784D88">
        <w:rPr>
          <w:b/>
          <w:bCs/>
          <w:sz w:val="21"/>
          <w:szCs w:val="21"/>
        </w:rPr>
        <w:t>ColaCao</w:t>
      </w:r>
      <w:proofErr w:type="spellEnd"/>
      <w:r w:rsidR="007153EF" w:rsidRPr="00784D88">
        <w:rPr>
          <w:b/>
          <w:bCs/>
          <w:sz w:val="21"/>
          <w:szCs w:val="21"/>
        </w:rPr>
        <w:t>.</w:t>
      </w:r>
      <w:r w:rsidR="0047466F" w:rsidRPr="00784D88">
        <w:t xml:space="preserve"> </w:t>
      </w:r>
      <w:r w:rsidR="00A66DAE" w:rsidRPr="00784D88">
        <w:rPr>
          <w:sz w:val="21"/>
          <w:szCs w:val="21"/>
        </w:rPr>
        <w:t>Esta investigación</w:t>
      </w:r>
      <w:r w:rsidR="005703D0" w:rsidRPr="00784D88">
        <w:rPr>
          <w:sz w:val="21"/>
          <w:szCs w:val="21"/>
        </w:rPr>
        <w:t xml:space="preserve"> social</w:t>
      </w:r>
      <w:r w:rsidR="00A66DAE" w:rsidRPr="00784D88">
        <w:rPr>
          <w:sz w:val="21"/>
          <w:szCs w:val="21"/>
        </w:rPr>
        <w:t>, realizada en 2023</w:t>
      </w:r>
      <w:r w:rsidR="00540478" w:rsidRPr="00784D88">
        <w:rPr>
          <w:sz w:val="21"/>
          <w:szCs w:val="21"/>
        </w:rPr>
        <w:t xml:space="preserve"> y con </w:t>
      </w:r>
      <w:r w:rsidR="00540478" w:rsidRPr="00784D88">
        <w:rPr>
          <w:b/>
          <w:bCs/>
          <w:sz w:val="21"/>
          <w:szCs w:val="21"/>
        </w:rPr>
        <w:t xml:space="preserve">la participación de </w:t>
      </w:r>
      <w:r w:rsidR="007153EF" w:rsidRPr="00784D88">
        <w:rPr>
          <w:b/>
          <w:bCs/>
          <w:sz w:val="21"/>
          <w:szCs w:val="21"/>
        </w:rPr>
        <w:t xml:space="preserve">15 Consejerías de Educación de las </w:t>
      </w:r>
      <w:r w:rsidR="00540478" w:rsidRPr="00784D88">
        <w:rPr>
          <w:b/>
          <w:bCs/>
          <w:sz w:val="21"/>
          <w:szCs w:val="21"/>
        </w:rPr>
        <w:t>Comunidades Autónomas</w:t>
      </w:r>
      <w:r w:rsidR="00A66DAE" w:rsidRPr="00784D88">
        <w:rPr>
          <w:sz w:val="21"/>
          <w:szCs w:val="21"/>
        </w:rPr>
        <w:t xml:space="preserve">, </w:t>
      </w:r>
      <w:r w:rsidR="006F60B2" w:rsidRPr="00784D88">
        <w:rPr>
          <w:sz w:val="21"/>
          <w:szCs w:val="21"/>
        </w:rPr>
        <w:t xml:space="preserve">es </w:t>
      </w:r>
      <w:r w:rsidR="001B1297" w:rsidRPr="00784D88">
        <w:rPr>
          <w:sz w:val="21"/>
          <w:szCs w:val="21"/>
        </w:rPr>
        <w:t xml:space="preserve">una de las más completas </w:t>
      </w:r>
      <w:r w:rsidR="006F60B2" w:rsidRPr="00784D88">
        <w:rPr>
          <w:sz w:val="21"/>
          <w:szCs w:val="21"/>
        </w:rPr>
        <w:t>en nuestro país</w:t>
      </w:r>
      <w:r w:rsidRPr="00784D88">
        <w:rPr>
          <w:sz w:val="21"/>
          <w:szCs w:val="21"/>
        </w:rPr>
        <w:t xml:space="preserve">, con la participación de 20.662 estudiantes, desde 4º de primaria hasta 4º de secundaria, </w:t>
      </w:r>
      <w:r w:rsidR="00A86A1D" w:rsidRPr="00784D88">
        <w:rPr>
          <w:sz w:val="21"/>
          <w:szCs w:val="21"/>
        </w:rPr>
        <w:t xml:space="preserve">de </w:t>
      </w:r>
      <w:r w:rsidRPr="00784D88">
        <w:rPr>
          <w:sz w:val="21"/>
          <w:szCs w:val="21"/>
        </w:rPr>
        <w:t>325 centros educativos de</w:t>
      </w:r>
      <w:r w:rsidR="007153EF" w:rsidRPr="00784D88">
        <w:rPr>
          <w:sz w:val="21"/>
          <w:szCs w:val="21"/>
        </w:rPr>
        <w:t xml:space="preserve"> las 17 Comunidades A</w:t>
      </w:r>
      <w:r w:rsidRPr="00784D88">
        <w:rPr>
          <w:sz w:val="21"/>
          <w:szCs w:val="21"/>
        </w:rPr>
        <w:t xml:space="preserve">utónomas. </w:t>
      </w:r>
      <w:r w:rsidR="00E00B9D" w:rsidRPr="00784D88">
        <w:rPr>
          <w:sz w:val="21"/>
          <w:szCs w:val="21"/>
        </w:rPr>
        <w:t xml:space="preserve">En </w:t>
      </w:r>
      <w:r w:rsidR="00ED11CC" w:rsidRPr="00784D88">
        <w:rPr>
          <w:sz w:val="21"/>
          <w:szCs w:val="21"/>
        </w:rPr>
        <w:t xml:space="preserve">el marco </w:t>
      </w:r>
      <w:r w:rsidR="00E41003" w:rsidRPr="00784D88">
        <w:rPr>
          <w:sz w:val="21"/>
          <w:szCs w:val="21"/>
        </w:rPr>
        <w:t>del día contra la Violencia Escolar</w:t>
      </w:r>
      <w:r w:rsidR="00E00B9D" w:rsidRPr="00784D88">
        <w:rPr>
          <w:sz w:val="21"/>
          <w:szCs w:val="21"/>
        </w:rPr>
        <w:t xml:space="preserve">, </w:t>
      </w:r>
      <w:r w:rsidR="00FF111D" w:rsidRPr="00784D88">
        <w:rPr>
          <w:sz w:val="21"/>
          <w:szCs w:val="21"/>
        </w:rPr>
        <w:t xml:space="preserve">y </w:t>
      </w:r>
      <w:r w:rsidR="005D36E3" w:rsidRPr="00784D88">
        <w:rPr>
          <w:sz w:val="21"/>
          <w:szCs w:val="21"/>
        </w:rPr>
        <w:t xml:space="preserve">en respuesta al gran impacto social que han tenido sus conclusiones, </w:t>
      </w:r>
      <w:r w:rsidR="004D1459" w:rsidRPr="00784D88">
        <w:rPr>
          <w:b/>
          <w:bCs/>
          <w:sz w:val="21"/>
          <w:szCs w:val="21"/>
        </w:rPr>
        <w:t xml:space="preserve">el </w:t>
      </w:r>
      <w:r w:rsidR="00910169" w:rsidRPr="00784D88">
        <w:rPr>
          <w:b/>
          <w:bCs/>
          <w:sz w:val="21"/>
          <w:szCs w:val="21"/>
        </w:rPr>
        <w:t>e</w:t>
      </w:r>
      <w:r w:rsidR="004D1459" w:rsidRPr="00784D88">
        <w:rPr>
          <w:b/>
          <w:bCs/>
          <w:sz w:val="21"/>
          <w:szCs w:val="21"/>
        </w:rPr>
        <w:t>studio completo se</w:t>
      </w:r>
      <w:r w:rsidR="00540478" w:rsidRPr="00784D88">
        <w:rPr>
          <w:b/>
          <w:bCs/>
          <w:sz w:val="21"/>
          <w:szCs w:val="21"/>
        </w:rPr>
        <w:t xml:space="preserve"> publica ahora en </w:t>
      </w:r>
      <w:r w:rsidR="004D1459" w:rsidRPr="00784D88">
        <w:rPr>
          <w:b/>
          <w:bCs/>
          <w:sz w:val="21"/>
          <w:szCs w:val="21"/>
        </w:rPr>
        <w:t>Ediciones Pirámide</w:t>
      </w:r>
      <w:r w:rsidR="00ED11CC" w:rsidRPr="00784D88">
        <w:rPr>
          <w:sz w:val="21"/>
          <w:szCs w:val="21"/>
        </w:rPr>
        <w:t xml:space="preserve">, </w:t>
      </w:r>
      <w:r w:rsidR="00910169" w:rsidRPr="00784D88">
        <w:rPr>
          <w:sz w:val="21"/>
          <w:szCs w:val="21"/>
        </w:rPr>
        <w:t>entidad que</w:t>
      </w:r>
      <w:r w:rsidR="00E44D8E" w:rsidRPr="00784D88">
        <w:rPr>
          <w:sz w:val="21"/>
          <w:szCs w:val="21"/>
        </w:rPr>
        <w:t xml:space="preserve"> ocupa el primer </w:t>
      </w:r>
      <w:r w:rsidR="0042176A" w:rsidRPr="00784D88">
        <w:rPr>
          <w:sz w:val="21"/>
          <w:szCs w:val="21"/>
        </w:rPr>
        <w:t>puesto entre las editoriales españolas de Psicología</w:t>
      </w:r>
      <w:r w:rsidR="00612361" w:rsidRPr="00784D88">
        <w:rPr>
          <w:rStyle w:val="Refdenotaalpie"/>
          <w:sz w:val="21"/>
          <w:szCs w:val="21"/>
        </w:rPr>
        <w:footnoteReference w:id="2"/>
      </w:r>
      <w:r w:rsidR="00910169" w:rsidRPr="00784D88">
        <w:rPr>
          <w:sz w:val="21"/>
          <w:szCs w:val="21"/>
        </w:rPr>
        <w:t>.</w:t>
      </w:r>
      <w:r w:rsidR="003C225C" w:rsidRPr="00784D88">
        <w:rPr>
          <w:sz w:val="21"/>
          <w:szCs w:val="21"/>
        </w:rPr>
        <w:t xml:space="preserve"> De este modo se </w:t>
      </w:r>
      <w:r w:rsidR="00F7401E" w:rsidRPr="00784D88">
        <w:rPr>
          <w:sz w:val="21"/>
          <w:szCs w:val="21"/>
        </w:rPr>
        <w:t>extiende su</w:t>
      </w:r>
      <w:r w:rsidR="003C225C" w:rsidRPr="00784D88">
        <w:rPr>
          <w:sz w:val="21"/>
          <w:szCs w:val="21"/>
        </w:rPr>
        <w:t xml:space="preserve"> acceso al ámbito científic</w:t>
      </w:r>
      <w:r w:rsidR="00F7401E" w:rsidRPr="00784D88">
        <w:rPr>
          <w:sz w:val="21"/>
          <w:szCs w:val="21"/>
        </w:rPr>
        <w:t xml:space="preserve">o y académico. </w:t>
      </w:r>
    </w:p>
    <w:p w14:paraId="5D0BAB8C" w14:textId="19D5603D" w:rsidR="00E00B9D" w:rsidRDefault="00612361" w:rsidP="00E00B9D">
      <w:pPr>
        <w:spacing w:before="240"/>
        <w:ind w:right="142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En </w:t>
      </w:r>
      <w:r w:rsidR="006151EE">
        <w:rPr>
          <w:sz w:val="21"/>
          <w:szCs w:val="21"/>
        </w:rPr>
        <w:t xml:space="preserve">ocasión de </w:t>
      </w:r>
      <w:r>
        <w:rPr>
          <w:sz w:val="21"/>
          <w:szCs w:val="21"/>
        </w:rPr>
        <w:t>la p</w:t>
      </w:r>
      <w:r w:rsidR="006151EE">
        <w:rPr>
          <w:sz w:val="21"/>
          <w:szCs w:val="21"/>
        </w:rPr>
        <w:t xml:space="preserve">ublicación, se han presentado </w:t>
      </w:r>
      <w:r w:rsidR="00E00B9D">
        <w:rPr>
          <w:sz w:val="21"/>
          <w:szCs w:val="21"/>
        </w:rPr>
        <w:t xml:space="preserve">los datos de </w:t>
      </w:r>
      <w:r w:rsidR="00E00B9D" w:rsidRPr="005121B6">
        <w:rPr>
          <w:b/>
          <w:bCs/>
          <w:sz w:val="21"/>
          <w:szCs w:val="21"/>
        </w:rPr>
        <w:t>ciberbullying</w:t>
      </w:r>
      <w:r w:rsidR="00580B7E">
        <w:rPr>
          <w:b/>
          <w:bCs/>
          <w:sz w:val="21"/>
          <w:szCs w:val="21"/>
        </w:rPr>
        <w:t xml:space="preserve"> </w:t>
      </w:r>
      <w:r w:rsidR="00580B7E">
        <w:rPr>
          <w:sz w:val="21"/>
          <w:szCs w:val="21"/>
        </w:rPr>
        <w:t>que recoge el estudio</w:t>
      </w:r>
      <w:r w:rsidR="00E00B9D">
        <w:rPr>
          <w:sz w:val="21"/>
          <w:szCs w:val="21"/>
        </w:rPr>
        <w:t xml:space="preserve">, al ser una de las principales preocupaciones de las familias con la eclosión de las redes sociales y la popularización de su uso entre adolescentes y </w:t>
      </w:r>
      <w:proofErr w:type="spellStart"/>
      <w:r w:rsidR="00E00B9D">
        <w:rPr>
          <w:sz w:val="21"/>
          <w:szCs w:val="21"/>
        </w:rPr>
        <w:t>pre-adolescentes</w:t>
      </w:r>
      <w:proofErr w:type="spellEnd"/>
      <w:r w:rsidR="00E00B9D">
        <w:rPr>
          <w:sz w:val="21"/>
          <w:szCs w:val="21"/>
        </w:rPr>
        <w:t xml:space="preserve">. </w:t>
      </w:r>
    </w:p>
    <w:p w14:paraId="782DF260" w14:textId="54AE1C15" w:rsidR="00DC354F" w:rsidRDefault="00DC354F" w:rsidP="00DC354F">
      <w:pPr>
        <w:spacing w:before="240"/>
        <w:ind w:right="142"/>
        <w:jc w:val="both"/>
        <w:rPr>
          <w:b/>
          <w:bCs/>
          <w:sz w:val="21"/>
          <w:szCs w:val="21"/>
        </w:rPr>
      </w:pPr>
      <w:r w:rsidRPr="00784D88">
        <w:rPr>
          <w:b/>
          <w:bCs/>
          <w:sz w:val="21"/>
          <w:szCs w:val="21"/>
        </w:rPr>
        <w:t xml:space="preserve">Ciberacoso y salud mental: 1 de cada 4 ciberacosadores </w:t>
      </w:r>
      <w:r w:rsidR="007153EF" w:rsidRPr="00784D88">
        <w:rPr>
          <w:b/>
          <w:bCs/>
          <w:sz w:val="21"/>
          <w:szCs w:val="21"/>
        </w:rPr>
        <w:t>reconocen haber intentado quitarse la vida alguna vez</w:t>
      </w:r>
      <w:r w:rsidR="007153EF">
        <w:rPr>
          <w:b/>
          <w:bCs/>
          <w:sz w:val="21"/>
          <w:szCs w:val="21"/>
        </w:rPr>
        <w:t xml:space="preserve"> </w:t>
      </w:r>
    </w:p>
    <w:p w14:paraId="246A4516" w14:textId="4BC6276B" w:rsidR="004D4EC9" w:rsidRPr="004C5907" w:rsidRDefault="004D4EC9" w:rsidP="004D4EC9">
      <w:pPr>
        <w:spacing w:before="240"/>
        <w:ind w:right="142"/>
        <w:jc w:val="both"/>
        <w:rPr>
          <w:sz w:val="21"/>
          <w:szCs w:val="21"/>
        </w:rPr>
      </w:pPr>
      <w:r w:rsidRPr="00784D88">
        <w:rPr>
          <w:sz w:val="21"/>
          <w:szCs w:val="21"/>
        </w:rPr>
        <w:t xml:space="preserve">La investigación pone de manifiesto la relación entre vivir un proceso de ciberacoso </w:t>
      </w:r>
      <w:r w:rsidRPr="00737912">
        <w:rPr>
          <w:sz w:val="21"/>
          <w:szCs w:val="21"/>
        </w:rPr>
        <w:t>con</w:t>
      </w:r>
      <w:r w:rsidRPr="00784D88">
        <w:rPr>
          <w:sz w:val="21"/>
          <w:szCs w:val="21"/>
        </w:rPr>
        <w:t xml:space="preserve"> la salud mental, y en concreto con la ideación suicida. </w:t>
      </w:r>
      <w:r w:rsidRPr="00784D88">
        <w:rPr>
          <w:rFonts w:eastAsiaTheme="minorEastAsia"/>
          <w:sz w:val="21"/>
          <w:szCs w:val="21"/>
        </w:rPr>
        <w:t>Los problemas de salud mental pueden incrementar el riesgo de ser elegido víctima y también ser una consecuencia del acoso o ciberacoso sufrido</w:t>
      </w:r>
      <w:r w:rsidRPr="00784D88">
        <w:rPr>
          <w:sz w:val="21"/>
          <w:szCs w:val="21"/>
        </w:rPr>
        <w:t xml:space="preserve">. En este aspecto, los resultados muestran que la exposición a la violencia- ya sea </w:t>
      </w:r>
      <w:r w:rsidR="007153EF" w:rsidRPr="00784D88">
        <w:rPr>
          <w:sz w:val="21"/>
          <w:szCs w:val="21"/>
        </w:rPr>
        <w:t xml:space="preserve">presencial </w:t>
      </w:r>
      <w:r w:rsidRPr="00784D88">
        <w:rPr>
          <w:sz w:val="21"/>
          <w:szCs w:val="21"/>
        </w:rPr>
        <w:t xml:space="preserve">o virtual- incrementa el riesgo de emplear la violencia contra uno mismo. En el caso del ciberacoso, 1 de cada 4 </w:t>
      </w:r>
      <w:r w:rsidRPr="008066B0">
        <w:rPr>
          <w:sz w:val="21"/>
          <w:szCs w:val="21"/>
        </w:rPr>
        <w:t xml:space="preserve">ciberacosadores </w:t>
      </w:r>
      <w:r w:rsidR="00AD20AC" w:rsidRPr="008066B0">
        <w:rPr>
          <w:sz w:val="21"/>
          <w:szCs w:val="21"/>
        </w:rPr>
        <w:t>reconocen haber</w:t>
      </w:r>
      <w:r w:rsidRPr="008066B0">
        <w:rPr>
          <w:sz w:val="21"/>
          <w:szCs w:val="21"/>
        </w:rPr>
        <w:t xml:space="preserve"> </w:t>
      </w:r>
      <w:r w:rsidR="007A6867" w:rsidRPr="008066B0">
        <w:rPr>
          <w:sz w:val="21"/>
          <w:szCs w:val="21"/>
        </w:rPr>
        <w:t xml:space="preserve">intentado </w:t>
      </w:r>
      <w:r w:rsidRPr="008066B0">
        <w:rPr>
          <w:sz w:val="21"/>
          <w:szCs w:val="21"/>
        </w:rPr>
        <w:t xml:space="preserve">quitarse la vida alguna vez (un 24,9%), y en el caso de las </w:t>
      </w:r>
      <w:proofErr w:type="spellStart"/>
      <w:r w:rsidRPr="008066B0">
        <w:rPr>
          <w:sz w:val="21"/>
          <w:szCs w:val="21"/>
        </w:rPr>
        <w:t>cibervíctimas</w:t>
      </w:r>
      <w:proofErr w:type="spellEnd"/>
      <w:r w:rsidRPr="008066B0">
        <w:rPr>
          <w:sz w:val="21"/>
          <w:szCs w:val="21"/>
        </w:rPr>
        <w:t xml:space="preserve"> 1 de c</w:t>
      </w:r>
      <w:r w:rsidRPr="00784D88">
        <w:rPr>
          <w:sz w:val="21"/>
          <w:szCs w:val="21"/>
        </w:rPr>
        <w:t>ada 5 (un 21,1%).</w:t>
      </w:r>
      <w:r w:rsidRPr="004C5907">
        <w:rPr>
          <w:sz w:val="21"/>
          <w:szCs w:val="21"/>
        </w:rPr>
        <w:t xml:space="preserve"> </w:t>
      </w:r>
    </w:p>
    <w:p w14:paraId="63E79832" w14:textId="366DCE02" w:rsidR="00BB1D0E" w:rsidRDefault="00BB1D0E" w:rsidP="00BB1D0E">
      <w:pPr>
        <w:spacing w:before="240"/>
        <w:ind w:right="142"/>
        <w:jc w:val="both"/>
        <w:rPr>
          <w:sz w:val="21"/>
          <w:szCs w:val="21"/>
        </w:rPr>
      </w:pPr>
      <w:r w:rsidRPr="00BE61A7">
        <w:rPr>
          <w:sz w:val="21"/>
          <w:szCs w:val="21"/>
        </w:rPr>
        <w:t>“</w:t>
      </w:r>
      <w:r w:rsidR="008A0E6D" w:rsidRPr="00906FB4">
        <w:rPr>
          <w:i/>
          <w:iCs/>
          <w:sz w:val="21"/>
          <w:szCs w:val="21"/>
        </w:rPr>
        <w:t xml:space="preserve">La relación entre el </w:t>
      </w:r>
      <w:proofErr w:type="spellStart"/>
      <w:proofErr w:type="gramStart"/>
      <w:r w:rsidR="008A0E6D" w:rsidRPr="00906FB4">
        <w:rPr>
          <w:i/>
          <w:iCs/>
          <w:sz w:val="21"/>
          <w:szCs w:val="21"/>
        </w:rPr>
        <w:t>bullying</w:t>
      </w:r>
      <w:proofErr w:type="spellEnd"/>
      <w:proofErr w:type="gramEnd"/>
      <w:r w:rsidR="008A0E6D" w:rsidRPr="00906FB4">
        <w:rPr>
          <w:i/>
          <w:iCs/>
          <w:sz w:val="21"/>
          <w:szCs w:val="21"/>
        </w:rPr>
        <w:t xml:space="preserve"> y la ideación suicida es muy preocupante</w:t>
      </w:r>
      <w:r w:rsidR="0061049C" w:rsidRPr="00906FB4">
        <w:rPr>
          <w:i/>
          <w:iCs/>
          <w:sz w:val="21"/>
          <w:szCs w:val="21"/>
        </w:rPr>
        <w:t xml:space="preserve"> y exige una reflexión como sociedad</w:t>
      </w:r>
      <w:r w:rsidR="008A0E6D" w:rsidRPr="00906FB4">
        <w:rPr>
          <w:i/>
          <w:iCs/>
          <w:sz w:val="21"/>
          <w:szCs w:val="21"/>
        </w:rPr>
        <w:t xml:space="preserve">. </w:t>
      </w:r>
      <w:r w:rsidRPr="00906FB4">
        <w:rPr>
          <w:i/>
          <w:iCs/>
          <w:sz w:val="21"/>
          <w:szCs w:val="21"/>
        </w:rPr>
        <w:t xml:space="preserve">Es crucial ofrecer atención especial a los estudiantes que han sido víctimas, ayudándoles a mitigar las secuelas de su experiencia y </w:t>
      </w:r>
      <w:proofErr w:type="gramStart"/>
      <w:r w:rsidRPr="00906FB4">
        <w:rPr>
          <w:i/>
          <w:iCs/>
          <w:sz w:val="21"/>
          <w:szCs w:val="21"/>
        </w:rPr>
        <w:t>acompañándoles</w:t>
      </w:r>
      <w:proofErr w:type="gramEnd"/>
      <w:r w:rsidRPr="00906FB4">
        <w:rPr>
          <w:i/>
          <w:iCs/>
          <w:sz w:val="21"/>
          <w:szCs w:val="21"/>
        </w:rPr>
        <w:t xml:space="preserve"> </w:t>
      </w:r>
      <w:r w:rsidR="001903E7" w:rsidRPr="00906FB4">
        <w:rPr>
          <w:i/>
          <w:iCs/>
          <w:sz w:val="21"/>
          <w:szCs w:val="21"/>
        </w:rPr>
        <w:t>en todo el proceso. A</w:t>
      </w:r>
      <w:r w:rsidRPr="00906FB4">
        <w:rPr>
          <w:i/>
          <w:iCs/>
          <w:sz w:val="21"/>
          <w:szCs w:val="21"/>
        </w:rPr>
        <w:t xml:space="preserve">demás, </w:t>
      </w:r>
      <w:r w:rsidR="001903E7" w:rsidRPr="00906FB4">
        <w:rPr>
          <w:i/>
          <w:iCs/>
          <w:sz w:val="21"/>
          <w:szCs w:val="21"/>
        </w:rPr>
        <w:t xml:space="preserve">hemos de </w:t>
      </w:r>
      <w:r w:rsidR="00BF30FF" w:rsidRPr="00906FB4">
        <w:rPr>
          <w:i/>
          <w:iCs/>
          <w:sz w:val="21"/>
          <w:szCs w:val="21"/>
        </w:rPr>
        <w:t xml:space="preserve">trabajar en </w:t>
      </w:r>
      <w:r w:rsidRPr="00906FB4">
        <w:rPr>
          <w:i/>
          <w:iCs/>
          <w:sz w:val="21"/>
          <w:szCs w:val="21"/>
        </w:rPr>
        <w:t xml:space="preserve">las medidas de apoyo para </w:t>
      </w:r>
      <w:r w:rsidR="00BF30FF" w:rsidRPr="00906FB4">
        <w:rPr>
          <w:i/>
          <w:iCs/>
          <w:sz w:val="21"/>
          <w:szCs w:val="21"/>
        </w:rPr>
        <w:t xml:space="preserve">los violentos, </w:t>
      </w:r>
      <w:r w:rsidRPr="00906FB4">
        <w:rPr>
          <w:i/>
          <w:iCs/>
          <w:sz w:val="21"/>
          <w:szCs w:val="21"/>
        </w:rPr>
        <w:t>deben incluir el tratamiento de las dificultades emocionales que aumentan el riesgo de violencia hacia otros o hacia sí mismos</w:t>
      </w:r>
      <w:r w:rsidR="00094FD8" w:rsidRPr="00BE61A7">
        <w:rPr>
          <w:sz w:val="21"/>
          <w:szCs w:val="21"/>
        </w:rPr>
        <w:t>”</w:t>
      </w:r>
      <w:r w:rsidR="00BE61A7" w:rsidRPr="00BE61A7">
        <w:rPr>
          <w:sz w:val="21"/>
          <w:szCs w:val="21"/>
        </w:rPr>
        <w:t xml:space="preserve">, reflexiona Javier Coromina, patrono de la Fundación </w:t>
      </w:r>
      <w:proofErr w:type="spellStart"/>
      <w:r w:rsidR="00BE61A7" w:rsidRPr="00BE61A7">
        <w:rPr>
          <w:sz w:val="21"/>
          <w:szCs w:val="21"/>
        </w:rPr>
        <w:t>ColaCao</w:t>
      </w:r>
      <w:proofErr w:type="spellEnd"/>
      <w:r w:rsidR="003E5D17">
        <w:rPr>
          <w:sz w:val="21"/>
          <w:szCs w:val="21"/>
        </w:rPr>
        <w:t xml:space="preserve">. </w:t>
      </w:r>
    </w:p>
    <w:p w14:paraId="00B21DB6" w14:textId="058784F9" w:rsidR="00EE23CA" w:rsidRDefault="00EE23CA" w:rsidP="00EE23CA">
      <w:pPr>
        <w:spacing w:before="240"/>
        <w:ind w:right="142"/>
        <w:jc w:val="both"/>
        <w:rPr>
          <w:i/>
          <w:iCs/>
          <w:sz w:val="21"/>
          <w:szCs w:val="21"/>
        </w:rPr>
      </w:pPr>
      <w:r w:rsidRPr="00540478">
        <w:rPr>
          <w:iCs/>
          <w:sz w:val="21"/>
          <w:szCs w:val="21"/>
        </w:rPr>
        <w:t>“</w:t>
      </w:r>
      <w:r w:rsidR="001378BC" w:rsidRPr="00906FB4">
        <w:rPr>
          <w:i/>
          <w:sz w:val="21"/>
          <w:szCs w:val="21"/>
        </w:rPr>
        <w:t xml:space="preserve">Los programas contra el acoso escolar deben prevenir también su actual extensión a través de dispositivos digitales, que </w:t>
      </w:r>
      <w:r w:rsidR="00724888" w:rsidRPr="00906FB4">
        <w:rPr>
          <w:i/>
          <w:sz w:val="21"/>
          <w:szCs w:val="21"/>
        </w:rPr>
        <w:t xml:space="preserve">aumentan su gravedad al hacer </w:t>
      </w:r>
      <w:r w:rsidR="001378BC" w:rsidRPr="00906FB4">
        <w:rPr>
          <w:i/>
          <w:sz w:val="21"/>
          <w:szCs w:val="21"/>
        </w:rPr>
        <w:t>que las víctimas lo sufran de forma permanente y</w:t>
      </w:r>
      <w:r w:rsidR="009271AE" w:rsidRPr="00906FB4">
        <w:rPr>
          <w:i/>
          <w:sz w:val="21"/>
          <w:szCs w:val="21"/>
        </w:rPr>
        <w:t xml:space="preserve"> sin poder encontrar </w:t>
      </w:r>
      <w:r w:rsidR="001378BC" w:rsidRPr="00906FB4">
        <w:rPr>
          <w:i/>
          <w:sz w:val="21"/>
          <w:szCs w:val="21"/>
        </w:rPr>
        <w:t xml:space="preserve">un lugar seguro que lo detenga, inhibe la empatía </w:t>
      </w:r>
      <w:r w:rsidR="00724888" w:rsidRPr="00906FB4">
        <w:rPr>
          <w:i/>
          <w:sz w:val="21"/>
          <w:szCs w:val="21"/>
        </w:rPr>
        <w:t xml:space="preserve">de quienes lo ejercen </w:t>
      </w:r>
      <w:r w:rsidR="001378BC" w:rsidRPr="00906FB4">
        <w:rPr>
          <w:i/>
          <w:sz w:val="21"/>
          <w:szCs w:val="21"/>
        </w:rPr>
        <w:t xml:space="preserve">y potencia un anonimato e </w:t>
      </w:r>
      <w:r w:rsidR="00724888" w:rsidRPr="00906FB4">
        <w:rPr>
          <w:i/>
          <w:sz w:val="21"/>
          <w:szCs w:val="21"/>
        </w:rPr>
        <w:t xml:space="preserve">impunidad </w:t>
      </w:r>
      <w:r w:rsidR="001378BC" w:rsidRPr="00906FB4">
        <w:rPr>
          <w:i/>
          <w:sz w:val="21"/>
          <w:szCs w:val="21"/>
        </w:rPr>
        <w:t>de graves consecuencias. Escuela y familias deben cooperar estrechamente en la lucha contra estas dos formas de acoso y necesitan la colaboración del resto de la sociedad</w:t>
      </w:r>
      <w:r w:rsidR="001378BC" w:rsidRPr="00540478">
        <w:rPr>
          <w:iCs/>
          <w:sz w:val="21"/>
          <w:szCs w:val="21"/>
        </w:rPr>
        <w:t xml:space="preserve">”, </w:t>
      </w:r>
      <w:r w:rsidR="0029715C" w:rsidRPr="00540478">
        <w:rPr>
          <w:sz w:val="21"/>
          <w:szCs w:val="21"/>
        </w:rPr>
        <w:t xml:space="preserve">explica la </w:t>
      </w:r>
      <w:r w:rsidR="0029715C" w:rsidRPr="00540478">
        <w:rPr>
          <w:b/>
          <w:bCs/>
          <w:sz w:val="21"/>
          <w:szCs w:val="21"/>
        </w:rPr>
        <w:t>doctora María José Díaz-Aguado</w:t>
      </w:r>
      <w:r w:rsidR="0029715C" w:rsidRPr="00540478">
        <w:rPr>
          <w:sz w:val="21"/>
          <w:szCs w:val="21"/>
        </w:rPr>
        <w:t>, directora de la investigación y de la Unidad de Psicología Preventiva de la Universidad Complutense de Madrid.</w:t>
      </w:r>
      <w:r w:rsidR="0029715C">
        <w:rPr>
          <w:i/>
          <w:iCs/>
          <w:sz w:val="21"/>
          <w:szCs w:val="21"/>
        </w:rPr>
        <w:t xml:space="preserve"> </w:t>
      </w:r>
    </w:p>
    <w:p w14:paraId="7E9DE835" w14:textId="1BDFCEFA" w:rsidR="008066B0" w:rsidRPr="008066B0" w:rsidRDefault="008066B0" w:rsidP="008066B0">
      <w:pPr>
        <w:spacing w:before="240"/>
        <w:ind w:right="425"/>
        <w:jc w:val="both"/>
        <w:rPr>
          <w:sz w:val="21"/>
          <w:szCs w:val="21"/>
        </w:rPr>
      </w:pPr>
      <w:r w:rsidRPr="008066B0">
        <w:rPr>
          <w:sz w:val="21"/>
          <w:szCs w:val="21"/>
        </w:rPr>
        <w:t>Entre las situaciones más comunes de ciberacoso que se reconoce haber vivido</w:t>
      </w:r>
      <w:r>
        <w:rPr>
          <w:sz w:val="21"/>
          <w:szCs w:val="21"/>
        </w:rPr>
        <w:t xml:space="preserve">, </w:t>
      </w:r>
      <w:r w:rsidRPr="008066B0">
        <w:rPr>
          <w:sz w:val="21"/>
          <w:szCs w:val="21"/>
        </w:rPr>
        <w:t xml:space="preserve">de forma repetida en los dos últimos meses son de tipo </w:t>
      </w:r>
      <w:r w:rsidRPr="008066B0">
        <w:rPr>
          <w:b/>
          <w:bCs/>
          <w:sz w:val="21"/>
          <w:szCs w:val="21"/>
        </w:rPr>
        <w:t>verbal y relacional</w:t>
      </w:r>
      <w:r w:rsidRPr="008066B0">
        <w:rPr>
          <w:sz w:val="21"/>
          <w:szCs w:val="21"/>
        </w:rPr>
        <w:t>. Entre ellas se encuentran contar mentiras para causar rechazo entre los demás (5,4%), hablar mal del aspecto físico para herir los sentimientos (4,5%), llamar por motes, burlarse o ridiculizar (4,2%) e ignorar a propósito, excluyéndole del grupo (3,5%). Se trata también de las situaciones más frecuentes en el acoso escolar presencial, con porcentajes más elevados que con TIC.</w:t>
      </w:r>
      <w:r w:rsidRPr="262A033E">
        <w:rPr>
          <w:i/>
          <w:iCs/>
          <w:sz w:val="21"/>
          <w:szCs w:val="21"/>
        </w:rPr>
        <w:t xml:space="preserve"> </w:t>
      </w:r>
    </w:p>
    <w:p w14:paraId="412DFFE7" w14:textId="406D1D7C" w:rsidR="00A41563" w:rsidRPr="0049246A" w:rsidRDefault="00C20875" w:rsidP="262A033E">
      <w:pPr>
        <w:spacing w:before="240"/>
        <w:ind w:right="425"/>
        <w:jc w:val="both"/>
        <w:rPr>
          <w:i/>
          <w:iCs/>
          <w:sz w:val="21"/>
          <w:szCs w:val="21"/>
        </w:rPr>
      </w:pPr>
      <w:r w:rsidRPr="005E77E8">
        <w:rPr>
          <w:rFonts w:eastAsiaTheme="minorEastAsia"/>
          <w:sz w:val="21"/>
          <w:szCs w:val="21"/>
        </w:rPr>
        <w:lastRenderedPageBreak/>
        <w:t>Por ot</w:t>
      </w:r>
      <w:r w:rsidR="006B60BB" w:rsidRPr="005E77E8">
        <w:rPr>
          <w:rFonts w:eastAsiaTheme="minorEastAsia"/>
          <w:sz w:val="21"/>
          <w:szCs w:val="21"/>
        </w:rPr>
        <w:t>ro lado</w:t>
      </w:r>
      <w:r w:rsidRPr="005E77E8">
        <w:rPr>
          <w:rFonts w:eastAsiaTheme="minorEastAsia"/>
          <w:sz w:val="21"/>
          <w:szCs w:val="21"/>
        </w:rPr>
        <w:t xml:space="preserve">, si tenemos en cuenta las formas </w:t>
      </w:r>
      <w:r w:rsidR="2B29CD8C" w:rsidRPr="005E77E8">
        <w:rPr>
          <w:rFonts w:eastAsiaTheme="minorEastAsia"/>
          <w:sz w:val="21"/>
          <w:szCs w:val="21"/>
        </w:rPr>
        <w:t>específicas</w:t>
      </w:r>
      <w:r w:rsidRPr="005E77E8">
        <w:rPr>
          <w:rFonts w:eastAsiaTheme="minorEastAsia"/>
          <w:sz w:val="21"/>
          <w:szCs w:val="21"/>
        </w:rPr>
        <w:t xml:space="preserve"> de ciberacoso </w:t>
      </w:r>
      <w:r w:rsidR="3A9CD9D7" w:rsidRPr="005E77E8">
        <w:rPr>
          <w:rFonts w:eastAsiaTheme="minorEastAsia"/>
          <w:sz w:val="21"/>
          <w:szCs w:val="21"/>
        </w:rPr>
        <w:t xml:space="preserve">que se pueden ejercer </w:t>
      </w:r>
      <w:r w:rsidRPr="005E77E8">
        <w:rPr>
          <w:rFonts w:eastAsiaTheme="minorEastAsia"/>
          <w:sz w:val="21"/>
          <w:szCs w:val="21"/>
        </w:rPr>
        <w:t>a través de dispositivos digitales</w:t>
      </w:r>
      <w:r w:rsidR="13D589DC" w:rsidRPr="005E77E8">
        <w:rPr>
          <w:rFonts w:eastAsiaTheme="minorEastAsia"/>
          <w:sz w:val="21"/>
          <w:szCs w:val="21"/>
        </w:rPr>
        <w:t xml:space="preserve"> y móviles</w:t>
      </w:r>
      <w:r w:rsidRPr="005E77E8">
        <w:rPr>
          <w:rFonts w:eastAsiaTheme="minorEastAsia"/>
          <w:sz w:val="21"/>
          <w:szCs w:val="21"/>
        </w:rPr>
        <w:t xml:space="preserve">, incluyendo los que reconocen haberlas sufrido alguna vez, las situaciones más </w:t>
      </w:r>
      <w:r w:rsidR="007A6867" w:rsidRPr="005E77E8">
        <w:rPr>
          <w:rFonts w:eastAsiaTheme="minorEastAsia"/>
          <w:sz w:val="21"/>
          <w:szCs w:val="21"/>
        </w:rPr>
        <w:t xml:space="preserve">preocupantes </w:t>
      </w:r>
      <w:r w:rsidRPr="005E77E8">
        <w:rPr>
          <w:rFonts w:eastAsiaTheme="minorEastAsia"/>
          <w:sz w:val="21"/>
          <w:szCs w:val="21"/>
        </w:rPr>
        <w:t xml:space="preserve">son: </w:t>
      </w:r>
      <w:r w:rsidR="7715A469" w:rsidRPr="005E77E8">
        <w:rPr>
          <w:rFonts w:eastAsiaTheme="minorEastAsia"/>
          <w:sz w:val="21"/>
          <w:szCs w:val="21"/>
        </w:rPr>
        <w:t xml:space="preserve">enviar o publicar fotos o vídeos sin permiso o para hacer daño (8%); </w:t>
      </w:r>
      <w:r w:rsidRPr="005E77E8">
        <w:rPr>
          <w:rFonts w:eastAsiaTheme="minorEastAsia"/>
          <w:sz w:val="21"/>
          <w:szCs w:val="21"/>
        </w:rPr>
        <w:t>llamar de forma anónima para amenazar o dar miedo (6,7%); coger el móvil y enviar</w:t>
      </w:r>
      <w:r w:rsidRPr="005E77E8">
        <w:rPr>
          <w:sz w:val="21"/>
          <w:szCs w:val="21"/>
        </w:rPr>
        <w:t xml:space="preserve"> </w:t>
      </w:r>
      <w:r w:rsidRPr="005E77E8">
        <w:rPr>
          <w:rFonts w:eastAsiaTheme="minorEastAsia"/>
          <w:sz w:val="21"/>
          <w:szCs w:val="21"/>
        </w:rPr>
        <w:t>fotos, vídeos o</w:t>
      </w:r>
      <w:r w:rsidR="008066B0">
        <w:rPr>
          <w:rFonts w:eastAsiaTheme="minorEastAsia"/>
          <w:sz w:val="21"/>
          <w:szCs w:val="21"/>
        </w:rPr>
        <w:t xml:space="preserve"> </w:t>
      </w:r>
      <w:r w:rsidRPr="005E77E8">
        <w:rPr>
          <w:rFonts w:eastAsiaTheme="minorEastAsia"/>
          <w:sz w:val="21"/>
          <w:szCs w:val="21"/>
        </w:rPr>
        <w:t xml:space="preserve">mensajes malos para meterte en problemas (6%); </w:t>
      </w:r>
      <w:r w:rsidR="398F5B53" w:rsidRPr="005E77E8">
        <w:rPr>
          <w:rFonts w:eastAsiaTheme="minorEastAsia"/>
          <w:sz w:val="21"/>
          <w:szCs w:val="21"/>
        </w:rPr>
        <w:t>piratear tu cuenta para hacerse pasar por ti (4,7%)</w:t>
      </w:r>
      <w:r w:rsidR="38B589CF" w:rsidRPr="005E77E8">
        <w:rPr>
          <w:rFonts w:eastAsiaTheme="minorEastAsia"/>
          <w:sz w:val="21"/>
          <w:szCs w:val="21"/>
        </w:rPr>
        <w:t xml:space="preserve">; y </w:t>
      </w:r>
      <w:r w:rsidRPr="005E77E8">
        <w:rPr>
          <w:rFonts w:eastAsiaTheme="minorEastAsia"/>
          <w:sz w:val="21"/>
          <w:szCs w:val="21"/>
        </w:rPr>
        <w:t>crear un perfil falso con datos personales para hacer daño (4,2%)</w:t>
      </w:r>
      <w:r w:rsidR="78481044" w:rsidRPr="005E77E8">
        <w:rPr>
          <w:rFonts w:eastAsiaTheme="minorEastAsia"/>
          <w:sz w:val="21"/>
          <w:szCs w:val="21"/>
        </w:rPr>
        <w:t>.</w:t>
      </w:r>
    </w:p>
    <w:p w14:paraId="02B4010F" w14:textId="757F8E1C" w:rsidR="00A41563" w:rsidRDefault="00A41563" w:rsidP="3B94D1F7">
      <w:pPr>
        <w:spacing w:before="240"/>
        <w:ind w:right="425"/>
        <w:jc w:val="both"/>
        <w:rPr>
          <w:rFonts w:eastAsiaTheme="minorEastAsia"/>
          <w:sz w:val="21"/>
          <w:szCs w:val="21"/>
          <w:highlight w:val="gree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02"/>
        <w:gridCol w:w="4602"/>
      </w:tblGrid>
      <w:tr w:rsidR="00A41563" w14:paraId="40E5DB42" w14:textId="77777777" w:rsidTr="008A523E">
        <w:tc>
          <w:tcPr>
            <w:tcW w:w="9204" w:type="dxa"/>
            <w:gridSpan w:val="2"/>
          </w:tcPr>
          <w:p w14:paraId="66FE328B" w14:textId="5611008A" w:rsidR="00A41563" w:rsidRPr="00A41563" w:rsidRDefault="00A41563" w:rsidP="00A41563">
            <w:pPr>
              <w:spacing w:before="240"/>
              <w:ind w:right="425"/>
              <w:jc w:val="center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A41563">
              <w:rPr>
                <w:rFonts w:eastAsiaTheme="minorEastAsia"/>
                <w:b/>
                <w:bCs/>
                <w:sz w:val="21"/>
                <w:szCs w:val="21"/>
              </w:rPr>
              <w:t xml:space="preserve">Situaciones </w:t>
            </w:r>
            <w:r w:rsidR="007A6867" w:rsidRPr="00784D88">
              <w:rPr>
                <w:rFonts w:eastAsiaTheme="minorEastAsia"/>
                <w:b/>
                <w:bCs/>
                <w:sz w:val="21"/>
                <w:szCs w:val="21"/>
              </w:rPr>
              <w:t xml:space="preserve">de ciberacoso que reconocen </w:t>
            </w:r>
            <w:r w:rsidRPr="00784D88">
              <w:rPr>
                <w:rFonts w:eastAsiaTheme="minorEastAsia"/>
                <w:b/>
                <w:bCs/>
                <w:sz w:val="21"/>
                <w:szCs w:val="21"/>
              </w:rPr>
              <w:t xml:space="preserve">haber sufrido </w:t>
            </w:r>
            <w:r w:rsidR="007A6867" w:rsidRPr="00784D88">
              <w:rPr>
                <w:rFonts w:eastAsiaTheme="minorEastAsia"/>
                <w:b/>
                <w:bCs/>
                <w:sz w:val="21"/>
                <w:szCs w:val="21"/>
              </w:rPr>
              <w:t xml:space="preserve">durante los dos últimos meses dos o </w:t>
            </w:r>
            <w:r w:rsidRPr="00784D88">
              <w:rPr>
                <w:rFonts w:eastAsiaTheme="minorEastAsia"/>
                <w:b/>
                <w:bCs/>
                <w:sz w:val="21"/>
                <w:szCs w:val="21"/>
              </w:rPr>
              <w:t>tres veces al mes</w:t>
            </w:r>
            <w:r w:rsidR="007A6867" w:rsidRPr="00784D88">
              <w:rPr>
                <w:rFonts w:eastAsiaTheme="minorEastAsia"/>
                <w:b/>
                <w:bCs/>
                <w:sz w:val="21"/>
                <w:szCs w:val="21"/>
              </w:rPr>
              <w:t xml:space="preserve"> o más</w:t>
            </w:r>
            <w:r w:rsidR="007A6867">
              <w:rPr>
                <w:rFonts w:eastAsiaTheme="minorEastAsia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A41563" w14:paraId="032FDD31" w14:textId="77777777" w:rsidTr="00A41563">
        <w:tc>
          <w:tcPr>
            <w:tcW w:w="4602" w:type="dxa"/>
          </w:tcPr>
          <w:p w14:paraId="4D1947DF" w14:textId="19459DA2" w:rsidR="00A41563" w:rsidRPr="00A41563" w:rsidRDefault="00A41563" w:rsidP="000A3967">
            <w:pPr>
              <w:spacing w:before="240"/>
              <w:ind w:right="425"/>
              <w:rPr>
                <w:sz w:val="21"/>
                <w:szCs w:val="21"/>
              </w:rPr>
            </w:pPr>
            <w:r w:rsidRPr="00A41563">
              <w:rPr>
                <w:sz w:val="21"/>
                <w:szCs w:val="21"/>
              </w:rPr>
              <w:t>Contando mentiras o rumores sobre ti para que otros te rechacen</w:t>
            </w:r>
          </w:p>
        </w:tc>
        <w:tc>
          <w:tcPr>
            <w:tcW w:w="4602" w:type="dxa"/>
          </w:tcPr>
          <w:p w14:paraId="5DE70822" w14:textId="035BE7C0" w:rsidR="00A41563" w:rsidRPr="00A41563" w:rsidRDefault="00A41563" w:rsidP="3B94D1F7">
            <w:pPr>
              <w:spacing w:before="240"/>
              <w:ind w:right="425"/>
              <w:jc w:val="both"/>
              <w:rPr>
                <w:sz w:val="21"/>
                <w:szCs w:val="21"/>
              </w:rPr>
            </w:pPr>
            <w:r w:rsidRPr="00A41563">
              <w:rPr>
                <w:sz w:val="21"/>
                <w:szCs w:val="21"/>
              </w:rPr>
              <w:t>5,4%</w:t>
            </w:r>
          </w:p>
        </w:tc>
      </w:tr>
      <w:tr w:rsidR="00A41563" w14:paraId="6EE265AB" w14:textId="77777777" w:rsidTr="00A41563">
        <w:tc>
          <w:tcPr>
            <w:tcW w:w="4602" w:type="dxa"/>
          </w:tcPr>
          <w:p w14:paraId="5E45564C" w14:textId="1CD4666E" w:rsidR="00A41563" w:rsidRPr="00A41563" w:rsidRDefault="00A41563" w:rsidP="000A3967">
            <w:pPr>
              <w:spacing w:before="240"/>
              <w:ind w:right="425"/>
              <w:rPr>
                <w:sz w:val="21"/>
                <w:szCs w:val="21"/>
              </w:rPr>
            </w:pPr>
            <w:r w:rsidRPr="00A41563">
              <w:rPr>
                <w:sz w:val="21"/>
                <w:szCs w:val="21"/>
              </w:rPr>
              <w:t>Hablando mal de ti por tu aspecto</w:t>
            </w:r>
            <w:r>
              <w:rPr>
                <w:sz w:val="21"/>
                <w:szCs w:val="21"/>
              </w:rPr>
              <w:t xml:space="preserve"> </w:t>
            </w:r>
            <w:r w:rsidRPr="00A41563">
              <w:rPr>
                <w:sz w:val="21"/>
                <w:szCs w:val="21"/>
              </w:rPr>
              <w:t>físico para hacerte sentir mal</w:t>
            </w:r>
          </w:p>
        </w:tc>
        <w:tc>
          <w:tcPr>
            <w:tcW w:w="4602" w:type="dxa"/>
          </w:tcPr>
          <w:p w14:paraId="250C95FA" w14:textId="3B0737BE" w:rsidR="00A41563" w:rsidRDefault="00A41563" w:rsidP="3B94D1F7">
            <w:pPr>
              <w:spacing w:before="240"/>
              <w:ind w:right="425"/>
              <w:jc w:val="both"/>
              <w:rPr>
                <w:rFonts w:eastAsiaTheme="minorEastAsia"/>
                <w:color w:val="00B050"/>
                <w:sz w:val="21"/>
                <w:szCs w:val="21"/>
              </w:rPr>
            </w:pPr>
            <w:r w:rsidRPr="00A41563">
              <w:rPr>
                <w:sz w:val="21"/>
                <w:szCs w:val="21"/>
              </w:rPr>
              <w:t>4,5%</w:t>
            </w:r>
          </w:p>
        </w:tc>
      </w:tr>
      <w:tr w:rsidR="00A41563" w14:paraId="74041B46" w14:textId="77777777" w:rsidTr="00A41563">
        <w:tc>
          <w:tcPr>
            <w:tcW w:w="4602" w:type="dxa"/>
          </w:tcPr>
          <w:p w14:paraId="7E6346C1" w14:textId="41DA5E76" w:rsidR="00A41563" w:rsidRPr="00A41563" w:rsidRDefault="00A41563" w:rsidP="000A3967">
            <w:pPr>
              <w:spacing w:before="240"/>
              <w:ind w:right="425"/>
              <w:rPr>
                <w:sz w:val="21"/>
                <w:szCs w:val="21"/>
              </w:rPr>
            </w:pPr>
            <w:r w:rsidRPr="00A41563">
              <w:rPr>
                <w:sz w:val="21"/>
                <w:szCs w:val="21"/>
              </w:rPr>
              <w:t>Llamándote por motes, burlándose</w:t>
            </w:r>
            <w:r>
              <w:rPr>
                <w:sz w:val="21"/>
                <w:szCs w:val="21"/>
              </w:rPr>
              <w:t xml:space="preserve"> </w:t>
            </w:r>
            <w:r w:rsidRPr="00A41563">
              <w:rPr>
                <w:sz w:val="21"/>
                <w:szCs w:val="21"/>
              </w:rPr>
              <w:t>de ti o ridiculizándote</w:t>
            </w:r>
          </w:p>
        </w:tc>
        <w:tc>
          <w:tcPr>
            <w:tcW w:w="4602" w:type="dxa"/>
          </w:tcPr>
          <w:p w14:paraId="419E6136" w14:textId="5232D798" w:rsidR="00A41563" w:rsidRPr="000A3967" w:rsidRDefault="00A41563" w:rsidP="3B94D1F7">
            <w:pPr>
              <w:spacing w:before="240"/>
              <w:ind w:right="425"/>
              <w:jc w:val="both"/>
              <w:rPr>
                <w:sz w:val="21"/>
                <w:szCs w:val="21"/>
              </w:rPr>
            </w:pPr>
            <w:r w:rsidRPr="000A3967">
              <w:rPr>
                <w:sz w:val="21"/>
                <w:szCs w:val="21"/>
              </w:rPr>
              <w:t>4,2%</w:t>
            </w:r>
          </w:p>
        </w:tc>
      </w:tr>
      <w:tr w:rsidR="00A41563" w14:paraId="58B217B8" w14:textId="77777777" w:rsidTr="00A41563">
        <w:tc>
          <w:tcPr>
            <w:tcW w:w="4602" w:type="dxa"/>
          </w:tcPr>
          <w:p w14:paraId="5C973148" w14:textId="09C7F8C2" w:rsidR="00A41563" w:rsidRDefault="00A41563" w:rsidP="000A3967">
            <w:pPr>
              <w:spacing w:before="240"/>
              <w:ind w:right="425"/>
              <w:rPr>
                <w:rFonts w:eastAsiaTheme="minorEastAsia"/>
                <w:color w:val="00B050"/>
                <w:sz w:val="21"/>
                <w:szCs w:val="21"/>
              </w:rPr>
            </w:pPr>
            <w:r w:rsidRPr="00A41563">
              <w:rPr>
                <w:sz w:val="21"/>
                <w:szCs w:val="21"/>
              </w:rPr>
              <w:t>Ignorándote a propósito o excluyéndote del grupo</w:t>
            </w:r>
          </w:p>
        </w:tc>
        <w:tc>
          <w:tcPr>
            <w:tcW w:w="4602" w:type="dxa"/>
          </w:tcPr>
          <w:p w14:paraId="2F4A83E1" w14:textId="558C4637" w:rsidR="00A41563" w:rsidRPr="000A3967" w:rsidRDefault="00A41563" w:rsidP="3B94D1F7">
            <w:pPr>
              <w:spacing w:before="240"/>
              <w:ind w:right="425"/>
              <w:jc w:val="both"/>
              <w:rPr>
                <w:sz w:val="21"/>
                <w:szCs w:val="21"/>
              </w:rPr>
            </w:pPr>
            <w:r w:rsidRPr="000A3967">
              <w:rPr>
                <w:sz w:val="21"/>
                <w:szCs w:val="21"/>
              </w:rPr>
              <w:t>3,5%</w:t>
            </w:r>
          </w:p>
        </w:tc>
      </w:tr>
      <w:tr w:rsidR="00A41563" w14:paraId="3D4528DE" w14:textId="77777777" w:rsidTr="00A41563">
        <w:tc>
          <w:tcPr>
            <w:tcW w:w="4602" w:type="dxa"/>
          </w:tcPr>
          <w:p w14:paraId="4344C489" w14:textId="1C214803" w:rsidR="00A41563" w:rsidRDefault="00A41563" w:rsidP="000A3967">
            <w:pPr>
              <w:spacing w:before="240"/>
              <w:ind w:right="425"/>
              <w:rPr>
                <w:rFonts w:eastAsiaTheme="minorEastAsia"/>
                <w:color w:val="00B050"/>
                <w:sz w:val="21"/>
                <w:szCs w:val="21"/>
              </w:rPr>
            </w:pPr>
            <w:r w:rsidRPr="00A41563">
              <w:rPr>
                <w:sz w:val="21"/>
                <w:szCs w:val="21"/>
              </w:rPr>
              <w:t>Molestándote con palabras o gestos desagradables de carácter sexual</w:t>
            </w:r>
          </w:p>
        </w:tc>
        <w:tc>
          <w:tcPr>
            <w:tcW w:w="4602" w:type="dxa"/>
          </w:tcPr>
          <w:p w14:paraId="40349BAE" w14:textId="21821CE0" w:rsidR="00A41563" w:rsidRPr="000A3967" w:rsidRDefault="00A41563" w:rsidP="3B94D1F7">
            <w:pPr>
              <w:spacing w:before="240"/>
              <w:ind w:right="425"/>
              <w:jc w:val="both"/>
              <w:rPr>
                <w:sz w:val="21"/>
                <w:szCs w:val="21"/>
              </w:rPr>
            </w:pPr>
            <w:r w:rsidRPr="000A3967">
              <w:rPr>
                <w:sz w:val="21"/>
                <w:szCs w:val="21"/>
              </w:rPr>
              <w:t>2,5%</w:t>
            </w:r>
          </w:p>
        </w:tc>
      </w:tr>
      <w:tr w:rsidR="00A41563" w14:paraId="6DD85BF2" w14:textId="77777777" w:rsidTr="00A41563">
        <w:tc>
          <w:tcPr>
            <w:tcW w:w="4602" w:type="dxa"/>
          </w:tcPr>
          <w:p w14:paraId="213DB181" w14:textId="2567616C" w:rsidR="00A41563" w:rsidRDefault="00A41563" w:rsidP="000A3967">
            <w:pPr>
              <w:spacing w:before="240"/>
              <w:ind w:right="425"/>
              <w:rPr>
                <w:rFonts w:eastAsiaTheme="minorEastAsia"/>
                <w:color w:val="00B050"/>
                <w:sz w:val="21"/>
                <w:szCs w:val="21"/>
              </w:rPr>
            </w:pPr>
            <w:r w:rsidRPr="00A41563">
              <w:rPr>
                <w:rFonts w:eastAsiaTheme="minorEastAsia"/>
                <w:sz w:val="21"/>
                <w:szCs w:val="21"/>
              </w:rPr>
              <w:t>Insultándote o hablando mal de ti por tu color de piel o tu país para hacerte sentir mal</w:t>
            </w:r>
          </w:p>
        </w:tc>
        <w:tc>
          <w:tcPr>
            <w:tcW w:w="4602" w:type="dxa"/>
          </w:tcPr>
          <w:p w14:paraId="56CF6812" w14:textId="0DCD86C7" w:rsidR="00A41563" w:rsidRPr="000A3967" w:rsidRDefault="00A41563" w:rsidP="3B94D1F7">
            <w:pPr>
              <w:spacing w:before="240"/>
              <w:ind w:right="425"/>
              <w:jc w:val="both"/>
              <w:rPr>
                <w:sz w:val="21"/>
                <w:szCs w:val="21"/>
              </w:rPr>
            </w:pPr>
            <w:r w:rsidRPr="000A3967">
              <w:rPr>
                <w:sz w:val="21"/>
                <w:szCs w:val="21"/>
              </w:rPr>
              <w:t>2,3%</w:t>
            </w:r>
          </w:p>
        </w:tc>
      </w:tr>
      <w:tr w:rsidR="00A41563" w14:paraId="62642DD8" w14:textId="77777777" w:rsidTr="00A41563">
        <w:tc>
          <w:tcPr>
            <w:tcW w:w="4602" w:type="dxa"/>
          </w:tcPr>
          <w:p w14:paraId="204C31DA" w14:textId="0D0AB0EE" w:rsidR="00A41563" w:rsidRPr="000A3967" w:rsidRDefault="000A3967" w:rsidP="000A3967">
            <w:pPr>
              <w:spacing w:before="240"/>
              <w:ind w:right="425"/>
              <w:rPr>
                <w:rFonts w:eastAsiaTheme="minorEastAsia"/>
                <w:sz w:val="21"/>
                <w:szCs w:val="21"/>
              </w:rPr>
            </w:pPr>
            <w:r w:rsidRPr="000A3967">
              <w:rPr>
                <w:rFonts w:eastAsiaTheme="minorEastAsia"/>
                <w:sz w:val="21"/>
                <w:szCs w:val="21"/>
              </w:rPr>
              <w:t>Enviando o publicando fotos o vídeos tuyos</w:t>
            </w:r>
            <w:r>
              <w:rPr>
                <w:rFonts w:eastAsiaTheme="minorEastAsia"/>
                <w:sz w:val="21"/>
                <w:szCs w:val="21"/>
              </w:rPr>
              <w:t xml:space="preserve"> </w:t>
            </w:r>
            <w:r w:rsidRPr="000A3967">
              <w:rPr>
                <w:rFonts w:eastAsiaTheme="minorEastAsia"/>
                <w:sz w:val="21"/>
                <w:szCs w:val="21"/>
              </w:rPr>
              <w:t>sin tu permiso o para hacerte daño</w:t>
            </w:r>
          </w:p>
        </w:tc>
        <w:tc>
          <w:tcPr>
            <w:tcW w:w="4602" w:type="dxa"/>
          </w:tcPr>
          <w:p w14:paraId="26213111" w14:textId="40F65158" w:rsidR="00A41563" w:rsidRPr="000A3967" w:rsidRDefault="000A3967" w:rsidP="3B94D1F7">
            <w:pPr>
              <w:spacing w:before="240"/>
              <w:ind w:right="425"/>
              <w:jc w:val="both"/>
              <w:rPr>
                <w:rFonts w:eastAsiaTheme="minorEastAsia"/>
                <w:sz w:val="21"/>
                <w:szCs w:val="21"/>
              </w:rPr>
            </w:pPr>
            <w:r w:rsidRPr="000A3967">
              <w:rPr>
                <w:rFonts w:eastAsiaTheme="minorEastAsia"/>
                <w:sz w:val="21"/>
                <w:szCs w:val="21"/>
              </w:rPr>
              <w:t>2,1%</w:t>
            </w:r>
          </w:p>
        </w:tc>
      </w:tr>
      <w:tr w:rsidR="000A3967" w14:paraId="4E3BEBF2" w14:textId="77777777" w:rsidTr="00A41563">
        <w:tc>
          <w:tcPr>
            <w:tcW w:w="4602" w:type="dxa"/>
          </w:tcPr>
          <w:p w14:paraId="1E45F8B3" w14:textId="1E31DBD7" w:rsidR="000A3967" w:rsidRPr="000A3967" w:rsidRDefault="000A3967" w:rsidP="000A3967">
            <w:pPr>
              <w:spacing w:before="240"/>
              <w:ind w:right="425"/>
              <w:rPr>
                <w:rFonts w:eastAsiaTheme="minorEastAsia"/>
                <w:sz w:val="21"/>
                <w:szCs w:val="21"/>
              </w:rPr>
            </w:pPr>
            <w:r w:rsidRPr="000A3967">
              <w:rPr>
                <w:rFonts w:eastAsiaTheme="minorEastAsia"/>
                <w:sz w:val="21"/>
                <w:szCs w:val="21"/>
              </w:rPr>
              <w:t>Amenazándote u obligándote a hacer</w:t>
            </w:r>
            <w:r>
              <w:rPr>
                <w:rFonts w:eastAsiaTheme="minorEastAsia"/>
                <w:sz w:val="21"/>
                <w:szCs w:val="21"/>
              </w:rPr>
              <w:t xml:space="preserve"> </w:t>
            </w:r>
            <w:r w:rsidRPr="000A3967">
              <w:rPr>
                <w:rFonts w:eastAsiaTheme="minorEastAsia"/>
                <w:sz w:val="21"/>
                <w:szCs w:val="21"/>
              </w:rPr>
              <w:t>cosas que no querías hacer</w:t>
            </w:r>
          </w:p>
        </w:tc>
        <w:tc>
          <w:tcPr>
            <w:tcW w:w="4602" w:type="dxa"/>
          </w:tcPr>
          <w:p w14:paraId="7D62B162" w14:textId="0A6EF03D" w:rsidR="000A3967" w:rsidRPr="000A3967" w:rsidRDefault="000A3967" w:rsidP="3B94D1F7">
            <w:pPr>
              <w:spacing w:before="240"/>
              <w:ind w:right="425"/>
              <w:jc w:val="both"/>
              <w:rPr>
                <w:rFonts w:eastAsiaTheme="minorEastAsia"/>
                <w:sz w:val="21"/>
                <w:szCs w:val="21"/>
              </w:rPr>
            </w:pPr>
            <w:r w:rsidRPr="000A3967">
              <w:rPr>
                <w:rFonts w:eastAsiaTheme="minorEastAsia"/>
                <w:sz w:val="21"/>
                <w:szCs w:val="21"/>
              </w:rPr>
              <w:t>2,0%</w:t>
            </w:r>
          </w:p>
        </w:tc>
      </w:tr>
      <w:tr w:rsidR="000A3967" w14:paraId="3B3CC24C" w14:textId="77777777" w:rsidTr="00A41563">
        <w:tc>
          <w:tcPr>
            <w:tcW w:w="4602" w:type="dxa"/>
          </w:tcPr>
          <w:p w14:paraId="425C3B4B" w14:textId="10805CE7" w:rsidR="000A3967" w:rsidRPr="000A3967" w:rsidRDefault="000A3967" w:rsidP="000A3967">
            <w:pPr>
              <w:spacing w:before="240"/>
              <w:ind w:right="425"/>
              <w:rPr>
                <w:rFonts w:eastAsiaTheme="minorEastAsia"/>
                <w:sz w:val="21"/>
                <w:szCs w:val="21"/>
              </w:rPr>
            </w:pPr>
            <w:r w:rsidRPr="000A3967">
              <w:rPr>
                <w:rFonts w:eastAsiaTheme="minorEastAsia"/>
                <w:sz w:val="21"/>
                <w:szCs w:val="21"/>
              </w:rPr>
              <w:t>Llamándote de forma anónima</w:t>
            </w:r>
            <w:r>
              <w:rPr>
                <w:rFonts w:eastAsiaTheme="minorEastAsia"/>
                <w:sz w:val="21"/>
                <w:szCs w:val="21"/>
              </w:rPr>
              <w:t xml:space="preserve"> </w:t>
            </w:r>
            <w:r w:rsidRPr="000A3967">
              <w:rPr>
                <w:rFonts w:eastAsiaTheme="minorEastAsia"/>
                <w:sz w:val="21"/>
                <w:szCs w:val="21"/>
              </w:rPr>
              <w:t>para amenazarte o darte miedo</w:t>
            </w:r>
          </w:p>
        </w:tc>
        <w:tc>
          <w:tcPr>
            <w:tcW w:w="4602" w:type="dxa"/>
          </w:tcPr>
          <w:p w14:paraId="675B78F8" w14:textId="354D3F57" w:rsidR="000A3967" w:rsidRPr="000A3967" w:rsidRDefault="000A3967" w:rsidP="3B94D1F7">
            <w:pPr>
              <w:spacing w:before="240"/>
              <w:ind w:right="425"/>
              <w:jc w:val="both"/>
              <w:rPr>
                <w:rFonts w:eastAsiaTheme="minorEastAsia"/>
                <w:sz w:val="21"/>
                <w:szCs w:val="21"/>
              </w:rPr>
            </w:pPr>
            <w:r w:rsidRPr="000A3967">
              <w:rPr>
                <w:rFonts w:eastAsiaTheme="minorEastAsia"/>
                <w:sz w:val="21"/>
                <w:szCs w:val="21"/>
              </w:rPr>
              <w:t>2,0%</w:t>
            </w:r>
          </w:p>
        </w:tc>
      </w:tr>
      <w:tr w:rsidR="000A3967" w14:paraId="1154EE60" w14:textId="77777777" w:rsidTr="00A41563">
        <w:tc>
          <w:tcPr>
            <w:tcW w:w="4602" w:type="dxa"/>
          </w:tcPr>
          <w:p w14:paraId="32588696" w14:textId="61C0F26D" w:rsidR="000A3967" w:rsidRPr="000A3967" w:rsidRDefault="000A3967" w:rsidP="000A3967">
            <w:pPr>
              <w:spacing w:before="240"/>
              <w:ind w:right="425"/>
              <w:rPr>
                <w:rFonts w:eastAsiaTheme="minorEastAsia"/>
                <w:sz w:val="21"/>
                <w:szCs w:val="21"/>
              </w:rPr>
            </w:pPr>
            <w:r w:rsidRPr="000A3967">
              <w:rPr>
                <w:rFonts w:eastAsiaTheme="minorEastAsia"/>
                <w:sz w:val="21"/>
                <w:szCs w:val="21"/>
              </w:rPr>
              <w:t>Cogiendo tu móvil y enviando fotos, vídeos</w:t>
            </w:r>
            <w:r>
              <w:rPr>
                <w:rFonts w:eastAsiaTheme="minorEastAsia"/>
                <w:sz w:val="21"/>
                <w:szCs w:val="21"/>
              </w:rPr>
              <w:t xml:space="preserve"> </w:t>
            </w:r>
            <w:r w:rsidRPr="000A3967">
              <w:rPr>
                <w:rFonts w:eastAsiaTheme="minorEastAsia"/>
                <w:sz w:val="21"/>
                <w:szCs w:val="21"/>
              </w:rPr>
              <w:t>o mensajes malos para meterte en problemas</w:t>
            </w:r>
          </w:p>
        </w:tc>
        <w:tc>
          <w:tcPr>
            <w:tcW w:w="4602" w:type="dxa"/>
          </w:tcPr>
          <w:p w14:paraId="092FFEF7" w14:textId="0FB25422" w:rsidR="000A3967" w:rsidRPr="000A3967" w:rsidRDefault="000A3967" w:rsidP="3B94D1F7">
            <w:pPr>
              <w:spacing w:before="240"/>
              <w:ind w:right="425"/>
              <w:jc w:val="both"/>
              <w:rPr>
                <w:rFonts w:eastAsiaTheme="minorEastAsia"/>
                <w:sz w:val="21"/>
                <w:szCs w:val="21"/>
              </w:rPr>
            </w:pPr>
            <w:r w:rsidRPr="000A3967">
              <w:rPr>
                <w:rFonts w:eastAsiaTheme="minorEastAsia"/>
                <w:sz w:val="21"/>
                <w:szCs w:val="21"/>
              </w:rPr>
              <w:t>1,8%</w:t>
            </w:r>
          </w:p>
        </w:tc>
      </w:tr>
      <w:tr w:rsidR="000A3967" w14:paraId="7C3543CB" w14:textId="77777777" w:rsidTr="00A41563">
        <w:tc>
          <w:tcPr>
            <w:tcW w:w="4602" w:type="dxa"/>
          </w:tcPr>
          <w:p w14:paraId="4324EFAB" w14:textId="2465355E" w:rsidR="000A3967" w:rsidRPr="000A3967" w:rsidRDefault="000A3967" w:rsidP="000A3967">
            <w:pPr>
              <w:spacing w:before="240"/>
              <w:ind w:right="425"/>
              <w:rPr>
                <w:rFonts w:eastAsiaTheme="minorEastAsia"/>
                <w:sz w:val="21"/>
                <w:szCs w:val="21"/>
              </w:rPr>
            </w:pPr>
            <w:r w:rsidRPr="000A3967">
              <w:rPr>
                <w:rFonts w:eastAsiaTheme="minorEastAsia"/>
                <w:sz w:val="21"/>
                <w:szCs w:val="21"/>
              </w:rPr>
              <w:t>Creando adrede una página, un foro o un grupo solo</w:t>
            </w:r>
            <w:r>
              <w:rPr>
                <w:rFonts w:eastAsiaTheme="minorEastAsia"/>
                <w:sz w:val="21"/>
                <w:szCs w:val="21"/>
              </w:rPr>
              <w:t xml:space="preserve"> </w:t>
            </w:r>
            <w:r w:rsidRPr="000A3967">
              <w:rPr>
                <w:rFonts w:eastAsiaTheme="minorEastAsia"/>
                <w:sz w:val="21"/>
                <w:szCs w:val="21"/>
              </w:rPr>
              <w:t>para meterse contigo y criticarte delante de todos</w:t>
            </w:r>
          </w:p>
        </w:tc>
        <w:tc>
          <w:tcPr>
            <w:tcW w:w="4602" w:type="dxa"/>
          </w:tcPr>
          <w:p w14:paraId="7B0B5127" w14:textId="2ED5F74F" w:rsidR="000A3967" w:rsidRPr="000A3967" w:rsidRDefault="000A3967" w:rsidP="3B94D1F7">
            <w:pPr>
              <w:spacing w:before="240"/>
              <w:ind w:right="425"/>
              <w:jc w:val="both"/>
              <w:rPr>
                <w:rFonts w:eastAsiaTheme="minorEastAsia"/>
                <w:sz w:val="21"/>
                <w:szCs w:val="21"/>
              </w:rPr>
            </w:pPr>
            <w:r w:rsidRPr="000A3967">
              <w:rPr>
                <w:rFonts w:eastAsiaTheme="minorEastAsia"/>
                <w:sz w:val="21"/>
                <w:szCs w:val="21"/>
              </w:rPr>
              <w:t>1,5%</w:t>
            </w:r>
          </w:p>
        </w:tc>
      </w:tr>
      <w:tr w:rsidR="000A3967" w14:paraId="080F7400" w14:textId="77777777" w:rsidTr="00A41563">
        <w:tc>
          <w:tcPr>
            <w:tcW w:w="4602" w:type="dxa"/>
          </w:tcPr>
          <w:p w14:paraId="381B0A4D" w14:textId="0CB6D9E5" w:rsidR="000A3967" w:rsidRPr="000A3967" w:rsidRDefault="000A3967" w:rsidP="000A3967">
            <w:pPr>
              <w:spacing w:before="240"/>
              <w:ind w:right="425"/>
              <w:rPr>
                <w:rFonts w:eastAsiaTheme="minorEastAsia"/>
                <w:sz w:val="21"/>
                <w:szCs w:val="21"/>
              </w:rPr>
            </w:pPr>
            <w:r w:rsidRPr="000A3967">
              <w:rPr>
                <w:rFonts w:eastAsiaTheme="minorEastAsia"/>
                <w:sz w:val="21"/>
                <w:szCs w:val="21"/>
              </w:rPr>
              <w:t>Pirateando tu cuenta para hacerse</w:t>
            </w:r>
            <w:r>
              <w:rPr>
                <w:rFonts w:eastAsiaTheme="minorEastAsia"/>
                <w:sz w:val="21"/>
                <w:szCs w:val="21"/>
              </w:rPr>
              <w:t xml:space="preserve"> </w:t>
            </w:r>
            <w:r w:rsidRPr="000A3967">
              <w:rPr>
                <w:rFonts w:eastAsiaTheme="minorEastAsia"/>
                <w:sz w:val="21"/>
                <w:szCs w:val="21"/>
              </w:rPr>
              <w:t>pasar por ti</w:t>
            </w:r>
          </w:p>
        </w:tc>
        <w:tc>
          <w:tcPr>
            <w:tcW w:w="4602" w:type="dxa"/>
          </w:tcPr>
          <w:p w14:paraId="0066EFF0" w14:textId="5D5885D8" w:rsidR="000A3967" w:rsidRPr="000A3967" w:rsidRDefault="000A3967" w:rsidP="3B94D1F7">
            <w:pPr>
              <w:spacing w:before="240"/>
              <w:ind w:right="425"/>
              <w:jc w:val="both"/>
              <w:rPr>
                <w:rFonts w:eastAsiaTheme="minorEastAsia"/>
                <w:sz w:val="21"/>
                <w:szCs w:val="21"/>
              </w:rPr>
            </w:pPr>
            <w:r w:rsidRPr="000A3967">
              <w:rPr>
                <w:rFonts w:eastAsiaTheme="minorEastAsia"/>
                <w:sz w:val="21"/>
                <w:szCs w:val="21"/>
              </w:rPr>
              <w:t>1,4%</w:t>
            </w:r>
          </w:p>
        </w:tc>
      </w:tr>
      <w:tr w:rsidR="000A3967" w14:paraId="1E5C18C5" w14:textId="77777777" w:rsidTr="00A41563">
        <w:tc>
          <w:tcPr>
            <w:tcW w:w="4602" w:type="dxa"/>
          </w:tcPr>
          <w:p w14:paraId="0B2EB837" w14:textId="577E3C72" w:rsidR="000A3967" w:rsidRPr="000A3967" w:rsidRDefault="000A3967" w:rsidP="000A3967">
            <w:pPr>
              <w:spacing w:before="240"/>
              <w:ind w:right="425"/>
              <w:rPr>
                <w:rFonts w:eastAsiaTheme="minorEastAsia"/>
                <w:sz w:val="21"/>
                <w:szCs w:val="21"/>
              </w:rPr>
            </w:pPr>
            <w:r w:rsidRPr="000A3967">
              <w:rPr>
                <w:rFonts w:eastAsiaTheme="minorEastAsia"/>
                <w:sz w:val="21"/>
                <w:szCs w:val="21"/>
              </w:rPr>
              <w:t>Creando un perfil falso con tus datos</w:t>
            </w:r>
            <w:r>
              <w:rPr>
                <w:rFonts w:eastAsiaTheme="minorEastAsia"/>
                <w:sz w:val="21"/>
                <w:szCs w:val="21"/>
              </w:rPr>
              <w:t xml:space="preserve"> </w:t>
            </w:r>
            <w:r w:rsidRPr="000A3967">
              <w:rPr>
                <w:rFonts w:eastAsiaTheme="minorEastAsia"/>
                <w:sz w:val="21"/>
                <w:szCs w:val="21"/>
              </w:rPr>
              <w:t>personales para hacerte daño</w:t>
            </w:r>
          </w:p>
        </w:tc>
        <w:tc>
          <w:tcPr>
            <w:tcW w:w="4602" w:type="dxa"/>
          </w:tcPr>
          <w:p w14:paraId="1A5DDFB6" w14:textId="289B4E76" w:rsidR="000A3967" w:rsidRPr="000A3967" w:rsidRDefault="000A3967" w:rsidP="3B94D1F7">
            <w:pPr>
              <w:spacing w:before="240"/>
              <w:ind w:right="425"/>
              <w:jc w:val="both"/>
              <w:rPr>
                <w:rFonts w:eastAsiaTheme="minorEastAsia"/>
                <w:sz w:val="21"/>
                <w:szCs w:val="21"/>
              </w:rPr>
            </w:pPr>
            <w:r w:rsidRPr="000A3967">
              <w:rPr>
                <w:rFonts w:eastAsiaTheme="minorEastAsia"/>
                <w:sz w:val="21"/>
                <w:szCs w:val="21"/>
              </w:rPr>
              <w:t>1,4%</w:t>
            </w:r>
          </w:p>
        </w:tc>
      </w:tr>
    </w:tbl>
    <w:p w14:paraId="7105BB9D" w14:textId="77777777" w:rsidR="00C20875" w:rsidRDefault="00C20875" w:rsidP="00915034">
      <w:pPr>
        <w:spacing w:before="240"/>
        <w:ind w:right="425"/>
        <w:jc w:val="both"/>
        <w:rPr>
          <w:iCs/>
          <w:sz w:val="21"/>
          <w:szCs w:val="21"/>
        </w:rPr>
      </w:pPr>
    </w:p>
    <w:p w14:paraId="7F210BAA" w14:textId="77777777" w:rsidR="00C33D0C" w:rsidRDefault="00C33D0C" w:rsidP="00915034">
      <w:pPr>
        <w:spacing w:before="240"/>
        <w:ind w:right="425"/>
        <w:jc w:val="both"/>
        <w:rPr>
          <w:iCs/>
          <w:sz w:val="21"/>
          <w:szCs w:val="21"/>
        </w:rPr>
      </w:pPr>
    </w:p>
    <w:p w14:paraId="3375C04A" w14:textId="3A6EB1E0" w:rsidR="00453569" w:rsidRDefault="00453569" w:rsidP="00453569">
      <w:pPr>
        <w:spacing w:before="240"/>
        <w:ind w:right="142"/>
        <w:jc w:val="both"/>
        <w:rPr>
          <w:b/>
          <w:bCs/>
          <w:sz w:val="21"/>
          <w:szCs w:val="21"/>
        </w:rPr>
      </w:pPr>
      <w:r w:rsidRPr="005466BC">
        <w:rPr>
          <w:b/>
          <w:bCs/>
          <w:sz w:val="21"/>
          <w:szCs w:val="21"/>
        </w:rPr>
        <w:t xml:space="preserve">La prevalencia del </w:t>
      </w:r>
      <w:r>
        <w:rPr>
          <w:b/>
          <w:bCs/>
          <w:sz w:val="21"/>
          <w:szCs w:val="21"/>
        </w:rPr>
        <w:t>ciberacoso</w:t>
      </w:r>
      <w:r w:rsidRPr="005466BC">
        <w:rPr>
          <w:b/>
          <w:bCs/>
          <w:sz w:val="21"/>
          <w:szCs w:val="21"/>
        </w:rPr>
        <w:t xml:space="preserve"> según el género</w:t>
      </w:r>
    </w:p>
    <w:p w14:paraId="6A8C9CA0" w14:textId="5A5F0405" w:rsidR="00660B51" w:rsidRPr="00A30FBB" w:rsidRDefault="00660B51" w:rsidP="00660B51">
      <w:pPr>
        <w:spacing w:before="240"/>
        <w:ind w:right="425"/>
        <w:jc w:val="both"/>
        <w:rPr>
          <w:sz w:val="21"/>
          <w:szCs w:val="21"/>
        </w:rPr>
      </w:pPr>
      <w:r w:rsidRPr="00EC72F4">
        <w:rPr>
          <w:sz w:val="21"/>
          <w:szCs w:val="21"/>
        </w:rPr>
        <w:t xml:space="preserve">A medida que </w:t>
      </w:r>
      <w:r w:rsidR="00A470CD">
        <w:rPr>
          <w:sz w:val="21"/>
          <w:szCs w:val="21"/>
        </w:rPr>
        <w:t>avanza la edad</w:t>
      </w:r>
      <w:r w:rsidRPr="00EC72F4">
        <w:rPr>
          <w:sz w:val="21"/>
          <w:szCs w:val="21"/>
        </w:rPr>
        <w:t xml:space="preserve">, aumenta significativamente </w:t>
      </w:r>
      <w:r w:rsidR="00A470CD">
        <w:rPr>
          <w:sz w:val="21"/>
          <w:szCs w:val="21"/>
        </w:rPr>
        <w:t>el</w:t>
      </w:r>
      <w:r w:rsidRPr="00EC72F4">
        <w:rPr>
          <w:sz w:val="21"/>
          <w:szCs w:val="21"/>
        </w:rPr>
        <w:t xml:space="preserve"> acceso </w:t>
      </w:r>
      <w:r w:rsidR="00A470CD">
        <w:rPr>
          <w:sz w:val="21"/>
          <w:szCs w:val="21"/>
        </w:rPr>
        <w:t xml:space="preserve">de los niños </w:t>
      </w:r>
      <w:r w:rsidRPr="00EC72F4">
        <w:rPr>
          <w:sz w:val="21"/>
          <w:szCs w:val="21"/>
        </w:rPr>
        <w:t xml:space="preserve">a internet sin </w:t>
      </w:r>
      <w:r w:rsidRPr="005E77E8">
        <w:rPr>
          <w:sz w:val="21"/>
          <w:szCs w:val="21"/>
        </w:rPr>
        <w:t xml:space="preserve">supervisión adulta. </w:t>
      </w:r>
      <w:r w:rsidR="007011AB" w:rsidRPr="005E77E8">
        <w:rPr>
          <w:sz w:val="21"/>
          <w:szCs w:val="21"/>
        </w:rPr>
        <w:t xml:space="preserve">El uso de redes sociales y de internet sin supervisión adulta se extiende rápidamente a partir de los 10-11 años y se generaliza desde los 12. </w:t>
      </w:r>
      <w:r w:rsidRPr="005E77E8">
        <w:rPr>
          <w:sz w:val="21"/>
          <w:szCs w:val="21"/>
        </w:rPr>
        <w:t>En</w:t>
      </w:r>
      <w:r w:rsidRPr="00EC72F4">
        <w:rPr>
          <w:sz w:val="21"/>
          <w:szCs w:val="21"/>
        </w:rPr>
        <w:t xml:space="preserve"> 5º de primaria, el 47,7% de los estudiantes usa internet sin supervisión</w:t>
      </w:r>
      <w:r>
        <w:rPr>
          <w:sz w:val="21"/>
          <w:szCs w:val="21"/>
        </w:rPr>
        <w:t xml:space="preserve">, cifra que aumenta drásticamente </w:t>
      </w:r>
      <w:r w:rsidRPr="00EC72F4">
        <w:rPr>
          <w:sz w:val="21"/>
          <w:szCs w:val="21"/>
        </w:rPr>
        <w:t xml:space="preserve">en 2º de secundaria, donde </w:t>
      </w:r>
      <w:r w:rsidRPr="001F5C03">
        <w:rPr>
          <w:b/>
          <w:bCs/>
          <w:sz w:val="21"/>
          <w:szCs w:val="21"/>
        </w:rPr>
        <w:t>el 95,7% navega sin supervisión</w:t>
      </w:r>
      <w:r w:rsidR="00E10B0E" w:rsidRPr="001F5C03">
        <w:rPr>
          <w:b/>
          <w:bCs/>
          <w:sz w:val="21"/>
          <w:szCs w:val="21"/>
        </w:rPr>
        <w:t>.</w:t>
      </w:r>
      <w:r w:rsidR="00E10B0E">
        <w:rPr>
          <w:sz w:val="21"/>
          <w:szCs w:val="21"/>
        </w:rPr>
        <w:t xml:space="preserve"> </w:t>
      </w:r>
    </w:p>
    <w:p w14:paraId="24FF4121" w14:textId="2FC5AB7A" w:rsidR="00DE2411" w:rsidRDefault="002A6CAE" w:rsidP="00FC2846">
      <w:pPr>
        <w:spacing w:before="240"/>
        <w:ind w:right="425"/>
        <w:jc w:val="both"/>
        <w:rPr>
          <w:b/>
          <w:bCs/>
          <w:sz w:val="21"/>
          <w:szCs w:val="21"/>
          <w:highlight w:val="green"/>
        </w:rPr>
      </w:pPr>
      <w:r w:rsidRPr="00906FB4">
        <w:rPr>
          <w:b/>
          <w:bCs/>
          <w:sz w:val="21"/>
          <w:szCs w:val="21"/>
        </w:rPr>
        <w:t>E</w:t>
      </w:r>
      <w:r w:rsidR="00E77DE0" w:rsidRPr="00906FB4">
        <w:rPr>
          <w:b/>
          <w:bCs/>
          <w:sz w:val="21"/>
          <w:szCs w:val="21"/>
        </w:rPr>
        <w:t>l 10,</w:t>
      </w:r>
      <w:r w:rsidR="00AE430F" w:rsidRPr="00906FB4">
        <w:rPr>
          <w:b/>
          <w:bCs/>
          <w:sz w:val="21"/>
          <w:szCs w:val="21"/>
        </w:rPr>
        <w:t>3</w:t>
      </w:r>
      <w:r w:rsidR="00E77DE0" w:rsidRPr="00906FB4">
        <w:rPr>
          <w:b/>
          <w:bCs/>
          <w:sz w:val="21"/>
          <w:szCs w:val="21"/>
        </w:rPr>
        <w:t xml:space="preserve">% de los jóvenes con acceso </w:t>
      </w:r>
      <w:r w:rsidR="0018056E" w:rsidRPr="00906FB4">
        <w:rPr>
          <w:b/>
          <w:bCs/>
          <w:sz w:val="21"/>
          <w:szCs w:val="21"/>
        </w:rPr>
        <w:t xml:space="preserve">a internet </w:t>
      </w:r>
      <w:r w:rsidR="00E77DE0" w:rsidRPr="00906FB4">
        <w:rPr>
          <w:b/>
          <w:bCs/>
          <w:sz w:val="21"/>
          <w:szCs w:val="21"/>
        </w:rPr>
        <w:t xml:space="preserve">sin supervisión adulta reportaron </w:t>
      </w:r>
      <w:r w:rsidR="0018056E" w:rsidRPr="00906FB4">
        <w:rPr>
          <w:b/>
          <w:bCs/>
          <w:sz w:val="21"/>
          <w:szCs w:val="21"/>
        </w:rPr>
        <w:t xml:space="preserve">haber </w:t>
      </w:r>
      <w:r w:rsidR="00D56937" w:rsidRPr="00906FB4">
        <w:rPr>
          <w:b/>
          <w:bCs/>
          <w:sz w:val="21"/>
          <w:szCs w:val="21"/>
        </w:rPr>
        <w:t xml:space="preserve">sufrido durante los dos últimos meses y de forma repetida </w:t>
      </w:r>
      <w:r w:rsidR="0018056E" w:rsidRPr="00906FB4">
        <w:rPr>
          <w:b/>
          <w:bCs/>
          <w:sz w:val="21"/>
          <w:szCs w:val="21"/>
        </w:rPr>
        <w:t xml:space="preserve">alguna situación de </w:t>
      </w:r>
      <w:proofErr w:type="spellStart"/>
      <w:r w:rsidR="00304102" w:rsidRPr="00906FB4">
        <w:rPr>
          <w:b/>
          <w:bCs/>
          <w:sz w:val="21"/>
          <w:szCs w:val="21"/>
        </w:rPr>
        <w:t>ciber</w:t>
      </w:r>
      <w:r w:rsidR="00FE6638" w:rsidRPr="00906FB4">
        <w:rPr>
          <w:b/>
          <w:bCs/>
          <w:sz w:val="21"/>
          <w:szCs w:val="21"/>
        </w:rPr>
        <w:t>violencia</w:t>
      </w:r>
      <w:proofErr w:type="spellEnd"/>
      <w:r w:rsidR="00FE6638" w:rsidRPr="00906FB4">
        <w:rPr>
          <w:b/>
          <w:bCs/>
          <w:sz w:val="21"/>
          <w:szCs w:val="21"/>
        </w:rPr>
        <w:t xml:space="preserve"> </w:t>
      </w:r>
      <w:r w:rsidR="00D56937" w:rsidRPr="00906FB4">
        <w:rPr>
          <w:b/>
          <w:bCs/>
          <w:sz w:val="21"/>
          <w:szCs w:val="21"/>
        </w:rPr>
        <w:t xml:space="preserve">llevada a cabo por chicos o chicas de su </w:t>
      </w:r>
      <w:r w:rsidR="00D56937" w:rsidRPr="00943D5D">
        <w:rPr>
          <w:b/>
          <w:bCs/>
          <w:sz w:val="21"/>
          <w:szCs w:val="21"/>
        </w:rPr>
        <w:t>edad</w:t>
      </w:r>
      <w:r w:rsidR="00FE6638" w:rsidRPr="00906FB4">
        <w:rPr>
          <w:sz w:val="21"/>
          <w:szCs w:val="21"/>
        </w:rPr>
        <w:t xml:space="preserve">, </w:t>
      </w:r>
      <w:r w:rsidR="00E77DE0" w:rsidRPr="00906FB4">
        <w:rPr>
          <w:sz w:val="21"/>
          <w:szCs w:val="21"/>
        </w:rPr>
        <w:t xml:space="preserve">con una mayor incidencia en </w:t>
      </w:r>
      <w:r w:rsidR="00D56937" w:rsidRPr="00906FB4">
        <w:rPr>
          <w:sz w:val="21"/>
          <w:szCs w:val="21"/>
        </w:rPr>
        <w:t xml:space="preserve">ellas </w:t>
      </w:r>
      <w:r w:rsidR="00E77DE0" w:rsidRPr="00906FB4">
        <w:rPr>
          <w:sz w:val="21"/>
          <w:szCs w:val="21"/>
        </w:rPr>
        <w:t xml:space="preserve">(12,7%) </w:t>
      </w:r>
      <w:r w:rsidR="00D56937" w:rsidRPr="00906FB4">
        <w:rPr>
          <w:sz w:val="21"/>
          <w:szCs w:val="21"/>
        </w:rPr>
        <w:t>que en ellos</w:t>
      </w:r>
      <w:r w:rsidR="00E77DE0" w:rsidRPr="00906FB4">
        <w:rPr>
          <w:sz w:val="21"/>
          <w:szCs w:val="21"/>
        </w:rPr>
        <w:t xml:space="preserve"> (8,7%). </w:t>
      </w:r>
      <w:r w:rsidR="00DF719F" w:rsidRPr="00906FB4">
        <w:rPr>
          <w:sz w:val="21"/>
          <w:szCs w:val="21"/>
        </w:rPr>
        <w:t xml:space="preserve">Al </w:t>
      </w:r>
      <w:r w:rsidR="00304102" w:rsidRPr="00906FB4">
        <w:rPr>
          <w:sz w:val="21"/>
          <w:szCs w:val="21"/>
        </w:rPr>
        <w:t>segmentar</w:t>
      </w:r>
      <w:r w:rsidR="00DF719F" w:rsidRPr="00906FB4">
        <w:rPr>
          <w:sz w:val="21"/>
          <w:szCs w:val="21"/>
        </w:rPr>
        <w:t xml:space="preserve"> este resultado en función de la etapa educativa, se diferencia</w:t>
      </w:r>
      <w:r w:rsidR="00AD34EF" w:rsidRPr="00906FB4">
        <w:rPr>
          <w:sz w:val="21"/>
          <w:szCs w:val="21"/>
        </w:rPr>
        <w:t xml:space="preserve"> que, el 9,1% del alumnado de 5º </w:t>
      </w:r>
      <w:r w:rsidR="007619FB" w:rsidRPr="00906FB4">
        <w:rPr>
          <w:sz w:val="21"/>
          <w:szCs w:val="21"/>
        </w:rPr>
        <w:t xml:space="preserve">y </w:t>
      </w:r>
      <w:r w:rsidR="00AD34EF" w:rsidRPr="00906FB4">
        <w:rPr>
          <w:sz w:val="21"/>
          <w:szCs w:val="21"/>
        </w:rPr>
        <w:t xml:space="preserve">6º de primaria; y el 11,4% del alumnado de secundaria han sufrido </w:t>
      </w:r>
      <w:r w:rsidR="00D56937" w:rsidRPr="00906FB4">
        <w:rPr>
          <w:sz w:val="21"/>
          <w:szCs w:val="21"/>
        </w:rPr>
        <w:t xml:space="preserve">varias situaciones de </w:t>
      </w:r>
      <w:r w:rsidR="004F24C9" w:rsidRPr="00906FB4">
        <w:rPr>
          <w:sz w:val="21"/>
          <w:szCs w:val="21"/>
        </w:rPr>
        <w:t>ciberacoso</w:t>
      </w:r>
      <w:r w:rsidR="00D56937" w:rsidRPr="00906FB4">
        <w:rPr>
          <w:sz w:val="21"/>
          <w:szCs w:val="21"/>
        </w:rPr>
        <w:t xml:space="preserve"> durante </w:t>
      </w:r>
      <w:r w:rsidR="00D56937" w:rsidRPr="008066B0">
        <w:rPr>
          <w:sz w:val="21"/>
          <w:szCs w:val="21"/>
        </w:rPr>
        <w:t>los dos últimos meses</w:t>
      </w:r>
      <w:r w:rsidR="004F24C9" w:rsidRPr="008066B0">
        <w:rPr>
          <w:sz w:val="21"/>
          <w:szCs w:val="21"/>
        </w:rPr>
        <w:t xml:space="preserve">. </w:t>
      </w:r>
      <w:r w:rsidR="0088458B" w:rsidRPr="008066B0">
        <w:rPr>
          <w:sz w:val="21"/>
          <w:szCs w:val="21"/>
        </w:rPr>
        <w:t>Por otra parte, en cuanto a quiénes realizaron ciberacoso, los chicos</w:t>
      </w:r>
      <w:r w:rsidR="006D2A59" w:rsidRPr="008066B0">
        <w:rPr>
          <w:sz w:val="21"/>
          <w:szCs w:val="21"/>
        </w:rPr>
        <w:t xml:space="preserve"> (5%) reconocen participar en situaciones de ciberacoso </w:t>
      </w:r>
      <w:r w:rsidR="001133B1" w:rsidRPr="008066B0">
        <w:rPr>
          <w:sz w:val="21"/>
          <w:szCs w:val="21"/>
        </w:rPr>
        <w:t xml:space="preserve">con mayor frecuencia que </w:t>
      </w:r>
      <w:r w:rsidR="006D2A59" w:rsidRPr="008066B0">
        <w:rPr>
          <w:sz w:val="21"/>
          <w:szCs w:val="21"/>
        </w:rPr>
        <w:t>las chicas (3,6%)</w:t>
      </w:r>
      <w:r w:rsidR="00DF00B9" w:rsidRPr="008066B0">
        <w:rPr>
          <w:sz w:val="21"/>
          <w:szCs w:val="21"/>
        </w:rPr>
        <w:t>.</w:t>
      </w:r>
      <w:r w:rsidR="00062F94" w:rsidRPr="008066B0">
        <w:rPr>
          <w:sz w:val="21"/>
          <w:szCs w:val="21"/>
        </w:rPr>
        <w:t xml:space="preserve"> </w:t>
      </w:r>
      <w:r w:rsidR="003863FE" w:rsidRPr="008066B0">
        <w:rPr>
          <w:sz w:val="21"/>
          <w:szCs w:val="21"/>
        </w:rPr>
        <w:t xml:space="preserve">A nivel </w:t>
      </w:r>
      <w:r w:rsidR="003863FE" w:rsidRPr="008066B0">
        <w:rPr>
          <w:b/>
          <w:bCs/>
          <w:sz w:val="21"/>
          <w:szCs w:val="21"/>
        </w:rPr>
        <w:t>de</w:t>
      </w:r>
      <w:r w:rsidR="00A716F9" w:rsidRPr="008066B0">
        <w:rPr>
          <w:b/>
          <w:bCs/>
          <w:sz w:val="21"/>
          <w:szCs w:val="21"/>
        </w:rPr>
        <w:t>l</w:t>
      </w:r>
      <w:r w:rsidR="003863FE" w:rsidRPr="008066B0">
        <w:rPr>
          <w:b/>
          <w:bCs/>
          <w:sz w:val="21"/>
          <w:szCs w:val="21"/>
        </w:rPr>
        <w:t xml:space="preserve"> total del alumnado de 5º de primaria a 4º de secundaria, el 4,4% reconoce haber participado</w:t>
      </w:r>
      <w:r w:rsidR="00BD6357" w:rsidRPr="008066B0">
        <w:rPr>
          <w:b/>
          <w:bCs/>
          <w:sz w:val="21"/>
          <w:szCs w:val="21"/>
        </w:rPr>
        <w:t xml:space="preserve">, en los dos últimos meses, </w:t>
      </w:r>
      <w:r w:rsidR="003863FE" w:rsidRPr="008066B0">
        <w:rPr>
          <w:b/>
          <w:bCs/>
          <w:sz w:val="21"/>
          <w:szCs w:val="21"/>
        </w:rPr>
        <w:t>en alguna situación de ciberacoso</w:t>
      </w:r>
      <w:r w:rsidR="00783030" w:rsidRPr="008066B0">
        <w:rPr>
          <w:b/>
          <w:bCs/>
          <w:sz w:val="21"/>
          <w:szCs w:val="21"/>
        </w:rPr>
        <w:t xml:space="preserve"> con una frecuencia de mínimo 2 o 3 veces al mes</w:t>
      </w:r>
      <w:r w:rsidR="00CD1E19" w:rsidRPr="008066B0">
        <w:rPr>
          <w:b/>
          <w:bCs/>
          <w:sz w:val="21"/>
          <w:szCs w:val="21"/>
        </w:rPr>
        <w:t xml:space="preserve">. </w:t>
      </w:r>
      <w:r w:rsidR="00CD1E19" w:rsidRPr="008066B0">
        <w:rPr>
          <w:sz w:val="21"/>
          <w:szCs w:val="21"/>
        </w:rPr>
        <w:t>De acuerdo con estas cifras</w:t>
      </w:r>
      <w:r w:rsidR="00DE2411" w:rsidRPr="008066B0">
        <w:rPr>
          <w:sz w:val="21"/>
          <w:szCs w:val="21"/>
        </w:rPr>
        <w:t xml:space="preserve"> significa que </w:t>
      </w:r>
      <w:r w:rsidR="00D33F08" w:rsidRPr="008066B0">
        <w:rPr>
          <w:sz w:val="21"/>
          <w:szCs w:val="21"/>
        </w:rPr>
        <w:t xml:space="preserve">hay </w:t>
      </w:r>
      <w:r w:rsidR="00DE2411" w:rsidRPr="008066B0">
        <w:rPr>
          <w:sz w:val="21"/>
          <w:szCs w:val="21"/>
        </w:rPr>
        <w:t>en nuestro país 1 ciberacosador por aula</w:t>
      </w:r>
      <w:r w:rsidR="00303494" w:rsidRPr="008066B0">
        <w:rPr>
          <w:sz w:val="21"/>
          <w:szCs w:val="21"/>
        </w:rPr>
        <w:t xml:space="preserve"> (estimando 28 alumnos por aula)</w:t>
      </w:r>
      <w:r w:rsidR="00880EFB" w:rsidRPr="008066B0">
        <w:rPr>
          <w:sz w:val="21"/>
          <w:szCs w:val="21"/>
        </w:rPr>
        <w:t>, y 134.448 alumnos de estas etapas educativas que reconocen haber ejercido este tipo de violencia</w:t>
      </w:r>
      <w:r w:rsidR="00303494" w:rsidRPr="008066B0">
        <w:rPr>
          <w:sz w:val="21"/>
          <w:szCs w:val="21"/>
        </w:rPr>
        <w:t xml:space="preserve"> con la periodicidad mencionada (dos o tres veces al mes en los últimos dos meses).</w:t>
      </w:r>
      <w:r w:rsidR="00303494">
        <w:rPr>
          <w:sz w:val="21"/>
          <w:szCs w:val="21"/>
        </w:rPr>
        <w:t xml:space="preserve"> </w:t>
      </w:r>
    </w:p>
    <w:p w14:paraId="49954AD5" w14:textId="5633D023" w:rsidR="00864A4E" w:rsidRDefault="001C678C" w:rsidP="00E77DE0">
      <w:pPr>
        <w:spacing w:before="240"/>
        <w:ind w:right="425"/>
        <w:jc w:val="both"/>
        <w:rPr>
          <w:sz w:val="21"/>
          <w:szCs w:val="21"/>
        </w:rPr>
      </w:pPr>
      <w:r w:rsidRPr="005E77E8">
        <w:rPr>
          <w:sz w:val="21"/>
          <w:szCs w:val="21"/>
        </w:rPr>
        <w:t xml:space="preserve">En </w:t>
      </w:r>
      <w:r w:rsidR="00C44ED9">
        <w:rPr>
          <w:sz w:val="21"/>
          <w:szCs w:val="21"/>
        </w:rPr>
        <w:t>línea con estos resultados</w:t>
      </w:r>
      <w:r w:rsidRPr="005E77E8">
        <w:rPr>
          <w:sz w:val="21"/>
          <w:szCs w:val="21"/>
        </w:rPr>
        <w:t xml:space="preserve">, </w:t>
      </w:r>
      <w:r w:rsidR="00E04FB0" w:rsidRPr="005E77E8">
        <w:rPr>
          <w:sz w:val="21"/>
          <w:szCs w:val="21"/>
        </w:rPr>
        <w:t xml:space="preserve">el 10,6% de las </w:t>
      </w:r>
      <w:r w:rsidRPr="005E77E8">
        <w:rPr>
          <w:sz w:val="21"/>
          <w:szCs w:val="21"/>
        </w:rPr>
        <w:t>víctimas</w:t>
      </w:r>
      <w:r w:rsidR="00E04FB0" w:rsidRPr="005E77E8">
        <w:rPr>
          <w:sz w:val="21"/>
          <w:szCs w:val="21"/>
        </w:rPr>
        <w:t xml:space="preserve"> de acoso escolar reconocen haber participado en alguna situación de ciberacoso</w:t>
      </w:r>
      <w:r w:rsidR="003250D6" w:rsidRPr="005E77E8">
        <w:rPr>
          <w:sz w:val="21"/>
          <w:szCs w:val="21"/>
        </w:rPr>
        <w:t>; y el 41,1% de quienes ejercen acoso escolar reconocen haber sufrido como víctima alguna situación de ciberacoso.</w:t>
      </w:r>
      <w:r w:rsidR="003250D6">
        <w:rPr>
          <w:sz w:val="21"/>
          <w:szCs w:val="21"/>
        </w:rPr>
        <w:t xml:space="preserve"> </w:t>
      </w:r>
    </w:p>
    <w:p w14:paraId="39F03880" w14:textId="17D0508F" w:rsidR="00E77DE0" w:rsidRPr="00A30FBB" w:rsidRDefault="00E77DE0" w:rsidP="00E77DE0">
      <w:pPr>
        <w:spacing w:before="240"/>
        <w:ind w:right="425"/>
        <w:jc w:val="both"/>
        <w:rPr>
          <w:b/>
          <w:bCs/>
          <w:sz w:val="21"/>
          <w:szCs w:val="21"/>
        </w:rPr>
      </w:pPr>
      <w:r w:rsidRPr="00906FB4">
        <w:rPr>
          <w:sz w:val="21"/>
          <w:szCs w:val="21"/>
        </w:rPr>
        <w:t xml:space="preserve">Si tenemos en cuenta la prevalencia de victimización de ciberacoso y acoso escolar, </w:t>
      </w:r>
      <w:r w:rsidR="0091331C" w:rsidRPr="00906FB4">
        <w:rPr>
          <w:sz w:val="21"/>
          <w:szCs w:val="21"/>
        </w:rPr>
        <w:t xml:space="preserve">el 46,4% de </w:t>
      </w:r>
      <w:r w:rsidRPr="00906FB4">
        <w:rPr>
          <w:b/>
          <w:bCs/>
          <w:sz w:val="21"/>
          <w:szCs w:val="21"/>
        </w:rPr>
        <w:t xml:space="preserve">las víctimas de acoso escolar </w:t>
      </w:r>
      <w:r w:rsidR="00B73DEE" w:rsidRPr="00906FB4">
        <w:rPr>
          <w:b/>
          <w:bCs/>
          <w:sz w:val="21"/>
          <w:szCs w:val="21"/>
        </w:rPr>
        <w:t>en</w:t>
      </w:r>
      <w:r w:rsidR="0091331C" w:rsidRPr="00906FB4">
        <w:rPr>
          <w:b/>
          <w:bCs/>
          <w:sz w:val="21"/>
          <w:szCs w:val="21"/>
        </w:rPr>
        <w:t xml:space="preserve"> los dos últimos meses han sufrido </w:t>
      </w:r>
      <w:r w:rsidRPr="00906FB4">
        <w:rPr>
          <w:b/>
          <w:bCs/>
          <w:sz w:val="21"/>
          <w:szCs w:val="21"/>
        </w:rPr>
        <w:t>también ciberacoso</w:t>
      </w:r>
      <w:r w:rsidR="0091331C" w:rsidRPr="00906FB4">
        <w:rPr>
          <w:b/>
          <w:bCs/>
          <w:sz w:val="21"/>
          <w:szCs w:val="21"/>
        </w:rPr>
        <w:t xml:space="preserve"> durante dicho tiempo. </w:t>
      </w:r>
    </w:p>
    <w:p w14:paraId="64D5C5BD" w14:textId="43AD4165" w:rsidR="00453569" w:rsidRPr="00EC72F4" w:rsidRDefault="00FC5C26" w:rsidP="00473DFD">
      <w:pPr>
        <w:spacing w:before="240"/>
        <w:ind w:right="425"/>
        <w:jc w:val="both"/>
        <w:rPr>
          <w:sz w:val="21"/>
          <w:szCs w:val="21"/>
        </w:rPr>
      </w:pPr>
      <w:r w:rsidRPr="00906FB4">
        <w:rPr>
          <w:sz w:val="21"/>
          <w:szCs w:val="21"/>
        </w:rPr>
        <w:t>Con</w:t>
      </w:r>
      <w:r w:rsidR="00453569" w:rsidRPr="00906FB4">
        <w:rPr>
          <w:sz w:val="21"/>
          <w:szCs w:val="21"/>
        </w:rPr>
        <w:t xml:space="preserve"> relación </w:t>
      </w:r>
      <w:r w:rsidR="00123E49" w:rsidRPr="00906FB4">
        <w:rPr>
          <w:sz w:val="21"/>
          <w:szCs w:val="21"/>
        </w:rPr>
        <w:t>a dó</w:t>
      </w:r>
      <w:r w:rsidR="00453569" w:rsidRPr="00906FB4">
        <w:rPr>
          <w:sz w:val="21"/>
          <w:szCs w:val="21"/>
        </w:rPr>
        <w:t>nde han conocido a quienes le</w:t>
      </w:r>
      <w:r w:rsidR="001A3978" w:rsidRPr="00906FB4">
        <w:rPr>
          <w:sz w:val="21"/>
          <w:szCs w:val="21"/>
        </w:rPr>
        <w:t>s</w:t>
      </w:r>
      <w:r w:rsidR="00453569" w:rsidRPr="00906FB4">
        <w:rPr>
          <w:sz w:val="21"/>
          <w:szCs w:val="21"/>
        </w:rPr>
        <w:t xml:space="preserve"> acosaron, </w:t>
      </w:r>
      <w:r w:rsidR="00453569" w:rsidRPr="00906FB4">
        <w:rPr>
          <w:b/>
          <w:bCs/>
          <w:sz w:val="21"/>
          <w:szCs w:val="21"/>
        </w:rPr>
        <w:t xml:space="preserve">el 57,4% de las víctimas han conocido a sus acosadores en </w:t>
      </w:r>
      <w:r w:rsidR="0091331C" w:rsidRPr="00906FB4">
        <w:rPr>
          <w:b/>
          <w:bCs/>
          <w:sz w:val="21"/>
          <w:szCs w:val="21"/>
        </w:rPr>
        <w:t>la escuela</w:t>
      </w:r>
      <w:r w:rsidR="00453569" w:rsidRPr="00906FB4">
        <w:rPr>
          <w:b/>
          <w:bCs/>
          <w:sz w:val="21"/>
          <w:szCs w:val="21"/>
        </w:rPr>
        <w:t>, mientras que el 32,5% lo</w:t>
      </w:r>
      <w:r w:rsidR="001B65A8" w:rsidRPr="00906FB4">
        <w:rPr>
          <w:b/>
          <w:bCs/>
          <w:sz w:val="21"/>
          <w:szCs w:val="21"/>
        </w:rPr>
        <w:t xml:space="preserve">s </w:t>
      </w:r>
      <w:r w:rsidR="00453569" w:rsidRPr="00906FB4">
        <w:rPr>
          <w:b/>
          <w:bCs/>
          <w:sz w:val="21"/>
          <w:szCs w:val="21"/>
        </w:rPr>
        <w:t>han conocido en internet</w:t>
      </w:r>
      <w:r w:rsidR="0091331C" w:rsidRPr="00906FB4">
        <w:rPr>
          <w:b/>
          <w:bCs/>
          <w:sz w:val="21"/>
          <w:szCs w:val="21"/>
        </w:rPr>
        <w:t xml:space="preserve"> y </w:t>
      </w:r>
      <w:proofErr w:type="gramStart"/>
      <w:r w:rsidR="0091331C" w:rsidRPr="00906FB4">
        <w:rPr>
          <w:b/>
          <w:bCs/>
          <w:sz w:val="21"/>
          <w:szCs w:val="21"/>
        </w:rPr>
        <w:t>el  33</w:t>
      </w:r>
      <w:proofErr w:type="gramEnd"/>
      <w:r w:rsidR="0091331C" w:rsidRPr="00906FB4">
        <w:rPr>
          <w:b/>
          <w:bCs/>
          <w:sz w:val="21"/>
          <w:szCs w:val="21"/>
        </w:rPr>
        <w:t>,9%  en otro lugar</w:t>
      </w:r>
      <w:r w:rsidR="00453569" w:rsidRPr="00906FB4">
        <w:rPr>
          <w:b/>
          <w:bCs/>
          <w:sz w:val="21"/>
          <w:szCs w:val="21"/>
        </w:rPr>
        <w:t xml:space="preserve">. </w:t>
      </w:r>
      <w:r w:rsidR="00453569" w:rsidRPr="00906FB4">
        <w:rPr>
          <w:sz w:val="21"/>
          <w:szCs w:val="21"/>
        </w:rPr>
        <w:t xml:space="preserve">Estos resultados reflejan que, en más de la mitad de los casos de ciberacoso, éste ha sido ejercido por estudiantes del centro educativo, que extienden a las relaciones online el acoso que </w:t>
      </w:r>
      <w:proofErr w:type="gramStart"/>
      <w:r w:rsidR="00453569" w:rsidRPr="00906FB4">
        <w:rPr>
          <w:sz w:val="21"/>
          <w:szCs w:val="21"/>
        </w:rPr>
        <w:t xml:space="preserve">probablemente </w:t>
      </w:r>
      <w:r w:rsidR="00620B0C" w:rsidRPr="00906FB4">
        <w:rPr>
          <w:sz w:val="21"/>
          <w:szCs w:val="21"/>
        </w:rPr>
        <w:t xml:space="preserve"> también</w:t>
      </w:r>
      <w:proofErr w:type="gramEnd"/>
      <w:r w:rsidR="00453569" w:rsidRPr="00906FB4">
        <w:rPr>
          <w:sz w:val="21"/>
          <w:szCs w:val="21"/>
        </w:rPr>
        <w:t xml:space="preserve"> ejercen de forma presencial, agravando considerablemente con </w:t>
      </w:r>
      <w:r w:rsidR="00620B0C" w:rsidRPr="00906FB4">
        <w:rPr>
          <w:sz w:val="21"/>
          <w:szCs w:val="21"/>
        </w:rPr>
        <w:t xml:space="preserve">ello </w:t>
      </w:r>
      <w:r w:rsidR="00453569" w:rsidRPr="00906FB4">
        <w:rPr>
          <w:sz w:val="21"/>
          <w:szCs w:val="21"/>
        </w:rPr>
        <w:t xml:space="preserve">sus consecuencias. En esa misma línea, el acoso ejercido por personas conocidas a través de internet </w:t>
      </w:r>
      <w:r w:rsidR="00B73DEE" w:rsidRPr="00906FB4">
        <w:rPr>
          <w:sz w:val="21"/>
          <w:szCs w:val="21"/>
        </w:rPr>
        <w:t xml:space="preserve">o en otros lugares </w:t>
      </w:r>
      <w:r w:rsidR="00453569" w:rsidRPr="00906FB4">
        <w:rPr>
          <w:sz w:val="21"/>
          <w:szCs w:val="21"/>
        </w:rPr>
        <w:t>puede suponer un riesgo especial, así como mayor dificultad para contarlo y detenerlo.</w:t>
      </w:r>
      <w:r w:rsidR="00453569">
        <w:rPr>
          <w:sz w:val="21"/>
          <w:szCs w:val="21"/>
        </w:rPr>
        <w:t xml:space="preserve"> </w:t>
      </w:r>
    </w:p>
    <w:p w14:paraId="0F13A71B" w14:textId="3F6856D9" w:rsidR="00453569" w:rsidRPr="004A34A5" w:rsidRDefault="00453569" w:rsidP="00453569">
      <w:pPr>
        <w:spacing w:before="240"/>
        <w:ind w:right="142"/>
        <w:jc w:val="both"/>
        <w:rPr>
          <w:sz w:val="21"/>
          <w:szCs w:val="21"/>
        </w:rPr>
      </w:pPr>
      <w:r w:rsidRPr="004A34A5">
        <w:rPr>
          <w:b/>
          <w:bCs/>
          <w:sz w:val="21"/>
          <w:szCs w:val="21"/>
        </w:rPr>
        <w:t>¿</w:t>
      </w:r>
      <w:r w:rsidRPr="001E07EE">
        <w:rPr>
          <w:b/>
          <w:bCs/>
          <w:sz w:val="21"/>
          <w:szCs w:val="21"/>
        </w:rPr>
        <w:t>Qué se puede hacer? </w:t>
      </w:r>
      <w:r w:rsidR="001E07EE" w:rsidRPr="001E07EE">
        <w:rPr>
          <w:b/>
          <w:bCs/>
          <w:sz w:val="21"/>
          <w:szCs w:val="21"/>
        </w:rPr>
        <w:t>Factores de protección del ciberbullying</w:t>
      </w:r>
    </w:p>
    <w:p w14:paraId="7FFE74C5" w14:textId="6DC012EE" w:rsidR="00453569" w:rsidRDefault="00453569" w:rsidP="00453569">
      <w:pPr>
        <w:spacing w:before="240"/>
        <w:ind w:right="142"/>
        <w:jc w:val="both"/>
        <w:rPr>
          <w:sz w:val="21"/>
          <w:szCs w:val="21"/>
        </w:rPr>
      </w:pPr>
      <w:r w:rsidRPr="004A34A5">
        <w:rPr>
          <w:sz w:val="21"/>
          <w:szCs w:val="21"/>
        </w:rPr>
        <w:t xml:space="preserve">Las estrategias para proteger a los estudiantes del ciberacoso incluyen la educación sobre los riesgos de las TIC, saber dónde encontrar ayuda y fomentar la comunicación con padres y profesores. El 85,2% de los estudiantes recuerda haber recibido </w:t>
      </w:r>
      <w:r w:rsidRPr="008066B0">
        <w:rPr>
          <w:sz w:val="21"/>
          <w:szCs w:val="21"/>
        </w:rPr>
        <w:t xml:space="preserve">formación </w:t>
      </w:r>
      <w:r w:rsidR="00715A78" w:rsidRPr="008066B0">
        <w:rPr>
          <w:sz w:val="21"/>
          <w:szCs w:val="21"/>
        </w:rPr>
        <w:t xml:space="preserve">en su centro educativo </w:t>
      </w:r>
      <w:r w:rsidRPr="008066B0">
        <w:rPr>
          <w:sz w:val="21"/>
          <w:szCs w:val="21"/>
        </w:rPr>
        <w:t>sobre los riesgos de internet y redes sociales, lo que reduce significativamente el riesgo de acoso. En secundaria, este</w:t>
      </w:r>
      <w:r w:rsidRPr="004A34A5">
        <w:rPr>
          <w:sz w:val="21"/>
          <w:szCs w:val="21"/>
        </w:rPr>
        <w:t xml:space="preserve"> porcentaje es aún mayor (87,8 %) comparado con primaria (79,7 %).</w:t>
      </w:r>
      <w:r>
        <w:rPr>
          <w:sz w:val="21"/>
          <w:szCs w:val="21"/>
        </w:rPr>
        <w:t xml:space="preserve"> Además, el 69,4% de los estudiantes saben d</w:t>
      </w:r>
      <w:r w:rsidR="00D606BA">
        <w:rPr>
          <w:sz w:val="21"/>
          <w:szCs w:val="21"/>
        </w:rPr>
        <w:t>ó</w:t>
      </w:r>
      <w:r>
        <w:rPr>
          <w:sz w:val="21"/>
          <w:szCs w:val="21"/>
        </w:rPr>
        <w:t xml:space="preserve">nde pedir ayuda. </w:t>
      </w:r>
    </w:p>
    <w:p w14:paraId="3106CE09" w14:textId="33ACD786" w:rsidR="00453569" w:rsidRPr="00E209A3" w:rsidRDefault="00606864" w:rsidP="00453569">
      <w:pPr>
        <w:spacing w:before="240"/>
        <w:ind w:right="142"/>
        <w:jc w:val="both"/>
        <w:rPr>
          <w:b/>
          <w:bCs/>
          <w:sz w:val="21"/>
          <w:szCs w:val="21"/>
        </w:rPr>
      </w:pPr>
      <w:r w:rsidRPr="3B94D1F7">
        <w:rPr>
          <w:sz w:val="21"/>
          <w:szCs w:val="21"/>
        </w:rPr>
        <w:lastRenderedPageBreak/>
        <w:t xml:space="preserve">En cuanto a hablar con la familia sobre </w:t>
      </w:r>
      <w:r w:rsidR="00815C12" w:rsidRPr="3B94D1F7">
        <w:rPr>
          <w:sz w:val="21"/>
          <w:szCs w:val="21"/>
        </w:rPr>
        <w:t>sus actividades en el entorno digital</w:t>
      </w:r>
      <w:r w:rsidRPr="3B94D1F7">
        <w:rPr>
          <w:sz w:val="21"/>
          <w:szCs w:val="21"/>
        </w:rPr>
        <w:t xml:space="preserve">, </w:t>
      </w:r>
      <w:r w:rsidR="0066683D" w:rsidRPr="3B94D1F7">
        <w:rPr>
          <w:sz w:val="21"/>
          <w:szCs w:val="21"/>
        </w:rPr>
        <w:t>sólo el 20,7%</w:t>
      </w:r>
      <w:r w:rsidR="00815C12" w:rsidRPr="3B94D1F7">
        <w:rPr>
          <w:sz w:val="21"/>
          <w:szCs w:val="21"/>
        </w:rPr>
        <w:t xml:space="preserve"> de la muestra</w:t>
      </w:r>
      <w:r w:rsidR="0066683D" w:rsidRPr="3B94D1F7">
        <w:rPr>
          <w:sz w:val="21"/>
          <w:szCs w:val="21"/>
        </w:rPr>
        <w:t xml:space="preserve"> </w:t>
      </w:r>
      <w:r w:rsidR="00815C12" w:rsidRPr="3B94D1F7">
        <w:rPr>
          <w:sz w:val="21"/>
          <w:szCs w:val="21"/>
        </w:rPr>
        <w:t xml:space="preserve">lo hace de manera habitual. </w:t>
      </w:r>
      <w:r w:rsidR="00832158" w:rsidRPr="3B94D1F7">
        <w:rPr>
          <w:sz w:val="21"/>
          <w:szCs w:val="21"/>
        </w:rPr>
        <w:t xml:space="preserve">Asimismo, </w:t>
      </w:r>
      <w:r w:rsidR="00453569" w:rsidRPr="3B94D1F7">
        <w:rPr>
          <w:sz w:val="21"/>
          <w:szCs w:val="21"/>
        </w:rPr>
        <w:t xml:space="preserve">se observa que </w:t>
      </w:r>
      <w:r w:rsidR="00453569" w:rsidRPr="3B94D1F7">
        <w:rPr>
          <w:b/>
          <w:bCs/>
          <w:sz w:val="21"/>
          <w:szCs w:val="21"/>
        </w:rPr>
        <w:t xml:space="preserve">los estudiantes que no participan en el acoso escolar o que son víctimas de él reciben un mayor apoyo familiar y tienen una mejor calidad educativa en comparación con quienes ejercen el acoso. </w:t>
      </w:r>
      <w:r w:rsidR="00453569" w:rsidRPr="3B94D1F7">
        <w:rPr>
          <w:sz w:val="21"/>
          <w:szCs w:val="21"/>
        </w:rPr>
        <w:t xml:space="preserve">Este </w:t>
      </w:r>
      <w:r w:rsidR="00453569" w:rsidRPr="3B94D1F7">
        <w:rPr>
          <w:b/>
          <w:bCs/>
          <w:sz w:val="21"/>
          <w:szCs w:val="21"/>
        </w:rPr>
        <w:t>apoyo familiar contribuye al desarrollo de la empatía</w:t>
      </w:r>
      <w:r w:rsidR="00453569" w:rsidRPr="3B94D1F7">
        <w:rPr>
          <w:sz w:val="21"/>
          <w:szCs w:val="21"/>
        </w:rPr>
        <w:t xml:space="preserve"> y a la capacidad de resolver conflictos sin recurrir a la violencia. La seguridad de un buen apoyo familiar puede disminuir la percepción de vulnerabilidad en los estudiantes, reduciendo así el riesgo de ser víctim</w:t>
      </w:r>
      <w:r w:rsidR="00B73DEE" w:rsidRPr="3B94D1F7">
        <w:rPr>
          <w:sz w:val="21"/>
          <w:szCs w:val="21"/>
        </w:rPr>
        <w:t>a de acoso escolar o ciber</w:t>
      </w:r>
      <w:r w:rsidR="001422FB" w:rsidRPr="3B94D1F7">
        <w:rPr>
          <w:sz w:val="21"/>
          <w:szCs w:val="21"/>
        </w:rPr>
        <w:t xml:space="preserve">acoso. Esta seguridad ayuda también a que </w:t>
      </w:r>
      <w:r w:rsidR="00B73DEE" w:rsidRPr="3B94D1F7">
        <w:rPr>
          <w:sz w:val="21"/>
          <w:szCs w:val="21"/>
        </w:rPr>
        <w:t xml:space="preserve">las víctimas pidan ayuda desde </w:t>
      </w:r>
      <w:r w:rsidR="001422FB" w:rsidRPr="3B94D1F7">
        <w:rPr>
          <w:sz w:val="21"/>
          <w:szCs w:val="21"/>
        </w:rPr>
        <w:t>el principio,</w:t>
      </w:r>
      <w:r w:rsidR="00B73DEE" w:rsidRPr="3B94D1F7">
        <w:rPr>
          <w:sz w:val="21"/>
          <w:szCs w:val="21"/>
        </w:rPr>
        <w:t xml:space="preserve"> facilitando con ello la intervención temprana y la prevención del agravamiento del acoso. </w:t>
      </w:r>
      <w:r w:rsidR="00453569" w:rsidRPr="3B94D1F7">
        <w:rPr>
          <w:sz w:val="21"/>
          <w:szCs w:val="21"/>
        </w:rPr>
        <w:t xml:space="preserve">Por tanto, </w:t>
      </w:r>
      <w:r w:rsidR="00453569" w:rsidRPr="3B94D1F7">
        <w:rPr>
          <w:b/>
          <w:bCs/>
          <w:sz w:val="21"/>
          <w:szCs w:val="21"/>
        </w:rPr>
        <w:t>es esencial involucrar a las familias en la prevención del acoso escolar y el ciberacoso, ya que su participación es crucial para erradicar estos problemas.</w:t>
      </w:r>
    </w:p>
    <w:p w14:paraId="232BD188" w14:textId="77777777" w:rsidR="00AA169A" w:rsidRDefault="00AA169A" w:rsidP="00AA169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18"/>
          <w:szCs w:val="18"/>
        </w:rPr>
        <w:t xml:space="preserve">Sobre Fundación </w:t>
      </w:r>
      <w:proofErr w:type="spellStart"/>
      <w:r>
        <w:rPr>
          <w:rStyle w:val="normaltextrun"/>
          <w:rFonts w:ascii="Calibri" w:hAnsi="Calibri" w:cs="Calibri"/>
          <w:b/>
          <w:bCs/>
          <w:sz w:val="18"/>
          <w:szCs w:val="18"/>
        </w:rPr>
        <w:t>ColaCao</w:t>
      </w:r>
      <w:proofErr w:type="spellEnd"/>
      <w:r>
        <w:rPr>
          <w:rStyle w:val="eop"/>
          <w:rFonts w:ascii="Calibri" w:hAnsi="Calibri" w:cs="Calibri"/>
          <w:sz w:val="18"/>
          <w:szCs w:val="18"/>
        </w:rPr>
        <w:t> </w:t>
      </w:r>
    </w:p>
    <w:p w14:paraId="45D081E9" w14:textId="0601AF2C" w:rsidR="00AA169A" w:rsidRDefault="00AA169A" w:rsidP="00AA169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18"/>
          <w:szCs w:val="18"/>
        </w:rPr>
      </w:pPr>
      <w:r>
        <w:rPr>
          <w:rStyle w:val="normaltextrun"/>
          <w:rFonts w:ascii="Calibri" w:hAnsi="Calibri" w:cs="Calibri"/>
          <w:sz w:val="18"/>
          <w:szCs w:val="18"/>
        </w:rPr>
        <w:t xml:space="preserve">La </w:t>
      </w:r>
      <w:hyperlink r:id="rId13" w:history="1">
        <w:r w:rsidRPr="00A27776">
          <w:rPr>
            <w:rStyle w:val="Hipervnculo"/>
            <w:rFonts w:ascii="Calibri" w:hAnsi="Calibri" w:cs="Calibri"/>
            <w:sz w:val="18"/>
            <w:szCs w:val="18"/>
          </w:rPr>
          <w:t xml:space="preserve">Fundación </w:t>
        </w:r>
        <w:proofErr w:type="spellStart"/>
        <w:r w:rsidRPr="00A27776">
          <w:rPr>
            <w:rStyle w:val="Hipervnculo"/>
            <w:rFonts w:ascii="Calibri" w:hAnsi="Calibri" w:cs="Calibri"/>
            <w:sz w:val="18"/>
            <w:szCs w:val="18"/>
          </w:rPr>
          <w:t>ColaCao</w:t>
        </w:r>
        <w:proofErr w:type="spellEnd"/>
      </w:hyperlink>
      <w:r>
        <w:rPr>
          <w:rStyle w:val="normaltextrun"/>
          <w:rFonts w:ascii="Calibri" w:hAnsi="Calibri" w:cs="Calibri"/>
          <w:sz w:val="18"/>
          <w:szCs w:val="18"/>
        </w:rPr>
        <w:t xml:space="preserve"> es una entidad que tiene el objetivo de </w:t>
      </w:r>
      <w:r w:rsidRPr="007D21B0">
        <w:rPr>
          <w:rStyle w:val="normaltextrun"/>
          <w:rFonts w:ascii="Calibri" w:hAnsi="Calibri" w:cs="Calibri"/>
          <w:b/>
          <w:bCs/>
          <w:sz w:val="18"/>
          <w:szCs w:val="18"/>
        </w:rPr>
        <w:t>sensibilizar a la sociedad contra el acoso escolar</w:t>
      </w:r>
      <w:r>
        <w:rPr>
          <w:rStyle w:val="normaltextrun"/>
          <w:rFonts w:ascii="Calibri" w:hAnsi="Calibri" w:cs="Calibri"/>
          <w:sz w:val="18"/>
          <w:szCs w:val="18"/>
        </w:rPr>
        <w:t xml:space="preserve">. La entidad trabaja en el ámbito de la </w:t>
      </w:r>
      <w:r w:rsidRPr="007D21B0">
        <w:rPr>
          <w:rStyle w:val="normaltextrun"/>
          <w:rFonts w:ascii="Calibri" w:hAnsi="Calibri" w:cs="Calibri"/>
          <w:b/>
          <w:bCs/>
          <w:sz w:val="18"/>
          <w:szCs w:val="18"/>
        </w:rPr>
        <w:t>divulgación, la educación y la investigación</w:t>
      </w:r>
      <w:r>
        <w:rPr>
          <w:rStyle w:val="normaltextrun"/>
          <w:rFonts w:ascii="Calibri" w:hAnsi="Calibri" w:cs="Calibri"/>
          <w:sz w:val="18"/>
          <w:szCs w:val="18"/>
        </w:rPr>
        <w:t xml:space="preserve">, constituyéndose como altavoz de reivindicación y concienciación social, para romper el silencio que rodea el problema y fomentando que los casos se denuncien a tiempo, una de las grandes barreras a la hora de afrontar y tratar </w:t>
      </w:r>
      <w:r w:rsidRPr="00A80AA9">
        <w:rPr>
          <w:rStyle w:val="normaltextrun"/>
          <w:rFonts w:ascii="Calibri" w:hAnsi="Calibri" w:cs="Calibri"/>
          <w:sz w:val="18"/>
          <w:szCs w:val="18"/>
        </w:rPr>
        <w:t xml:space="preserve">el </w:t>
      </w:r>
      <w:proofErr w:type="spellStart"/>
      <w:proofErr w:type="gramStart"/>
      <w:r w:rsidRPr="00A80AA9">
        <w:rPr>
          <w:rStyle w:val="normaltextrun"/>
          <w:rFonts w:ascii="Calibri" w:hAnsi="Calibri" w:cs="Calibri"/>
          <w:sz w:val="18"/>
          <w:szCs w:val="18"/>
        </w:rPr>
        <w:t>bullying</w:t>
      </w:r>
      <w:proofErr w:type="spellEnd"/>
      <w:proofErr w:type="gramEnd"/>
      <w:r w:rsidRPr="00A80AA9">
        <w:rPr>
          <w:rStyle w:val="normaltextrun"/>
          <w:rFonts w:ascii="Calibri" w:hAnsi="Calibri" w:cs="Calibri"/>
          <w:sz w:val="18"/>
          <w:szCs w:val="18"/>
        </w:rPr>
        <w:t xml:space="preserve">. Entre sus iniciativas más relevantes se encuentra el proyecto escolar gratuito </w:t>
      </w:r>
      <w:hyperlink r:id="rId14" w:history="1">
        <w:r w:rsidRPr="00A80AA9">
          <w:rPr>
            <w:rStyle w:val="Hipervnculo"/>
            <w:rFonts w:ascii="Calibri" w:hAnsi="Calibri" w:cs="Calibri"/>
            <w:b/>
            <w:bCs/>
            <w:sz w:val="18"/>
            <w:szCs w:val="18"/>
          </w:rPr>
          <w:t xml:space="preserve">Somos </w:t>
        </w:r>
        <w:proofErr w:type="spellStart"/>
        <w:r w:rsidRPr="00A80AA9">
          <w:rPr>
            <w:rStyle w:val="Hipervnculo"/>
            <w:rFonts w:ascii="Calibri" w:hAnsi="Calibri" w:cs="Calibri"/>
            <w:b/>
            <w:bCs/>
            <w:sz w:val="18"/>
            <w:szCs w:val="18"/>
          </w:rPr>
          <w:t>Únic@s</w:t>
        </w:r>
        <w:proofErr w:type="spellEnd"/>
      </w:hyperlink>
      <w:r w:rsidRPr="00A80AA9">
        <w:rPr>
          <w:rStyle w:val="normaltextrun"/>
          <w:rFonts w:ascii="Calibri" w:hAnsi="Calibri" w:cs="Calibri"/>
          <w:sz w:val="18"/>
          <w:szCs w:val="18"/>
        </w:rPr>
        <w:t>, que educ</w:t>
      </w:r>
      <w:r w:rsidR="00A80AA9" w:rsidRPr="00A80AA9">
        <w:rPr>
          <w:rStyle w:val="normaltextrun"/>
          <w:rFonts w:ascii="Calibri" w:hAnsi="Calibri" w:cs="Calibri"/>
          <w:sz w:val="18"/>
          <w:szCs w:val="18"/>
        </w:rPr>
        <w:t xml:space="preserve">a contra el </w:t>
      </w:r>
      <w:proofErr w:type="spellStart"/>
      <w:r w:rsidR="00A80AA9" w:rsidRPr="00A80AA9">
        <w:rPr>
          <w:rStyle w:val="normaltextrun"/>
          <w:rFonts w:ascii="Calibri" w:hAnsi="Calibri" w:cs="Calibri"/>
          <w:sz w:val="18"/>
          <w:szCs w:val="18"/>
        </w:rPr>
        <w:t>bullying</w:t>
      </w:r>
      <w:proofErr w:type="spellEnd"/>
      <w:r w:rsidR="00A80AA9" w:rsidRPr="00A80AA9">
        <w:rPr>
          <w:rStyle w:val="normaltextrun"/>
          <w:rFonts w:ascii="Calibri" w:hAnsi="Calibri" w:cs="Calibri"/>
          <w:sz w:val="18"/>
          <w:szCs w:val="18"/>
        </w:rPr>
        <w:t xml:space="preserve"> </w:t>
      </w:r>
      <w:r w:rsidRPr="00A80AA9">
        <w:rPr>
          <w:rStyle w:val="normaltextrun"/>
          <w:rFonts w:ascii="Calibri" w:hAnsi="Calibri" w:cs="Calibri"/>
          <w:sz w:val="18"/>
          <w:szCs w:val="18"/>
        </w:rPr>
        <w:t>a casi 150.000 estudiantes</w:t>
      </w:r>
      <w:r>
        <w:rPr>
          <w:rStyle w:val="normaltextrun"/>
          <w:rFonts w:ascii="Calibri" w:hAnsi="Calibri" w:cs="Calibri"/>
          <w:sz w:val="18"/>
          <w:szCs w:val="18"/>
        </w:rPr>
        <w:t xml:space="preserve"> </w:t>
      </w:r>
      <w:r w:rsidR="00A80AA9">
        <w:rPr>
          <w:rStyle w:val="normaltextrun"/>
          <w:rFonts w:ascii="Calibri" w:hAnsi="Calibri" w:cs="Calibri"/>
          <w:sz w:val="18"/>
          <w:szCs w:val="18"/>
        </w:rPr>
        <w:t>por curso</w:t>
      </w:r>
      <w:r>
        <w:rPr>
          <w:rStyle w:val="normaltextrun"/>
          <w:rFonts w:ascii="Calibri" w:hAnsi="Calibri" w:cs="Calibri"/>
          <w:sz w:val="18"/>
          <w:szCs w:val="18"/>
        </w:rPr>
        <w:t xml:space="preserve">, y </w:t>
      </w:r>
      <w:hyperlink r:id="rId15" w:history="1">
        <w:r w:rsidRPr="00A27776">
          <w:rPr>
            <w:rStyle w:val="Hipervnculo"/>
            <w:rFonts w:ascii="Calibri" w:hAnsi="Calibri" w:cs="Calibri"/>
            <w:b/>
            <w:bCs/>
            <w:sz w:val="18"/>
            <w:szCs w:val="18"/>
          </w:rPr>
          <w:t xml:space="preserve">Educando contra el </w:t>
        </w:r>
        <w:proofErr w:type="spellStart"/>
        <w:r w:rsidRPr="00A27776">
          <w:rPr>
            <w:rStyle w:val="Hipervnculo"/>
            <w:rFonts w:ascii="Calibri" w:hAnsi="Calibri" w:cs="Calibri"/>
            <w:b/>
            <w:bCs/>
            <w:sz w:val="18"/>
            <w:szCs w:val="18"/>
          </w:rPr>
          <w:t>bullying</w:t>
        </w:r>
        <w:proofErr w:type="spellEnd"/>
      </w:hyperlink>
      <w:r>
        <w:rPr>
          <w:rStyle w:val="normaltextrun"/>
          <w:rFonts w:ascii="Calibri" w:hAnsi="Calibri" w:cs="Calibri"/>
          <w:sz w:val="18"/>
          <w:szCs w:val="18"/>
        </w:rPr>
        <w:t xml:space="preserve">, una plataforma de contenidos audiovisuales en la que se proporcionan herramientas a las familias para educar a sus hijos en la prevención del </w:t>
      </w:r>
      <w:r w:rsidR="00A80AA9">
        <w:rPr>
          <w:rStyle w:val="normaltextrun"/>
          <w:rFonts w:ascii="Calibri" w:hAnsi="Calibri" w:cs="Calibri"/>
          <w:sz w:val="18"/>
          <w:szCs w:val="18"/>
        </w:rPr>
        <w:t>acoso escolar</w:t>
      </w:r>
      <w:r>
        <w:rPr>
          <w:rStyle w:val="normaltextrun"/>
          <w:rFonts w:ascii="Calibri" w:hAnsi="Calibri" w:cs="Calibri"/>
          <w:sz w:val="18"/>
          <w:szCs w:val="18"/>
        </w:rPr>
        <w:t xml:space="preserve">. </w:t>
      </w:r>
    </w:p>
    <w:p w14:paraId="1150260D" w14:textId="77777777" w:rsidR="00AA169A" w:rsidRDefault="00AA169A" w:rsidP="0014427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18"/>
          <w:szCs w:val="18"/>
        </w:rPr>
      </w:pPr>
    </w:p>
    <w:p w14:paraId="0A3FC289" w14:textId="5DE82279" w:rsidR="0049281F" w:rsidRPr="008A32E9" w:rsidRDefault="008A32E9" w:rsidP="0014427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18"/>
          <w:szCs w:val="18"/>
        </w:rPr>
      </w:pPr>
      <w:r>
        <w:rPr>
          <w:rStyle w:val="eop"/>
          <w:rFonts w:ascii="Calibri" w:hAnsi="Calibri" w:cs="Calibri"/>
          <w:b/>
          <w:bCs/>
          <w:sz w:val="18"/>
          <w:szCs w:val="18"/>
        </w:rPr>
        <w:t xml:space="preserve">Sobre la Unidad de </w:t>
      </w:r>
      <w:r w:rsidR="0049281F" w:rsidRPr="008A32E9">
        <w:rPr>
          <w:rStyle w:val="eop"/>
          <w:rFonts w:ascii="Calibri" w:hAnsi="Calibri" w:cs="Calibri"/>
          <w:b/>
          <w:bCs/>
          <w:sz w:val="18"/>
          <w:szCs w:val="18"/>
        </w:rPr>
        <w:t>Psicología Preventiva de la Universidad Complutense de Madrid</w:t>
      </w:r>
    </w:p>
    <w:p w14:paraId="3F8D7692" w14:textId="77777777" w:rsidR="0049281F" w:rsidRPr="008A32E9" w:rsidRDefault="0049281F" w:rsidP="0014427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18"/>
          <w:szCs w:val="18"/>
        </w:rPr>
      </w:pPr>
    </w:p>
    <w:p w14:paraId="5D221946" w14:textId="1C534F2F" w:rsidR="00D7015E" w:rsidRDefault="0049281F" w:rsidP="00EC11C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18"/>
          <w:szCs w:val="18"/>
        </w:rPr>
      </w:pPr>
      <w:r w:rsidRPr="008A32E9">
        <w:rPr>
          <w:rStyle w:val="eop"/>
          <w:rFonts w:ascii="Calibri" w:hAnsi="Calibri" w:cs="Calibri"/>
          <w:sz w:val="18"/>
          <w:szCs w:val="18"/>
        </w:rPr>
        <w:t xml:space="preserve">Desde su creación en 1990, </w:t>
      </w:r>
      <w:r w:rsidR="00B526EF" w:rsidRPr="008A32E9">
        <w:rPr>
          <w:rStyle w:val="eop"/>
          <w:rFonts w:ascii="Calibri" w:hAnsi="Calibri" w:cs="Calibri"/>
          <w:sz w:val="18"/>
          <w:szCs w:val="18"/>
        </w:rPr>
        <w:t xml:space="preserve">la Unidad de Psicología Preventiva de la UCM </w:t>
      </w:r>
      <w:r w:rsidR="00B526EF" w:rsidRPr="008A32E9">
        <w:rPr>
          <w:rStyle w:val="eop"/>
          <w:rFonts w:ascii="Calibri" w:hAnsi="Calibri" w:cs="Calibri"/>
          <w:b/>
          <w:bCs/>
          <w:sz w:val="18"/>
          <w:szCs w:val="18"/>
        </w:rPr>
        <w:t>se ha especializado en el diagnóstico, detección y prevención de graves problemas sociales desde la educación</w:t>
      </w:r>
      <w:r w:rsidR="00B526EF" w:rsidRPr="008A32E9">
        <w:rPr>
          <w:rStyle w:val="eop"/>
          <w:rFonts w:ascii="Calibri" w:hAnsi="Calibri" w:cs="Calibri"/>
          <w:sz w:val="18"/>
          <w:szCs w:val="18"/>
        </w:rPr>
        <w:t>. Son pioneros sus programas de prevención del racismo y la xenofobia (</w:t>
      </w:r>
      <w:r w:rsidR="00B526EF" w:rsidRPr="008A32E9">
        <w:rPr>
          <w:rStyle w:val="eop"/>
          <w:rFonts w:ascii="Calibri" w:hAnsi="Calibri" w:cs="Calibri"/>
          <w:i/>
          <w:iCs/>
          <w:sz w:val="18"/>
          <w:szCs w:val="18"/>
        </w:rPr>
        <w:t>Educación y desarrollo de la tolerancia</w:t>
      </w:r>
      <w:r w:rsidR="00B526EF" w:rsidRPr="008A32E9">
        <w:rPr>
          <w:rStyle w:val="eop"/>
          <w:rFonts w:ascii="Calibri" w:hAnsi="Calibri" w:cs="Calibri"/>
          <w:sz w:val="18"/>
          <w:szCs w:val="18"/>
        </w:rPr>
        <w:t>), de la violencia de género (</w:t>
      </w:r>
      <w:r w:rsidR="00B526EF" w:rsidRPr="008A32E9">
        <w:rPr>
          <w:rStyle w:val="eop"/>
          <w:rFonts w:ascii="Calibri" w:hAnsi="Calibri" w:cs="Calibri"/>
          <w:i/>
          <w:iCs/>
          <w:sz w:val="18"/>
          <w:szCs w:val="18"/>
        </w:rPr>
        <w:t>Prevenir la violencia contra las mujeres construyendo la igualdad</w:t>
      </w:r>
      <w:r w:rsidR="00B526EF" w:rsidRPr="008A32E9">
        <w:rPr>
          <w:rStyle w:val="eop"/>
          <w:rFonts w:ascii="Calibri" w:hAnsi="Calibri" w:cs="Calibri"/>
          <w:sz w:val="18"/>
          <w:szCs w:val="18"/>
        </w:rPr>
        <w:t xml:space="preserve">) y </w:t>
      </w:r>
      <w:r w:rsidR="0014427C" w:rsidRPr="008A32E9">
        <w:rPr>
          <w:rStyle w:val="eop"/>
          <w:rFonts w:ascii="Calibri" w:hAnsi="Calibri" w:cs="Calibri"/>
          <w:sz w:val="18"/>
          <w:szCs w:val="18"/>
        </w:rPr>
        <w:t>d</w:t>
      </w:r>
      <w:r w:rsidR="00B526EF" w:rsidRPr="008A32E9">
        <w:rPr>
          <w:rStyle w:val="eop"/>
          <w:rFonts w:ascii="Calibri" w:hAnsi="Calibri" w:cs="Calibri"/>
          <w:sz w:val="18"/>
          <w:szCs w:val="18"/>
        </w:rPr>
        <w:t>el acoso escolar (</w:t>
      </w:r>
      <w:r w:rsidR="00B526EF" w:rsidRPr="008A32E9">
        <w:rPr>
          <w:rStyle w:val="eop"/>
          <w:rFonts w:ascii="Calibri" w:hAnsi="Calibri" w:cs="Calibri"/>
          <w:i/>
          <w:iCs/>
          <w:sz w:val="18"/>
          <w:szCs w:val="18"/>
        </w:rPr>
        <w:t>Prevención de la violencia entre iguales en la escuela y en el ocio</w:t>
      </w:r>
      <w:r w:rsidR="00B526EF" w:rsidRPr="008A32E9">
        <w:rPr>
          <w:rStyle w:val="eop"/>
          <w:rFonts w:ascii="Calibri" w:hAnsi="Calibri" w:cs="Calibri"/>
          <w:sz w:val="18"/>
          <w:szCs w:val="18"/>
        </w:rPr>
        <w:t>)</w:t>
      </w:r>
      <w:r w:rsidR="0014427C" w:rsidRPr="008A32E9">
        <w:rPr>
          <w:rStyle w:val="eop"/>
          <w:rFonts w:ascii="Calibri" w:hAnsi="Calibri" w:cs="Calibri"/>
          <w:sz w:val="18"/>
          <w:szCs w:val="18"/>
        </w:rPr>
        <w:t xml:space="preserve">; así como los cinco estudios estatales anteriores realizados a través del trabajo en red con grandes equipos de investigación, impulsados desde la Administración central y con </w:t>
      </w:r>
      <w:r w:rsidR="00B526EF" w:rsidRPr="008A32E9">
        <w:rPr>
          <w:rStyle w:val="eop"/>
          <w:rFonts w:ascii="Calibri" w:hAnsi="Calibri" w:cs="Calibri"/>
          <w:sz w:val="18"/>
          <w:szCs w:val="18"/>
        </w:rPr>
        <w:t xml:space="preserve">la colaboración de las </w:t>
      </w:r>
      <w:r w:rsidR="0014427C" w:rsidRPr="008A32E9">
        <w:rPr>
          <w:rStyle w:val="eop"/>
          <w:rFonts w:ascii="Calibri" w:hAnsi="Calibri" w:cs="Calibri"/>
          <w:sz w:val="18"/>
          <w:szCs w:val="18"/>
        </w:rPr>
        <w:t xml:space="preserve">17 </w:t>
      </w:r>
      <w:r w:rsidR="00B526EF" w:rsidRPr="008A32E9">
        <w:rPr>
          <w:rStyle w:val="eop"/>
          <w:rFonts w:ascii="Calibri" w:hAnsi="Calibri" w:cs="Calibri"/>
          <w:sz w:val="18"/>
          <w:szCs w:val="18"/>
        </w:rPr>
        <w:t>Comunidades Autónomas</w:t>
      </w:r>
      <w:r w:rsidR="0014427C" w:rsidRPr="008A32E9">
        <w:rPr>
          <w:rStyle w:val="eop"/>
          <w:rFonts w:ascii="Calibri" w:hAnsi="Calibri" w:cs="Calibri"/>
          <w:sz w:val="18"/>
          <w:szCs w:val="18"/>
        </w:rPr>
        <w:t>.</w:t>
      </w:r>
      <w:r w:rsidR="0014427C">
        <w:rPr>
          <w:rStyle w:val="eop"/>
          <w:rFonts w:ascii="Calibri" w:hAnsi="Calibri" w:cs="Calibri"/>
          <w:sz w:val="18"/>
          <w:szCs w:val="18"/>
        </w:rPr>
        <w:t xml:space="preserve"> </w:t>
      </w:r>
    </w:p>
    <w:p w14:paraId="5FC9C05B" w14:textId="77777777" w:rsidR="00385D74" w:rsidRDefault="00385D74" w:rsidP="00EC11C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18"/>
          <w:szCs w:val="18"/>
          <w:highlight w:val="yellow"/>
        </w:rPr>
      </w:pPr>
    </w:p>
    <w:p w14:paraId="1F0AF23C" w14:textId="5289D6E6" w:rsidR="005F3687" w:rsidRPr="00185C30" w:rsidRDefault="005F3687" w:rsidP="0087485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185C30">
        <w:rPr>
          <w:rStyle w:val="eop"/>
          <w:rFonts w:ascii="Calibri" w:hAnsi="Calibri" w:cs="Calibri"/>
          <w:sz w:val="22"/>
          <w:szCs w:val="22"/>
        </w:rPr>
        <w:t xml:space="preserve">                     </w:t>
      </w:r>
    </w:p>
    <w:p w14:paraId="71D79921" w14:textId="09C06809" w:rsidR="00206C07" w:rsidRPr="00F95409" w:rsidRDefault="2EBC6332" w:rsidP="00385D7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185C30">
        <w:rPr>
          <w:rStyle w:val="eop"/>
          <w:rFonts w:ascii="Calibri" w:hAnsi="Calibri" w:cs="Calibri"/>
          <w:sz w:val="22"/>
          <w:szCs w:val="22"/>
        </w:rPr>
        <w:t xml:space="preserve">                                                                   </w:t>
      </w:r>
      <w:r w:rsidR="69E58863" w:rsidRPr="00F95409">
        <w:rPr>
          <w:rStyle w:val="Textoennegrita"/>
          <w:rFonts w:ascii="Calibri" w:hAnsi="Calibri" w:cs="Calibri"/>
          <w:color w:val="000000" w:themeColor="text1"/>
          <w:sz w:val="20"/>
          <w:szCs w:val="20"/>
        </w:rPr>
        <w:t>Para más información</w:t>
      </w:r>
      <w:r w:rsidR="2373EBA3" w:rsidRPr="00F95409">
        <w:rPr>
          <w:rStyle w:val="Textoennegrita"/>
          <w:rFonts w:ascii="Calibri" w:hAnsi="Calibri" w:cs="Calibri"/>
          <w:color w:val="000000" w:themeColor="text1"/>
          <w:sz w:val="20"/>
          <w:szCs w:val="20"/>
        </w:rPr>
        <w:t xml:space="preserve"> de prensa</w:t>
      </w:r>
      <w:r w:rsidR="69E58863" w:rsidRPr="00F95409">
        <w:rPr>
          <w:rStyle w:val="Textoennegrita"/>
          <w:rFonts w:ascii="Calibri" w:hAnsi="Calibri" w:cs="Calibri"/>
          <w:color w:val="000000" w:themeColor="text1"/>
          <w:sz w:val="20"/>
          <w:szCs w:val="20"/>
        </w:rPr>
        <w:t>:</w:t>
      </w:r>
    </w:p>
    <w:p w14:paraId="771A7D4C" w14:textId="77777777" w:rsidR="00206C07" w:rsidRPr="00F95409" w:rsidRDefault="00206C07" w:rsidP="00364036">
      <w:pPr>
        <w:pStyle w:val="NormalWeb"/>
        <w:spacing w:before="0" w:beforeAutospacing="0" w:after="0" w:afterAutospacing="0" w:line="256" w:lineRule="auto"/>
        <w:ind w:right="-427"/>
        <w:jc w:val="center"/>
        <w:rPr>
          <w:rFonts w:ascii="Calibri" w:hAnsi="Calibri" w:cs="Calibri"/>
          <w:color w:val="000000"/>
          <w:sz w:val="20"/>
          <w:szCs w:val="20"/>
        </w:rPr>
      </w:pPr>
      <w:r w:rsidRPr="00F95409">
        <w:rPr>
          <w:rStyle w:val="Textoennegrita"/>
          <w:rFonts w:ascii="Calibri" w:hAnsi="Calibri" w:cs="Calibri"/>
          <w:color w:val="000000"/>
          <w:sz w:val="20"/>
          <w:szCs w:val="20"/>
        </w:rPr>
        <w:t>ATREVIA</w:t>
      </w:r>
    </w:p>
    <w:p w14:paraId="4E45C59E" w14:textId="631ADD42" w:rsidR="00206C07" w:rsidRPr="00F95409" w:rsidRDefault="0015683E" w:rsidP="00364036">
      <w:pPr>
        <w:pStyle w:val="NormalWeb"/>
        <w:spacing w:before="0" w:beforeAutospacing="0" w:after="0" w:afterAutospacing="0"/>
        <w:ind w:right="-427"/>
        <w:jc w:val="center"/>
        <w:rPr>
          <w:rFonts w:ascii="Calibri" w:hAnsi="Calibri" w:cs="Calibri"/>
          <w:color w:val="000000"/>
          <w:sz w:val="20"/>
          <w:szCs w:val="20"/>
        </w:rPr>
      </w:pPr>
      <w:proofErr w:type="spellStart"/>
      <w:r w:rsidRPr="00F95409">
        <w:rPr>
          <w:rStyle w:val="Textoennegrita"/>
          <w:rFonts w:ascii="Calibri" w:hAnsi="Calibri" w:cs="Calibri"/>
          <w:color w:val="000000"/>
          <w:sz w:val="20"/>
          <w:szCs w:val="20"/>
        </w:rPr>
        <w:t>Lluïsa</w:t>
      </w:r>
      <w:proofErr w:type="spellEnd"/>
      <w:r w:rsidRPr="00F95409">
        <w:rPr>
          <w:rStyle w:val="Textoennegrita"/>
          <w:rFonts w:ascii="Calibri" w:hAnsi="Calibri" w:cs="Calibri"/>
          <w:color w:val="000000"/>
          <w:sz w:val="20"/>
          <w:szCs w:val="20"/>
        </w:rPr>
        <w:t xml:space="preserve"> Barrera </w:t>
      </w:r>
      <w:r w:rsidRPr="00F95409">
        <w:rPr>
          <w:rStyle w:val="Textoennegrita"/>
          <w:rFonts w:ascii="Calibri" w:hAnsi="Calibri" w:cs="Calibri"/>
          <w:b w:val="0"/>
          <w:bCs w:val="0"/>
          <w:color w:val="000000"/>
          <w:sz w:val="20"/>
          <w:szCs w:val="20"/>
        </w:rPr>
        <w:t>(</w:t>
      </w:r>
      <w:hyperlink r:id="rId16" w:history="1">
        <w:r w:rsidR="00822CC9" w:rsidRPr="00F95409">
          <w:rPr>
            <w:rStyle w:val="Hipervnculo"/>
            <w:rFonts w:ascii="Calibri" w:hAnsi="Calibri" w:cs="Calibri"/>
            <w:sz w:val="20"/>
            <w:szCs w:val="20"/>
          </w:rPr>
          <w:t>lbarrera@atrevia.com</w:t>
        </w:r>
      </w:hyperlink>
      <w:r w:rsidR="00822CC9" w:rsidRPr="00F95409">
        <w:rPr>
          <w:rStyle w:val="Textoennegrita"/>
          <w:rFonts w:ascii="Calibri" w:hAnsi="Calibri" w:cs="Calibri"/>
          <w:b w:val="0"/>
          <w:bCs w:val="0"/>
          <w:color w:val="000000"/>
          <w:sz w:val="20"/>
          <w:szCs w:val="20"/>
        </w:rPr>
        <w:t>)</w:t>
      </w:r>
      <w:r w:rsidR="00203464" w:rsidRPr="00F95409">
        <w:rPr>
          <w:rStyle w:val="Textoennegrita"/>
          <w:rFonts w:ascii="Calibri" w:hAnsi="Calibri" w:cs="Calibri"/>
          <w:b w:val="0"/>
          <w:bCs w:val="0"/>
          <w:color w:val="000000"/>
          <w:sz w:val="20"/>
          <w:szCs w:val="20"/>
        </w:rPr>
        <w:t xml:space="preserve"> </w:t>
      </w:r>
      <w:r w:rsidR="001201D9" w:rsidRPr="00F95409">
        <w:rPr>
          <w:rStyle w:val="Textoennegrita"/>
          <w:rFonts w:ascii="Calibri" w:hAnsi="Calibri" w:cs="Calibri"/>
          <w:b w:val="0"/>
          <w:bCs w:val="0"/>
          <w:color w:val="000000"/>
          <w:sz w:val="20"/>
          <w:szCs w:val="20"/>
        </w:rPr>
        <w:t>646 493 363</w:t>
      </w:r>
    </w:p>
    <w:p w14:paraId="3288EFFE" w14:textId="102F1ADB" w:rsidR="00BD6A45" w:rsidRDefault="003A23E6" w:rsidP="00364036">
      <w:pPr>
        <w:pStyle w:val="NormalWeb"/>
        <w:spacing w:before="0" w:beforeAutospacing="0" w:after="0" w:afterAutospacing="0"/>
        <w:ind w:right="-427"/>
        <w:jc w:val="center"/>
        <w:rPr>
          <w:rStyle w:val="ninguno"/>
          <w:rFonts w:ascii="Calibri" w:hAnsi="Calibri" w:cs="Calibri"/>
          <w:color w:val="000000"/>
          <w:sz w:val="20"/>
          <w:szCs w:val="20"/>
        </w:rPr>
      </w:pPr>
      <w:r w:rsidRPr="00F95409">
        <w:rPr>
          <w:rStyle w:val="Textoennegrita"/>
          <w:rFonts w:ascii="Calibri" w:hAnsi="Calibri" w:cs="Calibri"/>
          <w:color w:val="000000"/>
          <w:sz w:val="20"/>
          <w:szCs w:val="20"/>
        </w:rPr>
        <w:t>Júlia López</w:t>
      </w:r>
      <w:r w:rsidR="00206C07" w:rsidRPr="00F95409">
        <w:rPr>
          <w:rStyle w:val="Textoennegrita"/>
          <w:rFonts w:ascii="Calibri" w:hAnsi="Calibri" w:cs="Calibri"/>
          <w:color w:val="000000"/>
          <w:sz w:val="20"/>
          <w:szCs w:val="20"/>
        </w:rPr>
        <w:t xml:space="preserve"> (</w:t>
      </w:r>
      <w:hyperlink r:id="rId17" w:history="1">
        <w:r w:rsidR="00C344DD" w:rsidRPr="00F95409">
          <w:rPr>
            <w:rStyle w:val="Hipervnculo"/>
            <w:rFonts w:ascii="Calibri" w:hAnsi="Calibri" w:cs="Calibri"/>
            <w:sz w:val="20"/>
            <w:szCs w:val="20"/>
          </w:rPr>
          <w:t>jlaymerich@atrevia.com</w:t>
        </w:r>
      </w:hyperlink>
      <w:r w:rsidR="00922EAF" w:rsidRPr="00F95409">
        <w:rPr>
          <w:rStyle w:val="ninguno"/>
          <w:rFonts w:ascii="Calibri" w:hAnsi="Calibri" w:cs="Calibri"/>
          <w:color w:val="000000"/>
          <w:sz w:val="20"/>
          <w:szCs w:val="20"/>
        </w:rPr>
        <w:t>)</w:t>
      </w:r>
      <w:r w:rsidR="001925F4" w:rsidRPr="00F95409">
        <w:rPr>
          <w:rStyle w:val="ninguno"/>
          <w:rFonts w:ascii="Calibri" w:hAnsi="Calibri" w:cs="Calibri"/>
          <w:color w:val="000000"/>
          <w:sz w:val="20"/>
          <w:szCs w:val="20"/>
        </w:rPr>
        <w:t xml:space="preserve"> </w:t>
      </w:r>
      <w:r w:rsidR="00784D88">
        <w:rPr>
          <w:rStyle w:val="ninguno"/>
          <w:rFonts w:ascii="Calibri" w:hAnsi="Calibri" w:cs="Calibri"/>
          <w:color w:val="000000"/>
          <w:sz w:val="20"/>
          <w:szCs w:val="20"/>
        </w:rPr>
        <w:t>636 14 18 26</w:t>
      </w:r>
    </w:p>
    <w:p w14:paraId="650D0DC4" w14:textId="26BA375B" w:rsidR="0052191A" w:rsidRDefault="00364036" w:rsidP="007812F5">
      <w:pPr>
        <w:pStyle w:val="NormalWeb"/>
        <w:spacing w:before="0" w:beforeAutospacing="0" w:after="0" w:afterAutospacing="0"/>
        <w:ind w:right="-427"/>
        <w:jc w:val="center"/>
        <w:rPr>
          <w:rStyle w:val="ninguno"/>
          <w:rFonts w:ascii="Calibri" w:hAnsi="Calibri" w:cs="Calibri"/>
          <w:color w:val="000000"/>
          <w:sz w:val="20"/>
          <w:szCs w:val="20"/>
        </w:rPr>
      </w:pPr>
      <w:r w:rsidRPr="00364036">
        <w:rPr>
          <w:rStyle w:val="ninguno"/>
          <w:rFonts w:ascii="Calibri" w:hAnsi="Calibri" w:cs="Calibri"/>
          <w:b/>
          <w:bCs/>
          <w:color w:val="000000"/>
          <w:sz w:val="20"/>
          <w:szCs w:val="20"/>
        </w:rPr>
        <w:t>Paola Díaz</w:t>
      </w:r>
      <w:r>
        <w:rPr>
          <w:rStyle w:val="ninguno"/>
          <w:rFonts w:ascii="Calibri" w:hAnsi="Calibri" w:cs="Calibri"/>
          <w:color w:val="000000"/>
          <w:sz w:val="20"/>
          <w:szCs w:val="20"/>
        </w:rPr>
        <w:t xml:space="preserve"> (</w:t>
      </w:r>
      <w:hyperlink r:id="rId18" w:history="1">
        <w:r w:rsidRPr="00A22C50">
          <w:rPr>
            <w:rStyle w:val="Hipervnculo"/>
            <w:rFonts w:ascii="Calibri" w:hAnsi="Calibri" w:cs="Calibri"/>
            <w:sz w:val="20"/>
            <w:szCs w:val="20"/>
          </w:rPr>
          <w:t>pdmatias@atrevia.com</w:t>
        </w:r>
      </w:hyperlink>
      <w:r>
        <w:rPr>
          <w:rStyle w:val="ninguno"/>
          <w:rFonts w:ascii="Calibri" w:hAnsi="Calibri" w:cs="Calibri"/>
          <w:color w:val="000000"/>
          <w:sz w:val="20"/>
          <w:szCs w:val="20"/>
        </w:rPr>
        <w:t xml:space="preserve">) </w:t>
      </w:r>
      <w:r w:rsidR="00A26D00">
        <w:rPr>
          <w:rStyle w:val="ninguno"/>
          <w:rFonts w:ascii="Calibri" w:hAnsi="Calibri" w:cs="Calibri"/>
          <w:color w:val="000000"/>
          <w:sz w:val="20"/>
          <w:szCs w:val="20"/>
        </w:rPr>
        <w:t>644 881 201</w:t>
      </w:r>
    </w:p>
    <w:sectPr w:rsidR="0052191A" w:rsidSect="00817F0D">
      <w:headerReference w:type="default" r:id="rId19"/>
      <w:footerReference w:type="default" r:id="rId20"/>
      <w:pgSz w:w="11906" w:h="16838"/>
      <w:pgMar w:top="1985" w:right="991" w:bottom="1134" w:left="1701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75E526" w14:textId="77777777" w:rsidR="00DF42FE" w:rsidRDefault="00DF42FE" w:rsidP="00BE3B8D">
      <w:pPr>
        <w:spacing w:after="0" w:line="240" w:lineRule="auto"/>
      </w:pPr>
      <w:r>
        <w:separator/>
      </w:r>
    </w:p>
  </w:endnote>
  <w:endnote w:type="continuationSeparator" w:id="0">
    <w:p w14:paraId="7AB1AC5D" w14:textId="77777777" w:rsidR="00DF42FE" w:rsidRDefault="00DF42FE" w:rsidP="00BE3B8D">
      <w:pPr>
        <w:spacing w:after="0" w:line="240" w:lineRule="auto"/>
      </w:pPr>
      <w:r>
        <w:continuationSeparator/>
      </w:r>
    </w:p>
  </w:endnote>
  <w:endnote w:type="continuationNotice" w:id="1">
    <w:p w14:paraId="475C4CF7" w14:textId="77777777" w:rsidR="00DF42FE" w:rsidRDefault="00DF42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3592B" w14:textId="29D7A5BE" w:rsidR="008C08E1" w:rsidRDefault="008C08E1">
    <w:pPr>
      <w:pStyle w:val="Piedepgina"/>
      <w:jc w:val="right"/>
    </w:pPr>
  </w:p>
  <w:p w14:paraId="4D955FB4" w14:textId="728DA5AF" w:rsidR="3B23875F" w:rsidRDefault="3B23875F" w:rsidP="3B2387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792407" w14:textId="77777777" w:rsidR="00DF42FE" w:rsidRDefault="00DF42FE" w:rsidP="00BE3B8D">
      <w:pPr>
        <w:spacing w:after="0" w:line="240" w:lineRule="auto"/>
      </w:pPr>
      <w:r>
        <w:separator/>
      </w:r>
    </w:p>
  </w:footnote>
  <w:footnote w:type="continuationSeparator" w:id="0">
    <w:p w14:paraId="67E628CC" w14:textId="77777777" w:rsidR="00DF42FE" w:rsidRDefault="00DF42FE" w:rsidP="00BE3B8D">
      <w:pPr>
        <w:spacing w:after="0" w:line="240" w:lineRule="auto"/>
      </w:pPr>
      <w:r>
        <w:continuationSeparator/>
      </w:r>
    </w:p>
  </w:footnote>
  <w:footnote w:type="continuationNotice" w:id="1">
    <w:p w14:paraId="44BD0FF0" w14:textId="77777777" w:rsidR="00DF42FE" w:rsidRDefault="00DF42FE">
      <w:pPr>
        <w:spacing w:after="0" w:line="240" w:lineRule="auto"/>
      </w:pPr>
    </w:p>
  </w:footnote>
  <w:footnote w:id="2">
    <w:p w14:paraId="1E20281D" w14:textId="1F4F9A14" w:rsidR="00612361" w:rsidRPr="00612361" w:rsidRDefault="00612361">
      <w:pPr>
        <w:pStyle w:val="Textonotapie"/>
      </w:pPr>
      <w:r w:rsidRPr="00612361">
        <w:rPr>
          <w:rStyle w:val="Refdenotaalpie"/>
          <w:sz w:val="14"/>
          <w:szCs w:val="14"/>
        </w:rPr>
        <w:footnoteRef/>
      </w:r>
      <w:r w:rsidRPr="00612361">
        <w:rPr>
          <w:sz w:val="14"/>
          <w:szCs w:val="14"/>
        </w:rPr>
        <w:t xml:space="preserve"> Según l</w:t>
      </w:r>
      <w:r w:rsidRPr="00612361">
        <w:rPr>
          <w:sz w:val="16"/>
          <w:szCs w:val="16"/>
        </w:rPr>
        <w:t>a última evaluación SPI (</w:t>
      </w:r>
      <w:proofErr w:type="spellStart"/>
      <w:r w:rsidRPr="00612361">
        <w:rPr>
          <w:sz w:val="16"/>
          <w:szCs w:val="16"/>
        </w:rPr>
        <w:t>Scholarly</w:t>
      </w:r>
      <w:proofErr w:type="spellEnd"/>
      <w:r w:rsidRPr="00612361">
        <w:rPr>
          <w:sz w:val="16"/>
          <w:szCs w:val="16"/>
        </w:rPr>
        <w:t xml:space="preserve"> </w:t>
      </w:r>
      <w:proofErr w:type="spellStart"/>
      <w:r w:rsidRPr="00612361">
        <w:rPr>
          <w:sz w:val="16"/>
          <w:szCs w:val="16"/>
        </w:rPr>
        <w:t>Publishers</w:t>
      </w:r>
      <w:proofErr w:type="spellEnd"/>
      <w:r w:rsidRPr="00612361">
        <w:rPr>
          <w:sz w:val="16"/>
          <w:szCs w:val="16"/>
        </w:rPr>
        <w:t xml:space="preserve"> </w:t>
      </w:r>
      <w:proofErr w:type="spellStart"/>
      <w:r w:rsidRPr="00612361">
        <w:rPr>
          <w:sz w:val="16"/>
          <w:szCs w:val="16"/>
        </w:rPr>
        <w:t>Indicators</w:t>
      </w:r>
      <w:proofErr w:type="spellEnd"/>
      <w:r w:rsidRPr="00612361">
        <w:rPr>
          <w:sz w:val="16"/>
          <w:szCs w:val="16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34720B" w14:textId="2EF6A43D" w:rsidR="00BE3B8D" w:rsidRDefault="00625003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2" behindDoc="1" locked="0" layoutInCell="1" allowOverlap="1" wp14:anchorId="47077DB2" wp14:editId="47571267">
          <wp:simplePos x="0" y="0"/>
          <wp:positionH relativeFrom="column">
            <wp:posOffset>-3810</wp:posOffset>
          </wp:positionH>
          <wp:positionV relativeFrom="paragraph">
            <wp:posOffset>-238125</wp:posOffset>
          </wp:positionV>
          <wp:extent cx="1171575" cy="688854"/>
          <wp:effectExtent l="0" t="0" r="0" b="0"/>
          <wp:wrapTight wrapText="bothSides">
            <wp:wrapPolygon edited="0">
              <wp:start x="11590" y="598"/>
              <wp:lineTo x="7024" y="2391"/>
              <wp:lineTo x="0" y="8369"/>
              <wp:lineTo x="0" y="11358"/>
              <wp:lineTo x="2107" y="20325"/>
              <wp:lineTo x="4215" y="20325"/>
              <wp:lineTo x="9834" y="19129"/>
              <wp:lineTo x="21073" y="13749"/>
              <wp:lineTo x="21073" y="10162"/>
              <wp:lineTo x="17210" y="1793"/>
              <wp:lineTo x="16507" y="598"/>
              <wp:lineTo x="11590" y="598"/>
            </wp:wrapPolygon>
          </wp:wrapTight>
          <wp:docPr id="8" name="Imagen 8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575" cy="6888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36475">
      <w:rPr>
        <w:noProof/>
        <w:lang w:eastAsia="es-ES"/>
      </w:rPr>
      <w:drawing>
        <wp:anchor distT="0" distB="0" distL="114300" distR="114300" simplePos="0" relativeHeight="251658241" behindDoc="0" locked="0" layoutInCell="1" allowOverlap="1" wp14:anchorId="31F740F3" wp14:editId="2BFCAD62">
          <wp:simplePos x="0" y="0"/>
          <wp:positionH relativeFrom="margin">
            <wp:posOffset>2435860</wp:posOffset>
          </wp:positionH>
          <wp:positionV relativeFrom="paragraph">
            <wp:posOffset>-271145</wp:posOffset>
          </wp:positionV>
          <wp:extent cx="716280" cy="658495"/>
          <wp:effectExtent l="0" t="0" r="7620" b="8255"/>
          <wp:wrapSquare wrapText="bothSides"/>
          <wp:docPr id="9" name="Imagen 9" descr="Logos UCM | Biblioteca Compluten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s UCM | Biblioteca Complutens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58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6475"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42CF3464" wp14:editId="314FD4B1">
          <wp:simplePos x="0" y="0"/>
          <wp:positionH relativeFrom="margin">
            <wp:posOffset>4307792</wp:posOffset>
          </wp:positionH>
          <wp:positionV relativeFrom="paragraph">
            <wp:posOffset>-257175</wp:posOffset>
          </wp:positionV>
          <wp:extent cx="813520" cy="654148"/>
          <wp:effectExtent l="0" t="0" r="5715" b="0"/>
          <wp:wrapSquare wrapText="bothSides"/>
          <wp:docPr id="10" name="Imagen 10" descr="Grado | Facultad de Psicologí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Grado | Facultad de Psicología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520" cy="6541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677B3"/>
    <w:multiLevelType w:val="hybridMultilevel"/>
    <w:tmpl w:val="AFA28F4A"/>
    <w:lvl w:ilvl="0" w:tplc="806C186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63A2AE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932604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823E219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2B20F9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3A88B7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54AE157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3E1657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D10821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" w15:restartNumberingAfterBreak="0">
    <w:nsid w:val="0D885966"/>
    <w:multiLevelType w:val="hybridMultilevel"/>
    <w:tmpl w:val="B0BEF174"/>
    <w:lvl w:ilvl="0" w:tplc="869CAEE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80CC8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25AF29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D3EC13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1450AA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E7AF0F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B334795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1812BE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5E66D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" w15:restartNumberingAfterBreak="0">
    <w:nsid w:val="0DBA426E"/>
    <w:multiLevelType w:val="multilevel"/>
    <w:tmpl w:val="83F83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7C063B"/>
    <w:multiLevelType w:val="multilevel"/>
    <w:tmpl w:val="6A6A0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6D94285"/>
    <w:multiLevelType w:val="multilevel"/>
    <w:tmpl w:val="617AF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AB1E1A"/>
    <w:multiLevelType w:val="hybridMultilevel"/>
    <w:tmpl w:val="E71A4D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82B6C"/>
    <w:multiLevelType w:val="hybridMultilevel"/>
    <w:tmpl w:val="314465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95C39"/>
    <w:multiLevelType w:val="hybridMultilevel"/>
    <w:tmpl w:val="7BCA563A"/>
    <w:lvl w:ilvl="0" w:tplc="C706EF4A">
      <w:start w:val="1"/>
      <w:numFmt w:val="bullet"/>
      <w:lvlText w:val="-"/>
      <w:lvlJc w:val="left"/>
      <w:pPr>
        <w:ind w:left="720" w:hanging="360"/>
      </w:pPr>
      <w:rPr>
        <w:rFonts w:ascii="Calibri" w:eastAsia="Yu Gothic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07BEB"/>
    <w:multiLevelType w:val="hybridMultilevel"/>
    <w:tmpl w:val="8278CFB6"/>
    <w:lvl w:ilvl="0" w:tplc="76E6CB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A38E4"/>
    <w:multiLevelType w:val="multilevel"/>
    <w:tmpl w:val="6B3A1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6F24E03"/>
    <w:multiLevelType w:val="multilevel"/>
    <w:tmpl w:val="43847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89762F1"/>
    <w:multiLevelType w:val="hybridMultilevel"/>
    <w:tmpl w:val="02EEDB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C1727C"/>
    <w:multiLevelType w:val="hybridMultilevel"/>
    <w:tmpl w:val="9D789428"/>
    <w:lvl w:ilvl="0" w:tplc="0C0A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3" w15:restartNumberingAfterBreak="0">
    <w:nsid w:val="2E6177D2"/>
    <w:multiLevelType w:val="hybridMultilevel"/>
    <w:tmpl w:val="3000FBD2"/>
    <w:lvl w:ilvl="0" w:tplc="96465E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BD50A1"/>
    <w:multiLevelType w:val="multilevel"/>
    <w:tmpl w:val="FBAEE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04C1B9B"/>
    <w:multiLevelType w:val="hybridMultilevel"/>
    <w:tmpl w:val="EA462EDA"/>
    <w:lvl w:ilvl="0" w:tplc="0C0A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6" w15:restartNumberingAfterBreak="0">
    <w:nsid w:val="33E1765B"/>
    <w:multiLevelType w:val="hybridMultilevel"/>
    <w:tmpl w:val="00202CAC"/>
    <w:lvl w:ilvl="0" w:tplc="0C0A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373D653E"/>
    <w:multiLevelType w:val="multilevel"/>
    <w:tmpl w:val="7D3AA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79513AC"/>
    <w:multiLevelType w:val="hybridMultilevel"/>
    <w:tmpl w:val="E94473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B95884"/>
    <w:multiLevelType w:val="multilevel"/>
    <w:tmpl w:val="1CA08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9E6758F"/>
    <w:multiLevelType w:val="hybridMultilevel"/>
    <w:tmpl w:val="601478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087D88"/>
    <w:multiLevelType w:val="hybridMultilevel"/>
    <w:tmpl w:val="40FA0F2C"/>
    <w:lvl w:ilvl="0" w:tplc="527A91E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8EFE24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58203F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C24067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6F801C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A68C1E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22B4D59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593CAA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D7ACDD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2" w15:restartNumberingAfterBreak="0">
    <w:nsid w:val="3EEB7BE3"/>
    <w:multiLevelType w:val="multilevel"/>
    <w:tmpl w:val="EC40F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A7C2E16"/>
    <w:multiLevelType w:val="multilevel"/>
    <w:tmpl w:val="78889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FC211A8"/>
    <w:multiLevelType w:val="hybridMultilevel"/>
    <w:tmpl w:val="16786168"/>
    <w:lvl w:ilvl="0" w:tplc="725E1E5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E32806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AB62DF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AB0EE31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B1F20B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93C607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7194A57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3BC683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31C82D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5" w15:restartNumberingAfterBreak="0">
    <w:nsid w:val="569A1759"/>
    <w:multiLevelType w:val="hybridMultilevel"/>
    <w:tmpl w:val="E52C4DEE"/>
    <w:lvl w:ilvl="0" w:tplc="2E54D5F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DC287E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98464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9D66F72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3F3ADD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75EDB2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979830E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3EA0F1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3B2748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6" w15:restartNumberingAfterBreak="0">
    <w:nsid w:val="5E7D314A"/>
    <w:multiLevelType w:val="hybridMultilevel"/>
    <w:tmpl w:val="3F68CDC8"/>
    <w:lvl w:ilvl="0" w:tplc="0AF48AD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6D2EC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EBE6B6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88489C1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C7EAEA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C0DB9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23A0213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15CEE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8788FF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7" w15:restartNumberingAfterBreak="0">
    <w:nsid w:val="6EA03E81"/>
    <w:multiLevelType w:val="hybridMultilevel"/>
    <w:tmpl w:val="18BE7C2A"/>
    <w:lvl w:ilvl="0" w:tplc="E500ACF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8E9A38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CFCDFE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CDC23F0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48D208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2EA930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7FE01BD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5614B4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6144DB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8" w15:restartNumberingAfterBreak="0">
    <w:nsid w:val="71D4101D"/>
    <w:multiLevelType w:val="multilevel"/>
    <w:tmpl w:val="D786A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2700F91"/>
    <w:multiLevelType w:val="multilevel"/>
    <w:tmpl w:val="ADAAD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5D2477E"/>
    <w:multiLevelType w:val="multilevel"/>
    <w:tmpl w:val="FC260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95875A1"/>
    <w:multiLevelType w:val="hybridMultilevel"/>
    <w:tmpl w:val="075A58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CC1423"/>
    <w:multiLevelType w:val="hybridMultilevel"/>
    <w:tmpl w:val="D0503452"/>
    <w:lvl w:ilvl="0" w:tplc="1E8422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1B15B4"/>
    <w:multiLevelType w:val="multilevel"/>
    <w:tmpl w:val="92CAC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20787066">
    <w:abstractNumId w:val="5"/>
  </w:num>
  <w:num w:numId="2" w16cid:durableId="1086611455">
    <w:abstractNumId w:val="32"/>
  </w:num>
  <w:num w:numId="3" w16cid:durableId="1038773621">
    <w:abstractNumId w:val="13"/>
  </w:num>
  <w:num w:numId="4" w16cid:durableId="1097793820">
    <w:abstractNumId w:val="16"/>
  </w:num>
  <w:num w:numId="5" w16cid:durableId="198706258">
    <w:abstractNumId w:val="23"/>
  </w:num>
  <w:num w:numId="6" w16cid:durableId="2056159107">
    <w:abstractNumId w:val="2"/>
  </w:num>
  <w:num w:numId="7" w16cid:durableId="101844415">
    <w:abstractNumId w:val="4"/>
  </w:num>
  <w:num w:numId="8" w16cid:durableId="835265681">
    <w:abstractNumId w:val="33"/>
  </w:num>
  <w:num w:numId="9" w16cid:durableId="236719276">
    <w:abstractNumId w:val="22"/>
  </w:num>
  <w:num w:numId="10" w16cid:durableId="802232106">
    <w:abstractNumId w:val="29"/>
  </w:num>
  <w:num w:numId="11" w16cid:durableId="2013799408">
    <w:abstractNumId w:val="10"/>
  </w:num>
  <w:num w:numId="12" w16cid:durableId="261188708">
    <w:abstractNumId w:val="28"/>
  </w:num>
  <w:num w:numId="13" w16cid:durableId="152333438">
    <w:abstractNumId w:val="25"/>
  </w:num>
  <w:num w:numId="14" w16cid:durableId="31421792">
    <w:abstractNumId w:val="21"/>
  </w:num>
  <w:num w:numId="15" w16cid:durableId="641540483">
    <w:abstractNumId w:val="1"/>
  </w:num>
  <w:num w:numId="16" w16cid:durableId="555820061">
    <w:abstractNumId w:val="27"/>
  </w:num>
  <w:num w:numId="17" w16cid:durableId="134687514">
    <w:abstractNumId w:val="24"/>
  </w:num>
  <w:num w:numId="18" w16cid:durableId="177500510">
    <w:abstractNumId w:val="0"/>
  </w:num>
  <w:num w:numId="19" w16cid:durableId="736786836">
    <w:abstractNumId w:val="7"/>
  </w:num>
  <w:num w:numId="20" w16cid:durableId="359013084">
    <w:abstractNumId w:val="19"/>
  </w:num>
  <w:num w:numId="21" w16cid:durableId="802693858">
    <w:abstractNumId w:val="17"/>
  </w:num>
  <w:num w:numId="22" w16cid:durableId="1617178763">
    <w:abstractNumId w:val="3"/>
  </w:num>
  <w:num w:numId="23" w16cid:durableId="1357124352">
    <w:abstractNumId w:val="14"/>
  </w:num>
  <w:num w:numId="24" w16cid:durableId="1754625436">
    <w:abstractNumId w:val="30"/>
  </w:num>
  <w:num w:numId="25" w16cid:durableId="1428501616">
    <w:abstractNumId w:val="9"/>
  </w:num>
  <w:num w:numId="26" w16cid:durableId="1839879336">
    <w:abstractNumId w:val="6"/>
  </w:num>
  <w:num w:numId="27" w16cid:durableId="2133817237">
    <w:abstractNumId w:val="18"/>
  </w:num>
  <w:num w:numId="28" w16cid:durableId="210313171">
    <w:abstractNumId w:val="31"/>
  </w:num>
  <w:num w:numId="29" w16cid:durableId="892691887">
    <w:abstractNumId w:val="20"/>
  </w:num>
  <w:num w:numId="30" w16cid:durableId="1662393375">
    <w:abstractNumId w:val="11"/>
  </w:num>
  <w:num w:numId="31" w16cid:durableId="1410495134">
    <w:abstractNumId w:val="15"/>
  </w:num>
  <w:num w:numId="32" w16cid:durableId="91125211">
    <w:abstractNumId w:val="12"/>
  </w:num>
  <w:num w:numId="33" w16cid:durableId="979656397">
    <w:abstractNumId w:val="26"/>
  </w:num>
  <w:num w:numId="34" w16cid:durableId="16867095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9AC"/>
    <w:rsid w:val="00001925"/>
    <w:rsid w:val="0000197E"/>
    <w:rsid w:val="000023F1"/>
    <w:rsid w:val="00002C08"/>
    <w:rsid w:val="000036FE"/>
    <w:rsid w:val="00004132"/>
    <w:rsid w:val="00004928"/>
    <w:rsid w:val="00004A1B"/>
    <w:rsid w:val="0000532C"/>
    <w:rsid w:val="00005ACD"/>
    <w:rsid w:val="000060A6"/>
    <w:rsid w:val="00007402"/>
    <w:rsid w:val="00011CEC"/>
    <w:rsid w:val="00011F97"/>
    <w:rsid w:val="000155EF"/>
    <w:rsid w:val="0001739F"/>
    <w:rsid w:val="000175B6"/>
    <w:rsid w:val="00017EEB"/>
    <w:rsid w:val="00017FA9"/>
    <w:rsid w:val="00020A9A"/>
    <w:rsid w:val="00024911"/>
    <w:rsid w:val="00025A8B"/>
    <w:rsid w:val="00025E3F"/>
    <w:rsid w:val="00027B9D"/>
    <w:rsid w:val="000301EE"/>
    <w:rsid w:val="00030D93"/>
    <w:rsid w:val="000315E9"/>
    <w:rsid w:val="00031EB7"/>
    <w:rsid w:val="000325E2"/>
    <w:rsid w:val="0003326C"/>
    <w:rsid w:val="000342F9"/>
    <w:rsid w:val="00034749"/>
    <w:rsid w:val="00034DBE"/>
    <w:rsid w:val="00035E0F"/>
    <w:rsid w:val="00036237"/>
    <w:rsid w:val="00036581"/>
    <w:rsid w:val="00036A22"/>
    <w:rsid w:val="00036D69"/>
    <w:rsid w:val="00037B8F"/>
    <w:rsid w:val="00037C28"/>
    <w:rsid w:val="00037CD2"/>
    <w:rsid w:val="000404DB"/>
    <w:rsid w:val="000406EA"/>
    <w:rsid w:val="00042184"/>
    <w:rsid w:val="000437C0"/>
    <w:rsid w:val="00045298"/>
    <w:rsid w:val="00045AEC"/>
    <w:rsid w:val="00045FC3"/>
    <w:rsid w:val="00046D26"/>
    <w:rsid w:val="0004740B"/>
    <w:rsid w:val="00047F42"/>
    <w:rsid w:val="00050C30"/>
    <w:rsid w:val="000515C8"/>
    <w:rsid w:val="00052616"/>
    <w:rsid w:val="0005403F"/>
    <w:rsid w:val="000545D6"/>
    <w:rsid w:val="00054DD8"/>
    <w:rsid w:val="00055C67"/>
    <w:rsid w:val="00057F99"/>
    <w:rsid w:val="00060B89"/>
    <w:rsid w:val="00061DEA"/>
    <w:rsid w:val="00062AB7"/>
    <w:rsid w:val="00062F94"/>
    <w:rsid w:val="00063DF7"/>
    <w:rsid w:val="00064DBE"/>
    <w:rsid w:val="000679A6"/>
    <w:rsid w:val="00067CBA"/>
    <w:rsid w:val="00071416"/>
    <w:rsid w:val="000718AF"/>
    <w:rsid w:val="00072024"/>
    <w:rsid w:val="000726CF"/>
    <w:rsid w:val="000734B3"/>
    <w:rsid w:val="00077740"/>
    <w:rsid w:val="00080357"/>
    <w:rsid w:val="000804EC"/>
    <w:rsid w:val="0008083D"/>
    <w:rsid w:val="00080CD8"/>
    <w:rsid w:val="00080FF9"/>
    <w:rsid w:val="00084B86"/>
    <w:rsid w:val="00085207"/>
    <w:rsid w:val="00085A06"/>
    <w:rsid w:val="00085D93"/>
    <w:rsid w:val="00086216"/>
    <w:rsid w:val="00087A59"/>
    <w:rsid w:val="00087CC5"/>
    <w:rsid w:val="000903F5"/>
    <w:rsid w:val="00090698"/>
    <w:rsid w:val="00090E7F"/>
    <w:rsid w:val="00092EAB"/>
    <w:rsid w:val="000949E8"/>
    <w:rsid w:val="00094FD8"/>
    <w:rsid w:val="000951AF"/>
    <w:rsid w:val="000963EE"/>
    <w:rsid w:val="00097324"/>
    <w:rsid w:val="00097642"/>
    <w:rsid w:val="0009768C"/>
    <w:rsid w:val="000A0A82"/>
    <w:rsid w:val="000A2A6A"/>
    <w:rsid w:val="000A2EF9"/>
    <w:rsid w:val="000A3852"/>
    <w:rsid w:val="000A3967"/>
    <w:rsid w:val="000A4645"/>
    <w:rsid w:val="000A5617"/>
    <w:rsid w:val="000A570B"/>
    <w:rsid w:val="000B04B9"/>
    <w:rsid w:val="000B04F0"/>
    <w:rsid w:val="000B0877"/>
    <w:rsid w:val="000B0E86"/>
    <w:rsid w:val="000B18FA"/>
    <w:rsid w:val="000B27AE"/>
    <w:rsid w:val="000B4B6E"/>
    <w:rsid w:val="000B5E41"/>
    <w:rsid w:val="000B68D3"/>
    <w:rsid w:val="000B6A1B"/>
    <w:rsid w:val="000B6B53"/>
    <w:rsid w:val="000B78EA"/>
    <w:rsid w:val="000C0268"/>
    <w:rsid w:val="000C1082"/>
    <w:rsid w:val="000C155D"/>
    <w:rsid w:val="000C2839"/>
    <w:rsid w:val="000C30AD"/>
    <w:rsid w:val="000C31CF"/>
    <w:rsid w:val="000C3780"/>
    <w:rsid w:val="000C57D5"/>
    <w:rsid w:val="000C633D"/>
    <w:rsid w:val="000C6621"/>
    <w:rsid w:val="000C7574"/>
    <w:rsid w:val="000D04FA"/>
    <w:rsid w:val="000D0929"/>
    <w:rsid w:val="000D0EB0"/>
    <w:rsid w:val="000D1E6F"/>
    <w:rsid w:val="000D204D"/>
    <w:rsid w:val="000D2141"/>
    <w:rsid w:val="000D2741"/>
    <w:rsid w:val="000D2F3E"/>
    <w:rsid w:val="000D39A2"/>
    <w:rsid w:val="000D3AD5"/>
    <w:rsid w:val="000D423F"/>
    <w:rsid w:val="000D43EC"/>
    <w:rsid w:val="000D5314"/>
    <w:rsid w:val="000D7B55"/>
    <w:rsid w:val="000D7DFC"/>
    <w:rsid w:val="000E0805"/>
    <w:rsid w:val="000E5C61"/>
    <w:rsid w:val="000E6156"/>
    <w:rsid w:val="000E6F63"/>
    <w:rsid w:val="000E74D5"/>
    <w:rsid w:val="000F12CA"/>
    <w:rsid w:val="000F1F72"/>
    <w:rsid w:val="000F22E3"/>
    <w:rsid w:val="000F3FAD"/>
    <w:rsid w:val="000F420A"/>
    <w:rsid w:val="000F6DE9"/>
    <w:rsid w:val="000F73C5"/>
    <w:rsid w:val="00100284"/>
    <w:rsid w:val="00100B30"/>
    <w:rsid w:val="00100B54"/>
    <w:rsid w:val="0010105A"/>
    <w:rsid w:val="00101971"/>
    <w:rsid w:val="00101B02"/>
    <w:rsid w:val="00102A3A"/>
    <w:rsid w:val="001036D8"/>
    <w:rsid w:val="0010375A"/>
    <w:rsid w:val="00103DA5"/>
    <w:rsid w:val="001072FA"/>
    <w:rsid w:val="00107677"/>
    <w:rsid w:val="001106E2"/>
    <w:rsid w:val="001116EB"/>
    <w:rsid w:val="00111D4B"/>
    <w:rsid w:val="0011268C"/>
    <w:rsid w:val="001133B1"/>
    <w:rsid w:val="00114682"/>
    <w:rsid w:val="00114A9C"/>
    <w:rsid w:val="0011577F"/>
    <w:rsid w:val="001158FC"/>
    <w:rsid w:val="00116D12"/>
    <w:rsid w:val="001201D9"/>
    <w:rsid w:val="00120EDD"/>
    <w:rsid w:val="00121190"/>
    <w:rsid w:val="00121D99"/>
    <w:rsid w:val="0012341C"/>
    <w:rsid w:val="00123E49"/>
    <w:rsid w:val="00125825"/>
    <w:rsid w:val="001261FF"/>
    <w:rsid w:val="00127125"/>
    <w:rsid w:val="00127AB8"/>
    <w:rsid w:val="00130AB9"/>
    <w:rsid w:val="00130B70"/>
    <w:rsid w:val="00130BE1"/>
    <w:rsid w:val="00131E74"/>
    <w:rsid w:val="001325A2"/>
    <w:rsid w:val="00132FC0"/>
    <w:rsid w:val="00134713"/>
    <w:rsid w:val="001369BD"/>
    <w:rsid w:val="001378BC"/>
    <w:rsid w:val="00137D23"/>
    <w:rsid w:val="001406EA"/>
    <w:rsid w:val="001422FB"/>
    <w:rsid w:val="001428CB"/>
    <w:rsid w:val="00142CE5"/>
    <w:rsid w:val="00143B72"/>
    <w:rsid w:val="0014427C"/>
    <w:rsid w:val="001442C8"/>
    <w:rsid w:val="00145AB0"/>
    <w:rsid w:val="001466D7"/>
    <w:rsid w:val="00147990"/>
    <w:rsid w:val="00147F49"/>
    <w:rsid w:val="0015052E"/>
    <w:rsid w:val="00150C33"/>
    <w:rsid w:val="00152278"/>
    <w:rsid w:val="00152478"/>
    <w:rsid w:val="001526D2"/>
    <w:rsid w:val="00152785"/>
    <w:rsid w:val="00152E1B"/>
    <w:rsid w:val="00153956"/>
    <w:rsid w:val="00154391"/>
    <w:rsid w:val="00154CE0"/>
    <w:rsid w:val="0015614E"/>
    <w:rsid w:val="00156167"/>
    <w:rsid w:val="0015683E"/>
    <w:rsid w:val="00163E5A"/>
    <w:rsid w:val="00167FA0"/>
    <w:rsid w:val="00170069"/>
    <w:rsid w:val="00173880"/>
    <w:rsid w:val="00174F8F"/>
    <w:rsid w:val="00176BEF"/>
    <w:rsid w:val="0018056E"/>
    <w:rsid w:val="001816CA"/>
    <w:rsid w:val="00181945"/>
    <w:rsid w:val="00181F22"/>
    <w:rsid w:val="0018297D"/>
    <w:rsid w:val="00185312"/>
    <w:rsid w:val="00185904"/>
    <w:rsid w:val="00185C30"/>
    <w:rsid w:val="00185FF2"/>
    <w:rsid w:val="00187126"/>
    <w:rsid w:val="00187562"/>
    <w:rsid w:val="00187875"/>
    <w:rsid w:val="001903E7"/>
    <w:rsid w:val="00190613"/>
    <w:rsid w:val="00190E9E"/>
    <w:rsid w:val="001917BC"/>
    <w:rsid w:val="00191CA1"/>
    <w:rsid w:val="001925F4"/>
    <w:rsid w:val="001943C4"/>
    <w:rsid w:val="00194BE7"/>
    <w:rsid w:val="00194FCC"/>
    <w:rsid w:val="001952F2"/>
    <w:rsid w:val="00195654"/>
    <w:rsid w:val="0019590E"/>
    <w:rsid w:val="00195EB9"/>
    <w:rsid w:val="001976C5"/>
    <w:rsid w:val="001A04F5"/>
    <w:rsid w:val="001A1296"/>
    <w:rsid w:val="001A1AE5"/>
    <w:rsid w:val="001A3164"/>
    <w:rsid w:val="001A3978"/>
    <w:rsid w:val="001A4175"/>
    <w:rsid w:val="001A5EE0"/>
    <w:rsid w:val="001A6E0C"/>
    <w:rsid w:val="001A703B"/>
    <w:rsid w:val="001A72F9"/>
    <w:rsid w:val="001B08C9"/>
    <w:rsid w:val="001B1297"/>
    <w:rsid w:val="001B14ED"/>
    <w:rsid w:val="001B1696"/>
    <w:rsid w:val="001B16CB"/>
    <w:rsid w:val="001B1841"/>
    <w:rsid w:val="001B4358"/>
    <w:rsid w:val="001B5190"/>
    <w:rsid w:val="001B555F"/>
    <w:rsid w:val="001B65A8"/>
    <w:rsid w:val="001B69EF"/>
    <w:rsid w:val="001C096C"/>
    <w:rsid w:val="001C1419"/>
    <w:rsid w:val="001C1857"/>
    <w:rsid w:val="001C1A8F"/>
    <w:rsid w:val="001C20C3"/>
    <w:rsid w:val="001C2D5F"/>
    <w:rsid w:val="001C3647"/>
    <w:rsid w:val="001C36B0"/>
    <w:rsid w:val="001C4458"/>
    <w:rsid w:val="001C44C0"/>
    <w:rsid w:val="001C4BA1"/>
    <w:rsid w:val="001C565D"/>
    <w:rsid w:val="001C678C"/>
    <w:rsid w:val="001C6DF2"/>
    <w:rsid w:val="001C7545"/>
    <w:rsid w:val="001C7BEA"/>
    <w:rsid w:val="001D0F27"/>
    <w:rsid w:val="001D2E46"/>
    <w:rsid w:val="001D2FC1"/>
    <w:rsid w:val="001D46E2"/>
    <w:rsid w:val="001D487E"/>
    <w:rsid w:val="001D6093"/>
    <w:rsid w:val="001D6322"/>
    <w:rsid w:val="001E02FC"/>
    <w:rsid w:val="001E07EE"/>
    <w:rsid w:val="001E185B"/>
    <w:rsid w:val="001E1AF5"/>
    <w:rsid w:val="001E4676"/>
    <w:rsid w:val="001E58A3"/>
    <w:rsid w:val="001F01B9"/>
    <w:rsid w:val="001F01FE"/>
    <w:rsid w:val="001F0259"/>
    <w:rsid w:val="001F15A7"/>
    <w:rsid w:val="001F1947"/>
    <w:rsid w:val="001F20FA"/>
    <w:rsid w:val="001F3048"/>
    <w:rsid w:val="001F36C7"/>
    <w:rsid w:val="001F5C03"/>
    <w:rsid w:val="001F62D2"/>
    <w:rsid w:val="001F631D"/>
    <w:rsid w:val="001F6DF9"/>
    <w:rsid w:val="001F7000"/>
    <w:rsid w:val="001F7784"/>
    <w:rsid w:val="001F7C9B"/>
    <w:rsid w:val="002000F1"/>
    <w:rsid w:val="002007AA"/>
    <w:rsid w:val="002009CF"/>
    <w:rsid w:val="00201BBD"/>
    <w:rsid w:val="002031DE"/>
    <w:rsid w:val="00203450"/>
    <w:rsid w:val="00203464"/>
    <w:rsid w:val="00204676"/>
    <w:rsid w:val="0020662E"/>
    <w:rsid w:val="00206A41"/>
    <w:rsid w:val="00206C07"/>
    <w:rsid w:val="00207458"/>
    <w:rsid w:val="002077B0"/>
    <w:rsid w:val="00207ACF"/>
    <w:rsid w:val="00207EF1"/>
    <w:rsid w:val="0021243C"/>
    <w:rsid w:val="0021355E"/>
    <w:rsid w:val="00213BC1"/>
    <w:rsid w:val="00213C51"/>
    <w:rsid w:val="00213CE7"/>
    <w:rsid w:val="002144A0"/>
    <w:rsid w:val="002157C2"/>
    <w:rsid w:val="002157F7"/>
    <w:rsid w:val="0021589C"/>
    <w:rsid w:val="00216484"/>
    <w:rsid w:val="00217223"/>
    <w:rsid w:val="002176D6"/>
    <w:rsid w:val="00217A38"/>
    <w:rsid w:val="00220149"/>
    <w:rsid w:val="00222E04"/>
    <w:rsid w:val="00224C27"/>
    <w:rsid w:val="00225C29"/>
    <w:rsid w:val="00226B3D"/>
    <w:rsid w:val="00227567"/>
    <w:rsid w:val="002304A9"/>
    <w:rsid w:val="00232059"/>
    <w:rsid w:val="002327E8"/>
    <w:rsid w:val="002342B4"/>
    <w:rsid w:val="0023714E"/>
    <w:rsid w:val="00237617"/>
    <w:rsid w:val="00237D92"/>
    <w:rsid w:val="002403E0"/>
    <w:rsid w:val="002406ED"/>
    <w:rsid w:val="00240FC5"/>
    <w:rsid w:val="0024151E"/>
    <w:rsid w:val="00241744"/>
    <w:rsid w:val="00242071"/>
    <w:rsid w:val="002430B9"/>
    <w:rsid w:val="00244405"/>
    <w:rsid w:val="0024684A"/>
    <w:rsid w:val="00246B88"/>
    <w:rsid w:val="002475D6"/>
    <w:rsid w:val="00250780"/>
    <w:rsid w:val="00250E09"/>
    <w:rsid w:val="00251D23"/>
    <w:rsid w:val="00251FCB"/>
    <w:rsid w:val="002522D9"/>
    <w:rsid w:val="002523A1"/>
    <w:rsid w:val="00252E07"/>
    <w:rsid w:val="00253458"/>
    <w:rsid w:val="00254493"/>
    <w:rsid w:val="00255477"/>
    <w:rsid w:val="00255CE0"/>
    <w:rsid w:val="002571A6"/>
    <w:rsid w:val="002625A5"/>
    <w:rsid w:val="00262E39"/>
    <w:rsid w:val="00265BB2"/>
    <w:rsid w:val="00265DF3"/>
    <w:rsid w:val="00266206"/>
    <w:rsid w:val="00267975"/>
    <w:rsid w:val="00270C1E"/>
    <w:rsid w:val="002714D0"/>
    <w:rsid w:val="00271CF2"/>
    <w:rsid w:val="00271F5A"/>
    <w:rsid w:val="0027361F"/>
    <w:rsid w:val="0027453F"/>
    <w:rsid w:val="00275413"/>
    <w:rsid w:val="00280116"/>
    <w:rsid w:val="00280B36"/>
    <w:rsid w:val="002817EF"/>
    <w:rsid w:val="00284030"/>
    <w:rsid w:val="00285FC8"/>
    <w:rsid w:val="0028675C"/>
    <w:rsid w:val="00286949"/>
    <w:rsid w:val="00287344"/>
    <w:rsid w:val="00291042"/>
    <w:rsid w:val="00292994"/>
    <w:rsid w:val="00293D00"/>
    <w:rsid w:val="00294A3E"/>
    <w:rsid w:val="002952D8"/>
    <w:rsid w:val="00295F03"/>
    <w:rsid w:val="0029687D"/>
    <w:rsid w:val="00296B66"/>
    <w:rsid w:val="0029715C"/>
    <w:rsid w:val="002A02DB"/>
    <w:rsid w:val="002A1D4E"/>
    <w:rsid w:val="002A2148"/>
    <w:rsid w:val="002A23A2"/>
    <w:rsid w:val="002A23A7"/>
    <w:rsid w:val="002A6613"/>
    <w:rsid w:val="002A6CAE"/>
    <w:rsid w:val="002B06CF"/>
    <w:rsid w:val="002B091A"/>
    <w:rsid w:val="002B20E0"/>
    <w:rsid w:val="002B3CE0"/>
    <w:rsid w:val="002B48A3"/>
    <w:rsid w:val="002B4E1A"/>
    <w:rsid w:val="002B5696"/>
    <w:rsid w:val="002B711B"/>
    <w:rsid w:val="002B7246"/>
    <w:rsid w:val="002C0898"/>
    <w:rsid w:val="002C2223"/>
    <w:rsid w:val="002C3548"/>
    <w:rsid w:val="002C48CD"/>
    <w:rsid w:val="002C5C70"/>
    <w:rsid w:val="002C74C1"/>
    <w:rsid w:val="002C7DB1"/>
    <w:rsid w:val="002D15F0"/>
    <w:rsid w:val="002D2105"/>
    <w:rsid w:val="002D28CE"/>
    <w:rsid w:val="002D39E8"/>
    <w:rsid w:val="002D44AD"/>
    <w:rsid w:val="002D5C22"/>
    <w:rsid w:val="002D5D06"/>
    <w:rsid w:val="002E0868"/>
    <w:rsid w:val="002E2D77"/>
    <w:rsid w:val="002E3514"/>
    <w:rsid w:val="002E3DE8"/>
    <w:rsid w:val="002E5073"/>
    <w:rsid w:val="002F0A47"/>
    <w:rsid w:val="002F196C"/>
    <w:rsid w:val="002F1B0B"/>
    <w:rsid w:val="002F2F1A"/>
    <w:rsid w:val="002F3787"/>
    <w:rsid w:val="002F457D"/>
    <w:rsid w:val="002F45A0"/>
    <w:rsid w:val="002F51D3"/>
    <w:rsid w:val="002F5258"/>
    <w:rsid w:val="002F5692"/>
    <w:rsid w:val="002F6089"/>
    <w:rsid w:val="002F62A7"/>
    <w:rsid w:val="002F6422"/>
    <w:rsid w:val="002F6FDE"/>
    <w:rsid w:val="00300072"/>
    <w:rsid w:val="003006A7"/>
    <w:rsid w:val="00302D3C"/>
    <w:rsid w:val="00303494"/>
    <w:rsid w:val="00304102"/>
    <w:rsid w:val="00304716"/>
    <w:rsid w:val="003077CF"/>
    <w:rsid w:val="00307BAB"/>
    <w:rsid w:val="00311B37"/>
    <w:rsid w:val="00313910"/>
    <w:rsid w:val="003141CF"/>
    <w:rsid w:val="0031500D"/>
    <w:rsid w:val="0031563F"/>
    <w:rsid w:val="0031628B"/>
    <w:rsid w:val="00316572"/>
    <w:rsid w:val="00316D65"/>
    <w:rsid w:val="00317883"/>
    <w:rsid w:val="00320680"/>
    <w:rsid w:val="003219E8"/>
    <w:rsid w:val="0032316D"/>
    <w:rsid w:val="00323DB5"/>
    <w:rsid w:val="00324464"/>
    <w:rsid w:val="003250D6"/>
    <w:rsid w:val="0032529F"/>
    <w:rsid w:val="00325AD8"/>
    <w:rsid w:val="00327834"/>
    <w:rsid w:val="003317A4"/>
    <w:rsid w:val="00332678"/>
    <w:rsid w:val="0033320B"/>
    <w:rsid w:val="003337A0"/>
    <w:rsid w:val="00335230"/>
    <w:rsid w:val="00335652"/>
    <w:rsid w:val="00335DFE"/>
    <w:rsid w:val="00335FA4"/>
    <w:rsid w:val="0033623D"/>
    <w:rsid w:val="0033634E"/>
    <w:rsid w:val="00336ADD"/>
    <w:rsid w:val="00337C01"/>
    <w:rsid w:val="003406C3"/>
    <w:rsid w:val="00340BE4"/>
    <w:rsid w:val="00340C27"/>
    <w:rsid w:val="003419EA"/>
    <w:rsid w:val="00342A0A"/>
    <w:rsid w:val="003439B3"/>
    <w:rsid w:val="00343AAD"/>
    <w:rsid w:val="00343AED"/>
    <w:rsid w:val="003464DE"/>
    <w:rsid w:val="0034652E"/>
    <w:rsid w:val="00346D37"/>
    <w:rsid w:val="00347BD2"/>
    <w:rsid w:val="00347DCE"/>
    <w:rsid w:val="003504CC"/>
    <w:rsid w:val="00352910"/>
    <w:rsid w:val="00353232"/>
    <w:rsid w:val="003553D9"/>
    <w:rsid w:val="0035553F"/>
    <w:rsid w:val="00355A02"/>
    <w:rsid w:val="00355BA2"/>
    <w:rsid w:val="00356BF1"/>
    <w:rsid w:val="003574BF"/>
    <w:rsid w:val="00357586"/>
    <w:rsid w:val="00360C39"/>
    <w:rsid w:val="003621D6"/>
    <w:rsid w:val="003631DA"/>
    <w:rsid w:val="00363965"/>
    <w:rsid w:val="00364036"/>
    <w:rsid w:val="0036445C"/>
    <w:rsid w:val="00367D07"/>
    <w:rsid w:val="00370098"/>
    <w:rsid w:val="003714F5"/>
    <w:rsid w:val="00372E23"/>
    <w:rsid w:val="00373B60"/>
    <w:rsid w:val="00373BFC"/>
    <w:rsid w:val="00374D9F"/>
    <w:rsid w:val="00375485"/>
    <w:rsid w:val="00375EC7"/>
    <w:rsid w:val="00376C34"/>
    <w:rsid w:val="003777A3"/>
    <w:rsid w:val="00380F93"/>
    <w:rsid w:val="0038162D"/>
    <w:rsid w:val="00383448"/>
    <w:rsid w:val="003837DA"/>
    <w:rsid w:val="00383A30"/>
    <w:rsid w:val="00383E59"/>
    <w:rsid w:val="003858AA"/>
    <w:rsid w:val="00385D74"/>
    <w:rsid w:val="003863FE"/>
    <w:rsid w:val="0038653B"/>
    <w:rsid w:val="003867B9"/>
    <w:rsid w:val="00387094"/>
    <w:rsid w:val="003870DC"/>
    <w:rsid w:val="003873EE"/>
    <w:rsid w:val="00390E9B"/>
    <w:rsid w:val="003914CA"/>
    <w:rsid w:val="00391558"/>
    <w:rsid w:val="00393439"/>
    <w:rsid w:val="00393453"/>
    <w:rsid w:val="00393707"/>
    <w:rsid w:val="00393F1C"/>
    <w:rsid w:val="0039410C"/>
    <w:rsid w:val="00394DB6"/>
    <w:rsid w:val="00397DCC"/>
    <w:rsid w:val="003A216B"/>
    <w:rsid w:val="003A23E6"/>
    <w:rsid w:val="003A3CC9"/>
    <w:rsid w:val="003A48FD"/>
    <w:rsid w:val="003A6298"/>
    <w:rsid w:val="003A69F0"/>
    <w:rsid w:val="003A6F4D"/>
    <w:rsid w:val="003A70C3"/>
    <w:rsid w:val="003A712C"/>
    <w:rsid w:val="003B120E"/>
    <w:rsid w:val="003B4F79"/>
    <w:rsid w:val="003B5779"/>
    <w:rsid w:val="003B6777"/>
    <w:rsid w:val="003B75A5"/>
    <w:rsid w:val="003B7928"/>
    <w:rsid w:val="003B7E1A"/>
    <w:rsid w:val="003C128D"/>
    <w:rsid w:val="003C1484"/>
    <w:rsid w:val="003C1685"/>
    <w:rsid w:val="003C185E"/>
    <w:rsid w:val="003C1DA9"/>
    <w:rsid w:val="003C1FDC"/>
    <w:rsid w:val="003C21A2"/>
    <w:rsid w:val="003C225C"/>
    <w:rsid w:val="003C270B"/>
    <w:rsid w:val="003C28F0"/>
    <w:rsid w:val="003C2E09"/>
    <w:rsid w:val="003C2FA5"/>
    <w:rsid w:val="003C3369"/>
    <w:rsid w:val="003C4541"/>
    <w:rsid w:val="003C4545"/>
    <w:rsid w:val="003C4DEF"/>
    <w:rsid w:val="003C53AD"/>
    <w:rsid w:val="003D06DC"/>
    <w:rsid w:val="003D16C0"/>
    <w:rsid w:val="003D331D"/>
    <w:rsid w:val="003D640D"/>
    <w:rsid w:val="003D70F3"/>
    <w:rsid w:val="003E1651"/>
    <w:rsid w:val="003E47BA"/>
    <w:rsid w:val="003E5D17"/>
    <w:rsid w:val="003F09B2"/>
    <w:rsid w:val="003F0A2F"/>
    <w:rsid w:val="003F1C9F"/>
    <w:rsid w:val="003F4D88"/>
    <w:rsid w:val="003F4E11"/>
    <w:rsid w:val="003F7DCC"/>
    <w:rsid w:val="00402BB0"/>
    <w:rsid w:val="00403FB9"/>
    <w:rsid w:val="0040474D"/>
    <w:rsid w:val="0040476B"/>
    <w:rsid w:val="00405C8E"/>
    <w:rsid w:val="00407185"/>
    <w:rsid w:val="00410E8D"/>
    <w:rsid w:val="00411EAC"/>
    <w:rsid w:val="00412161"/>
    <w:rsid w:val="00413216"/>
    <w:rsid w:val="00414470"/>
    <w:rsid w:val="00415E01"/>
    <w:rsid w:val="00416750"/>
    <w:rsid w:val="00417298"/>
    <w:rsid w:val="00417DD7"/>
    <w:rsid w:val="004204FD"/>
    <w:rsid w:val="0042176A"/>
    <w:rsid w:val="00422CB5"/>
    <w:rsid w:val="0042469E"/>
    <w:rsid w:val="00425B88"/>
    <w:rsid w:val="00426D52"/>
    <w:rsid w:val="004302DA"/>
    <w:rsid w:val="004312B6"/>
    <w:rsid w:val="004341D2"/>
    <w:rsid w:val="004346FC"/>
    <w:rsid w:val="0043509A"/>
    <w:rsid w:val="00436475"/>
    <w:rsid w:val="00436B1F"/>
    <w:rsid w:val="00437EA6"/>
    <w:rsid w:val="004404BE"/>
    <w:rsid w:val="004413D9"/>
    <w:rsid w:val="0044213E"/>
    <w:rsid w:val="004424AC"/>
    <w:rsid w:val="00444060"/>
    <w:rsid w:val="00445974"/>
    <w:rsid w:val="00446497"/>
    <w:rsid w:val="00447341"/>
    <w:rsid w:val="0044787B"/>
    <w:rsid w:val="004502B1"/>
    <w:rsid w:val="0045036E"/>
    <w:rsid w:val="004506DA"/>
    <w:rsid w:val="004522C4"/>
    <w:rsid w:val="00452522"/>
    <w:rsid w:val="00453569"/>
    <w:rsid w:val="00454236"/>
    <w:rsid w:val="004542CF"/>
    <w:rsid w:val="00454D2A"/>
    <w:rsid w:val="00456E0D"/>
    <w:rsid w:val="00460158"/>
    <w:rsid w:val="00460F8C"/>
    <w:rsid w:val="00462D50"/>
    <w:rsid w:val="00463037"/>
    <w:rsid w:val="00463E6A"/>
    <w:rsid w:val="00466313"/>
    <w:rsid w:val="00466376"/>
    <w:rsid w:val="00466C30"/>
    <w:rsid w:val="0046785C"/>
    <w:rsid w:val="00471695"/>
    <w:rsid w:val="00472CA0"/>
    <w:rsid w:val="00473DFD"/>
    <w:rsid w:val="0047466F"/>
    <w:rsid w:val="0047476B"/>
    <w:rsid w:val="0047668D"/>
    <w:rsid w:val="004769D5"/>
    <w:rsid w:val="00476E1A"/>
    <w:rsid w:val="00477571"/>
    <w:rsid w:val="004802B6"/>
    <w:rsid w:val="00481FE9"/>
    <w:rsid w:val="004823F0"/>
    <w:rsid w:val="0048262A"/>
    <w:rsid w:val="00482C58"/>
    <w:rsid w:val="00483905"/>
    <w:rsid w:val="00483AF8"/>
    <w:rsid w:val="00484073"/>
    <w:rsid w:val="0048662F"/>
    <w:rsid w:val="00487A13"/>
    <w:rsid w:val="00487A5E"/>
    <w:rsid w:val="00487EC7"/>
    <w:rsid w:val="00491615"/>
    <w:rsid w:val="0049246A"/>
    <w:rsid w:val="0049281F"/>
    <w:rsid w:val="00492C96"/>
    <w:rsid w:val="00493242"/>
    <w:rsid w:val="004932E8"/>
    <w:rsid w:val="004969F2"/>
    <w:rsid w:val="00496C4B"/>
    <w:rsid w:val="00497256"/>
    <w:rsid w:val="004A0074"/>
    <w:rsid w:val="004A0B46"/>
    <w:rsid w:val="004A2F1D"/>
    <w:rsid w:val="004A34A5"/>
    <w:rsid w:val="004A4091"/>
    <w:rsid w:val="004A5B49"/>
    <w:rsid w:val="004A72E9"/>
    <w:rsid w:val="004B4752"/>
    <w:rsid w:val="004B5192"/>
    <w:rsid w:val="004B5A80"/>
    <w:rsid w:val="004B5F0F"/>
    <w:rsid w:val="004B6381"/>
    <w:rsid w:val="004B6421"/>
    <w:rsid w:val="004B6437"/>
    <w:rsid w:val="004B6ABC"/>
    <w:rsid w:val="004B6B1C"/>
    <w:rsid w:val="004B7ED4"/>
    <w:rsid w:val="004C0D16"/>
    <w:rsid w:val="004C2D67"/>
    <w:rsid w:val="004C3681"/>
    <w:rsid w:val="004C41EC"/>
    <w:rsid w:val="004C42E7"/>
    <w:rsid w:val="004C489A"/>
    <w:rsid w:val="004C5907"/>
    <w:rsid w:val="004C72CD"/>
    <w:rsid w:val="004C74B9"/>
    <w:rsid w:val="004D0ED2"/>
    <w:rsid w:val="004D1459"/>
    <w:rsid w:val="004D3457"/>
    <w:rsid w:val="004D366D"/>
    <w:rsid w:val="004D38F9"/>
    <w:rsid w:val="004D3E68"/>
    <w:rsid w:val="004D3F4B"/>
    <w:rsid w:val="004D4EC9"/>
    <w:rsid w:val="004D5B0D"/>
    <w:rsid w:val="004D6848"/>
    <w:rsid w:val="004D7DD6"/>
    <w:rsid w:val="004E008C"/>
    <w:rsid w:val="004E0C72"/>
    <w:rsid w:val="004E0C73"/>
    <w:rsid w:val="004E0C90"/>
    <w:rsid w:val="004E0DE4"/>
    <w:rsid w:val="004E12FD"/>
    <w:rsid w:val="004E164D"/>
    <w:rsid w:val="004E19F8"/>
    <w:rsid w:val="004E1B93"/>
    <w:rsid w:val="004E1D1B"/>
    <w:rsid w:val="004E5291"/>
    <w:rsid w:val="004E5DCE"/>
    <w:rsid w:val="004E5FB4"/>
    <w:rsid w:val="004F12ED"/>
    <w:rsid w:val="004F1CE9"/>
    <w:rsid w:val="004F248F"/>
    <w:rsid w:val="004F24C9"/>
    <w:rsid w:val="004F2D64"/>
    <w:rsid w:val="004F31F4"/>
    <w:rsid w:val="004F5010"/>
    <w:rsid w:val="004F6791"/>
    <w:rsid w:val="004F73C0"/>
    <w:rsid w:val="0050034A"/>
    <w:rsid w:val="005007A9"/>
    <w:rsid w:val="00500CE4"/>
    <w:rsid w:val="00502197"/>
    <w:rsid w:val="00502331"/>
    <w:rsid w:val="00505451"/>
    <w:rsid w:val="00505716"/>
    <w:rsid w:val="0050617A"/>
    <w:rsid w:val="005108CD"/>
    <w:rsid w:val="005121B6"/>
    <w:rsid w:val="00513FED"/>
    <w:rsid w:val="005141EB"/>
    <w:rsid w:val="005147EF"/>
    <w:rsid w:val="005148B4"/>
    <w:rsid w:val="00514A47"/>
    <w:rsid w:val="00514F1A"/>
    <w:rsid w:val="0051542C"/>
    <w:rsid w:val="00515565"/>
    <w:rsid w:val="00516619"/>
    <w:rsid w:val="00517179"/>
    <w:rsid w:val="00517487"/>
    <w:rsid w:val="0052001A"/>
    <w:rsid w:val="0052008C"/>
    <w:rsid w:val="005215BC"/>
    <w:rsid w:val="005215D2"/>
    <w:rsid w:val="0052191A"/>
    <w:rsid w:val="00522376"/>
    <w:rsid w:val="005243BF"/>
    <w:rsid w:val="00524A24"/>
    <w:rsid w:val="00524DDC"/>
    <w:rsid w:val="0052586E"/>
    <w:rsid w:val="00525CCA"/>
    <w:rsid w:val="005267B2"/>
    <w:rsid w:val="005273E1"/>
    <w:rsid w:val="00530CCF"/>
    <w:rsid w:val="00532ECC"/>
    <w:rsid w:val="00535178"/>
    <w:rsid w:val="005354A3"/>
    <w:rsid w:val="005375C2"/>
    <w:rsid w:val="00540478"/>
    <w:rsid w:val="0054121B"/>
    <w:rsid w:val="00541840"/>
    <w:rsid w:val="005440CB"/>
    <w:rsid w:val="005448E2"/>
    <w:rsid w:val="0054533A"/>
    <w:rsid w:val="0054548B"/>
    <w:rsid w:val="005460D3"/>
    <w:rsid w:val="0054667E"/>
    <w:rsid w:val="005466BC"/>
    <w:rsid w:val="00550388"/>
    <w:rsid w:val="0055358E"/>
    <w:rsid w:val="0055420F"/>
    <w:rsid w:val="00554917"/>
    <w:rsid w:val="00554E29"/>
    <w:rsid w:val="00555317"/>
    <w:rsid w:val="005563AC"/>
    <w:rsid w:val="0055684F"/>
    <w:rsid w:val="00556F47"/>
    <w:rsid w:val="00560101"/>
    <w:rsid w:val="00560BA2"/>
    <w:rsid w:val="00560EF4"/>
    <w:rsid w:val="00561227"/>
    <w:rsid w:val="0056284B"/>
    <w:rsid w:val="00562CBA"/>
    <w:rsid w:val="00563A62"/>
    <w:rsid w:val="0056443F"/>
    <w:rsid w:val="005646F3"/>
    <w:rsid w:val="00564991"/>
    <w:rsid w:val="005670E7"/>
    <w:rsid w:val="00567247"/>
    <w:rsid w:val="00567888"/>
    <w:rsid w:val="005703D0"/>
    <w:rsid w:val="00570EC5"/>
    <w:rsid w:val="005722BC"/>
    <w:rsid w:val="005740C5"/>
    <w:rsid w:val="0057425D"/>
    <w:rsid w:val="005743F4"/>
    <w:rsid w:val="005745EB"/>
    <w:rsid w:val="00574DA2"/>
    <w:rsid w:val="00575712"/>
    <w:rsid w:val="00576BEF"/>
    <w:rsid w:val="005778BB"/>
    <w:rsid w:val="00577A1A"/>
    <w:rsid w:val="00580AD9"/>
    <w:rsid w:val="00580B7E"/>
    <w:rsid w:val="0058155F"/>
    <w:rsid w:val="0058247F"/>
    <w:rsid w:val="005827BF"/>
    <w:rsid w:val="00582AF2"/>
    <w:rsid w:val="00583353"/>
    <w:rsid w:val="00584BF8"/>
    <w:rsid w:val="00585841"/>
    <w:rsid w:val="005865FC"/>
    <w:rsid w:val="0058687F"/>
    <w:rsid w:val="00587520"/>
    <w:rsid w:val="00590551"/>
    <w:rsid w:val="00592967"/>
    <w:rsid w:val="00592C16"/>
    <w:rsid w:val="00592CD0"/>
    <w:rsid w:val="00593575"/>
    <w:rsid w:val="00597997"/>
    <w:rsid w:val="005A0896"/>
    <w:rsid w:val="005A151C"/>
    <w:rsid w:val="005A2396"/>
    <w:rsid w:val="005A274B"/>
    <w:rsid w:val="005A3A2D"/>
    <w:rsid w:val="005A4980"/>
    <w:rsid w:val="005A6C5C"/>
    <w:rsid w:val="005A7F98"/>
    <w:rsid w:val="005B06FC"/>
    <w:rsid w:val="005B1E78"/>
    <w:rsid w:val="005B363D"/>
    <w:rsid w:val="005B3F6C"/>
    <w:rsid w:val="005B4016"/>
    <w:rsid w:val="005B4C0D"/>
    <w:rsid w:val="005B4D07"/>
    <w:rsid w:val="005B5622"/>
    <w:rsid w:val="005C02B5"/>
    <w:rsid w:val="005C03BB"/>
    <w:rsid w:val="005C1747"/>
    <w:rsid w:val="005C2A97"/>
    <w:rsid w:val="005C3349"/>
    <w:rsid w:val="005C3E54"/>
    <w:rsid w:val="005C5BEC"/>
    <w:rsid w:val="005C647E"/>
    <w:rsid w:val="005C648A"/>
    <w:rsid w:val="005C6991"/>
    <w:rsid w:val="005D0A26"/>
    <w:rsid w:val="005D1794"/>
    <w:rsid w:val="005D26EB"/>
    <w:rsid w:val="005D309C"/>
    <w:rsid w:val="005D36E3"/>
    <w:rsid w:val="005D59FD"/>
    <w:rsid w:val="005D5E0F"/>
    <w:rsid w:val="005D77D5"/>
    <w:rsid w:val="005E0F74"/>
    <w:rsid w:val="005E1068"/>
    <w:rsid w:val="005E1A8A"/>
    <w:rsid w:val="005E25DB"/>
    <w:rsid w:val="005E3096"/>
    <w:rsid w:val="005E394B"/>
    <w:rsid w:val="005E41AB"/>
    <w:rsid w:val="005E4D85"/>
    <w:rsid w:val="005E534E"/>
    <w:rsid w:val="005E77E8"/>
    <w:rsid w:val="005F0842"/>
    <w:rsid w:val="005F1263"/>
    <w:rsid w:val="005F17D0"/>
    <w:rsid w:val="005F1841"/>
    <w:rsid w:val="005F21E5"/>
    <w:rsid w:val="005F2D84"/>
    <w:rsid w:val="005F2F86"/>
    <w:rsid w:val="005F3687"/>
    <w:rsid w:val="005F41FF"/>
    <w:rsid w:val="005F7111"/>
    <w:rsid w:val="005F7E0B"/>
    <w:rsid w:val="00600C3C"/>
    <w:rsid w:val="006014B2"/>
    <w:rsid w:val="0060187B"/>
    <w:rsid w:val="00604669"/>
    <w:rsid w:val="00604A6D"/>
    <w:rsid w:val="00606864"/>
    <w:rsid w:val="00606961"/>
    <w:rsid w:val="0060705F"/>
    <w:rsid w:val="006074E3"/>
    <w:rsid w:val="0061049C"/>
    <w:rsid w:val="0061121E"/>
    <w:rsid w:val="00611A59"/>
    <w:rsid w:val="00611DC6"/>
    <w:rsid w:val="0061217D"/>
    <w:rsid w:val="00612361"/>
    <w:rsid w:val="00613A58"/>
    <w:rsid w:val="00614099"/>
    <w:rsid w:val="006150D0"/>
    <w:rsid w:val="006151EE"/>
    <w:rsid w:val="00615CD2"/>
    <w:rsid w:val="00617680"/>
    <w:rsid w:val="00617C07"/>
    <w:rsid w:val="0062064A"/>
    <w:rsid w:val="00620B0C"/>
    <w:rsid w:val="00620D5B"/>
    <w:rsid w:val="00625003"/>
    <w:rsid w:val="00625D6C"/>
    <w:rsid w:val="00625EBC"/>
    <w:rsid w:val="00626CCA"/>
    <w:rsid w:val="00626E8C"/>
    <w:rsid w:val="00627DFF"/>
    <w:rsid w:val="00630B4E"/>
    <w:rsid w:val="00632327"/>
    <w:rsid w:val="00632CC0"/>
    <w:rsid w:val="00634FBE"/>
    <w:rsid w:val="00635652"/>
    <w:rsid w:val="0063615B"/>
    <w:rsid w:val="0063727C"/>
    <w:rsid w:val="00640072"/>
    <w:rsid w:val="006405DE"/>
    <w:rsid w:val="00640C9B"/>
    <w:rsid w:val="0064235C"/>
    <w:rsid w:val="00642C20"/>
    <w:rsid w:val="00643049"/>
    <w:rsid w:val="006430E0"/>
    <w:rsid w:val="0064388E"/>
    <w:rsid w:val="006465B5"/>
    <w:rsid w:val="006465E6"/>
    <w:rsid w:val="0064710E"/>
    <w:rsid w:val="00647262"/>
    <w:rsid w:val="0064777C"/>
    <w:rsid w:val="00650CE8"/>
    <w:rsid w:val="006516D0"/>
    <w:rsid w:val="0065222D"/>
    <w:rsid w:val="006524F6"/>
    <w:rsid w:val="00652847"/>
    <w:rsid w:val="006538BD"/>
    <w:rsid w:val="00654225"/>
    <w:rsid w:val="00656924"/>
    <w:rsid w:val="00660074"/>
    <w:rsid w:val="0066025C"/>
    <w:rsid w:val="00660A84"/>
    <w:rsid w:val="00660B51"/>
    <w:rsid w:val="00662C02"/>
    <w:rsid w:val="00662ED2"/>
    <w:rsid w:val="006633B8"/>
    <w:rsid w:val="006637DD"/>
    <w:rsid w:val="00663E33"/>
    <w:rsid w:val="00664557"/>
    <w:rsid w:val="006646C6"/>
    <w:rsid w:val="00664DBC"/>
    <w:rsid w:val="006657D7"/>
    <w:rsid w:val="0066683D"/>
    <w:rsid w:val="0066723A"/>
    <w:rsid w:val="00667D33"/>
    <w:rsid w:val="00670765"/>
    <w:rsid w:val="006707F9"/>
    <w:rsid w:val="006728A8"/>
    <w:rsid w:val="00672F0B"/>
    <w:rsid w:val="00675CC8"/>
    <w:rsid w:val="00675DCD"/>
    <w:rsid w:val="00676A86"/>
    <w:rsid w:val="00676E4F"/>
    <w:rsid w:val="006770D0"/>
    <w:rsid w:val="006804DE"/>
    <w:rsid w:val="00680A40"/>
    <w:rsid w:val="00680B02"/>
    <w:rsid w:val="00681F55"/>
    <w:rsid w:val="00683333"/>
    <w:rsid w:val="00685A66"/>
    <w:rsid w:val="00687921"/>
    <w:rsid w:val="00690808"/>
    <w:rsid w:val="00691D7A"/>
    <w:rsid w:val="00691F37"/>
    <w:rsid w:val="00692802"/>
    <w:rsid w:val="0069385C"/>
    <w:rsid w:val="00693BF9"/>
    <w:rsid w:val="00694C4F"/>
    <w:rsid w:val="00694E89"/>
    <w:rsid w:val="00695055"/>
    <w:rsid w:val="00695C48"/>
    <w:rsid w:val="006962EE"/>
    <w:rsid w:val="00696463"/>
    <w:rsid w:val="00697F64"/>
    <w:rsid w:val="00697FDA"/>
    <w:rsid w:val="006A0AE2"/>
    <w:rsid w:val="006A0C3D"/>
    <w:rsid w:val="006A1B35"/>
    <w:rsid w:val="006A3696"/>
    <w:rsid w:val="006A4BD7"/>
    <w:rsid w:val="006A5259"/>
    <w:rsid w:val="006A5F15"/>
    <w:rsid w:val="006A6008"/>
    <w:rsid w:val="006A75EE"/>
    <w:rsid w:val="006B1087"/>
    <w:rsid w:val="006B1601"/>
    <w:rsid w:val="006B174E"/>
    <w:rsid w:val="006B31E8"/>
    <w:rsid w:val="006B3B3F"/>
    <w:rsid w:val="006B4C28"/>
    <w:rsid w:val="006B5537"/>
    <w:rsid w:val="006B5AB3"/>
    <w:rsid w:val="006B60BB"/>
    <w:rsid w:val="006C05D1"/>
    <w:rsid w:val="006C1364"/>
    <w:rsid w:val="006C2F17"/>
    <w:rsid w:val="006C4321"/>
    <w:rsid w:val="006C4C7B"/>
    <w:rsid w:val="006D0FA9"/>
    <w:rsid w:val="006D1096"/>
    <w:rsid w:val="006D1A4D"/>
    <w:rsid w:val="006D1B40"/>
    <w:rsid w:val="006D2A59"/>
    <w:rsid w:val="006D3641"/>
    <w:rsid w:val="006D524D"/>
    <w:rsid w:val="006D6C1B"/>
    <w:rsid w:val="006D6F60"/>
    <w:rsid w:val="006D7C3A"/>
    <w:rsid w:val="006E0439"/>
    <w:rsid w:val="006E3BE6"/>
    <w:rsid w:val="006E7738"/>
    <w:rsid w:val="006E7A14"/>
    <w:rsid w:val="006E7D1E"/>
    <w:rsid w:val="006F0FD3"/>
    <w:rsid w:val="006F182D"/>
    <w:rsid w:val="006F1C19"/>
    <w:rsid w:val="006F2695"/>
    <w:rsid w:val="006F39DF"/>
    <w:rsid w:val="006F454A"/>
    <w:rsid w:val="006F5418"/>
    <w:rsid w:val="006F5734"/>
    <w:rsid w:val="006F60B2"/>
    <w:rsid w:val="006F769B"/>
    <w:rsid w:val="007011AB"/>
    <w:rsid w:val="00701C9E"/>
    <w:rsid w:val="00701EBE"/>
    <w:rsid w:val="00702411"/>
    <w:rsid w:val="00703C62"/>
    <w:rsid w:val="00704336"/>
    <w:rsid w:val="00704A90"/>
    <w:rsid w:val="00705B16"/>
    <w:rsid w:val="007062F2"/>
    <w:rsid w:val="00707AF0"/>
    <w:rsid w:val="00707CBC"/>
    <w:rsid w:val="00710276"/>
    <w:rsid w:val="00710431"/>
    <w:rsid w:val="007104D3"/>
    <w:rsid w:val="00711D80"/>
    <w:rsid w:val="00712263"/>
    <w:rsid w:val="00712729"/>
    <w:rsid w:val="007132F9"/>
    <w:rsid w:val="007149EF"/>
    <w:rsid w:val="007153EF"/>
    <w:rsid w:val="00715570"/>
    <w:rsid w:val="00715A78"/>
    <w:rsid w:val="00716F6C"/>
    <w:rsid w:val="0071777D"/>
    <w:rsid w:val="00717C71"/>
    <w:rsid w:val="007212E3"/>
    <w:rsid w:val="007219DE"/>
    <w:rsid w:val="00722D90"/>
    <w:rsid w:val="00724888"/>
    <w:rsid w:val="007266FA"/>
    <w:rsid w:val="00726FDC"/>
    <w:rsid w:val="007303B0"/>
    <w:rsid w:val="007326D1"/>
    <w:rsid w:val="00733830"/>
    <w:rsid w:val="00734152"/>
    <w:rsid w:val="00734E76"/>
    <w:rsid w:val="0073776D"/>
    <w:rsid w:val="00737912"/>
    <w:rsid w:val="00737DDF"/>
    <w:rsid w:val="0074067A"/>
    <w:rsid w:val="0074101A"/>
    <w:rsid w:val="0074140D"/>
    <w:rsid w:val="007415D2"/>
    <w:rsid w:val="007416B8"/>
    <w:rsid w:val="00742DC3"/>
    <w:rsid w:val="00744240"/>
    <w:rsid w:val="00744F4C"/>
    <w:rsid w:val="00746359"/>
    <w:rsid w:val="00747907"/>
    <w:rsid w:val="00747F0B"/>
    <w:rsid w:val="00750A47"/>
    <w:rsid w:val="007513CE"/>
    <w:rsid w:val="00751B25"/>
    <w:rsid w:val="007528AE"/>
    <w:rsid w:val="00752AD5"/>
    <w:rsid w:val="007534B8"/>
    <w:rsid w:val="0075540A"/>
    <w:rsid w:val="007555C1"/>
    <w:rsid w:val="00756364"/>
    <w:rsid w:val="00756A66"/>
    <w:rsid w:val="00757289"/>
    <w:rsid w:val="007602BF"/>
    <w:rsid w:val="00761460"/>
    <w:rsid w:val="007619FB"/>
    <w:rsid w:val="00762F09"/>
    <w:rsid w:val="0076386A"/>
    <w:rsid w:val="00765C53"/>
    <w:rsid w:val="00766075"/>
    <w:rsid w:val="007702D5"/>
    <w:rsid w:val="00770D6E"/>
    <w:rsid w:val="00770E69"/>
    <w:rsid w:val="007718E2"/>
    <w:rsid w:val="00772349"/>
    <w:rsid w:val="00772444"/>
    <w:rsid w:val="0077259B"/>
    <w:rsid w:val="00772697"/>
    <w:rsid w:val="0077354C"/>
    <w:rsid w:val="007737F6"/>
    <w:rsid w:val="0077399B"/>
    <w:rsid w:val="0077405F"/>
    <w:rsid w:val="00776235"/>
    <w:rsid w:val="00776FE1"/>
    <w:rsid w:val="007775D2"/>
    <w:rsid w:val="00780B5E"/>
    <w:rsid w:val="007812F5"/>
    <w:rsid w:val="0078189A"/>
    <w:rsid w:val="00781DCE"/>
    <w:rsid w:val="00783030"/>
    <w:rsid w:val="00784C85"/>
    <w:rsid w:val="00784D88"/>
    <w:rsid w:val="00785B0A"/>
    <w:rsid w:val="00786568"/>
    <w:rsid w:val="007876EB"/>
    <w:rsid w:val="0079059F"/>
    <w:rsid w:val="00794504"/>
    <w:rsid w:val="007950B9"/>
    <w:rsid w:val="007A02F6"/>
    <w:rsid w:val="007A0C59"/>
    <w:rsid w:val="007A1D6D"/>
    <w:rsid w:val="007A2E08"/>
    <w:rsid w:val="007A2ECA"/>
    <w:rsid w:val="007A3A60"/>
    <w:rsid w:val="007A3A7B"/>
    <w:rsid w:val="007A4C72"/>
    <w:rsid w:val="007A6867"/>
    <w:rsid w:val="007A79CB"/>
    <w:rsid w:val="007A7D32"/>
    <w:rsid w:val="007A7D3E"/>
    <w:rsid w:val="007B0263"/>
    <w:rsid w:val="007B0C71"/>
    <w:rsid w:val="007B2421"/>
    <w:rsid w:val="007B26D8"/>
    <w:rsid w:val="007B3605"/>
    <w:rsid w:val="007B37B1"/>
    <w:rsid w:val="007B40F4"/>
    <w:rsid w:val="007B4458"/>
    <w:rsid w:val="007B4F25"/>
    <w:rsid w:val="007B54B9"/>
    <w:rsid w:val="007B7183"/>
    <w:rsid w:val="007C0E97"/>
    <w:rsid w:val="007C1116"/>
    <w:rsid w:val="007C2A6E"/>
    <w:rsid w:val="007C349F"/>
    <w:rsid w:val="007C43AF"/>
    <w:rsid w:val="007C47F9"/>
    <w:rsid w:val="007C5F05"/>
    <w:rsid w:val="007C6106"/>
    <w:rsid w:val="007C6132"/>
    <w:rsid w:val="007C79A9"/>
    <w:rsid w:val="007D0C38"/>
    <w:rsid w:val="007D1608"/>
    <w:rsid w:val="007D21B0"/>
    <w:rsid w:val="007D2329"/>
    <w:rsid w:val="007D262B"/>
    <w:rsid w:val="007D485C"/>
    <w:rsid w:val="007D566C"/>
    <w:rsid w:val="007D5858"/>
    <w:rsid w:val="007D59EF"/>
    <w:rsid w:val="007D5B64"/>
    <w:rsid w:val="007D664F"/>
    <w:rsid w:val="007D707A"/>
    <w:rsid w:val="007E0091"/>
    <w:rsid w:val="007E37D4"/>
    <w:rsid w:val="007E50AC"/>
    <w:rsid w:val="007E60C3"/>
    <w:rsid w:val="007E64B8"/>
    <w:rsid w:val="007E698C"/>
    <w:rsid w:val="007E718C"/>
    <w:rsid w:val="007E741A"/>
    <w:rsid w:val="007E7BB7"/>
    <w:rsid w:val="007F0CF2"/>
    <w:rsid w:val="007F1CDE"/>
    <w:rsid w:val="007F3306"/>
    <w:rsid w:val="007F3AD1"/>
    <w:rsid w:val="007F4602"/>
    <w:rsid w:val="007F4A52"/>
    <w:rsid w:val="007F71FF"/>
    <w:rsid w:val="007F72BA"/>
    <w:rsid w:val="007F75D8"/>
    <w:rsid w:val="0080073A"/>
    <w:rsid w:val="00803AB3"/>
    <w:rsid w:val="00803D59"/>
    <w:rsid w:val="008044FC"/>
    <w:rsid w:val="0080568C"/>
    <w:rsid w:val="00805979"/>
    <w:rsid w:val="008066B0"/>
    <w:rsid w:val="00806D35"/>
    <w:rsid w:val="00806F9A"/>
    <w:rsid w:val="008124B9"/>
    <w:rsid w:val="008127F0"/>
    <w:rsid w:val="00812E43"/>
    <w:rsid w:val="00813C5F"/>
    <w:rsid w:val="008144E6"/>
    <w:rsid w:val="00814CCF"/>
    <w:rsid w:val="008156A0"/>
    <w:rsid w:val="00815790"/>
    <w:rsid w:val="00815C12"/>
    <w:rsid w:val="00815F20"/>
    <w:rsid w:val="00816A16"/>
    <w:rsid w:val="00817F0D"/>
    <w:rsid w:val="008210AB"/>
    <w:rsid w:val="00822CC9"/>
    <w:rsid w:val="00823C01"/>
    <w:rsid w:val="00823CC5"/>
    <w:rsid w:val="00825EB5"/>
    <w:rsid w:val="00831722"/>
    <w:rsid w:val="008318A7"/>
    <w:rsid w:val="00832158"/>
    <w:rsid w:val="00832661"/>
    <w:rsid w:val="00833102"/>
    <w:rsid w:val="008334BC"/>
    <w:rsid w:val="008342E4"/>
    <w:rsid w:val="00836418"/>
    <w:rsid w:val="0083713D"/>
    <w:rsid w:val="008373B6"/>
    <w:rsid w:val="008405EC"/>
    <w:rsid w:val="00841215"/>
    <w:rsid w:val="008436E5"/>
    <w:rsid w:val="008450EB"/>
    <w:rsid w:val="008466E6"/>
    <w:rsid w:val="0085076F"/>
    <w:rsid w:val="008508AE"/>
    <w:rsid w:val="0085160D"/>
    <w:rsid w:val="00851FC4"/>
    <w:rsid w:val="008522F6"/>
    <w:rsid w:val="008523E7"/>
    <w:rsid w:val="00857028"/>
    <w:rsid w:val="0086039A"/>
    <w:rsid w:val="00861247"/>
    <w:rsid w:val="00861EE4"/>
    <w:rsid w:val="00863DC0"/>
    <w:rsid w:val="0086430C"/>
    <w:rsid w:val="00864A4E"/>
    <w:rsid w:val="0086690D"/>
    <w:rsid w:val="00867067"/>
    <w:rsid w:val="00867355"/>
    <w:rsid w:val="00867406"/>
    <w:rsid w:val="00871767"/>
    <w:rsid w:val="0087292F"/>
    <w:rsid w:val="00872A13"/>
    <w:rsid w:val="00874859"/>
    <w:rsid w:val="00877B48"/>
    <w:rsid w:val="00880EFB"/>
    <w:rsid w:val="00882178"/>
    <w:rsid w:val="008825AB"/>
    <w:rsid w:val="008841D9"/>
    <w:rsid w:val="0088458B"/>
    <w:rsid w:val="0088508E"/>
    <w:rsid w:val="00886701"/>
    <w:rsid w:val="008908F0"/>
    <w:rsid w:val="00890C5E"/>
    <w:rsid w:val="00890FA8"/>
    <w:rsid w:val="00891609"/>
    <w:rsid w:val="00893805"/>
    <w:rsid w:val="00893ED3"/>
    <w:rsid w:val="00894833"/>
    <w:rsid w:val="00895835"/>
    <w:rsid w:val="008966A5"/>
    <w:rsid w:val="0089701A"/>
    <w:rsid w:val="00897583"/>
    <w:rsid w:val="008A0C81"/>
    <w:rsid w:val="008A0E6D"/>
    <w:rsid w:val="008A102E"/>
    <w:rsid w:val="008A300E"/>
    <w:rsid w:val="008A32E9"/>
    <w:rsid w:val="008A3E87"/>
    <w:rsid w:val="008A4F0F"/>
    <w:rsid w:val="008A4F20"/>
    <w:rsid w:val="008A5FA7"/>
    <w:rsid w:val="008A60A5"/>
    <w:rsid w:val="008B01B9"/>
    <w:rsid w:val="008B1C2A"/>
    <w:rsid w:val="008B1DA1"/>
    <w:rsid w:val="008B25D3"/>
    <w:rsid w:val="008B3FA1"/>
    <w:rsid w:val="008B467D"/>
    <w:rsid w:val="008B5DC6"/>
    <w:rsid w:val="008B5E22"/>
    <w:rsid w:val="008B6105"/>
    <w:rsid w:val="008B7022"/>
    <w:rsid w:val="008B7902"/>
    <w:rsid w:val="008C07B6"/>
    <w:rsid w:val="008C08E1"/>
    <w:rsid w:val="008C10C8"/>
    <w:rsid w:val="008C1628"/>
    <w:rsid w:val="008C24CD"/>
    <w:rsid w:val="008C2FCE"/>
    <w:rsid w:val="008C3AD0"/>
    <w:rsid w:val="008C4112"/>
    <w:rsid w:val="008C54EA"/>
    <w:rsid w:val="008C5692"/>
    <w:rsid w:val="008C5F1C"/>
    <w:rsid w:val="008C63D4"/>
    <w:rsid w:val="008C72E9"/>
    <w:rsid w:val="008C783A"/>
    <w:rsid w:val="008C7A08"/>
    <w:rsid w:val="008C7CDA"/>
    <w:rsid w:val="008D0883"/>
    <w:rsid w:val="008D1036"/>
    <w:rsid w:val="008D165F"/>
    <w:rsid w:val="008E0D85"/>
    <w:rsid w:val="008E1CB9"/>
    <w:rsid w:val="008E303F"/>
    <w:rsid w:val="008E4166"/>
    <w:rsid w:val="008E7DD8"/>
    <w:rsid w:val="008F0994"/>
    <w:rsid w:val="008F10F1"/>
    <w:rsid w:val="008F1E83"/>
    <w:rsid w:val="008F2D15"/>
    <w:rsid w:val="008F2DC9"/>
    <w:rsid w:val="008F2EC2"/>
    <w:rsid w:val="008F3823"/>
    <w:rsid w:val="008F4164"/>
    <w:rsid w:val="008F4A05"/>
    <w:rsid w:val="008F7A96"/>
    <w:rsid w:val="008F7FB9"/>
    <w:rsid w:val="009006F3"/>
    <w:rsid w:val="0090125A"/>
    <w:rsid w:val="00902D02"/>
    <w:rsid w:val="0090442C"/>
    <w:rsid w:val="00904F1F"/>
    <w:rsid w:val="0090524B"/>
    <w:rsid w:val="00906DD0"/>
    <w:rsid w:val="00906FB4"/>
    <w:rsid w:val="00907709"/>
    <w:rsid w:val="0090776A"/>
    <w:rsid w:val="00910169"/>
    <w:rsid w:val="00910635"/>
    <w:rsid w:val="00910982"/>
    <w:rsid w:val="009110F9"/>
    <w:rsid w:val="00911DA0"/>
    <w:rsid w:val="00912519"/>
    <w:rsid w:val="009126AB"/>
    <w:rsid w:val="0091297D"/>
    <w:rsid w:val="00912A5A"/>
    <w:rsid w:val="00912BA2"/>
    <w:rsid w:val="00912C94"/>
    <w:rsid w:val="00912E6C"/>
    <w:rsid w:val="0091331C"/>
    <w:rsid w:val="00913C22"/>
    <w:rsid w:val="00913ECF"/>
    <w:rsid w:val="00913F47"/>
    <w:rsid w:val="00915034"/>
    <w:rsid w:val="00915336"/>
    <w:rsid w:val="0091536D"/>
    <w:rsid w:val="00917192"/>
    <w:rsid w:val="00917D3A"/>
    <w:rsid w:val="00920E40"/>
    <w:rsid w:val="00921247"/>
    <w:rsid w:val="00921894"/>
    <w:rsid w:val="009218CA"/>
    <w:rsid w:val="00921F13"/>
    <w:rsid w:val="009221CA"/>
    <w:rsid w:val="00922EAF"/>
    <w:rsid w:val="00923668"/>
    <w:rsid w:val="00924FE0"/>
    <w:rsid w:val="00925CC8"/>
    <w:rsid w:val="009269BE"/>
    <w:rsid w:val="009271AE"/>
    <w:rsid w:val="00930762"/>
    <w:rsid w:val="00930FA2"/>
    <w:rsid w:val="00931A33"/>
    <w:rsid w:val="00931F19"/>
    <w:rsid w:val="0093250B"/>
    <w:rsid w:val="0093284F"/>
    <w:rsid w:val="00935A07"/>
    <w:rsid w:val="009361DC"/>
    <w:rsid w:val="009367D1"/>
    <w:rsid w:val="00936966"/>
    <w:rsid w:val="00936A5C"/>
    <w:rsid w:val="00940917"/>
    <w:rsid w:val="00941470"/>
    <w:rsid w:val="009422A1"/>
    <w:rsid w:val="009423E8"/>
    <w:rsid w:val="00942C48"/>
    <w:rsid w:val="00942F70"/>
    <w:rsid w:val="00943D5D"/>
    <w:rsid w:val="00944057"/>
    <w:rsid w:val="00944F49"/>
    <w:rsid w:val="00946A50"/>
    <w:rsid w:val="00946E3A"/>
    <w:rsid w:val="00946ED6"/>
    <w:rsid w:val="00946FE3"/>
    <w:rsid w:val="009479A4"/>
    <w:rsid w:val="00947F19"/>
    <w:rsid w:val="0095139E"/>
    <w:rsid w:val="00952226"/>
    <w:rsid w:val="00952546"/>
    <w:rsid w:val="0095355B"/>
    <w:rsid w:val="0095370C"/>
    <w:rsid w:val="00953920"/>
    <w:rsid w:val="00953D32"/>
    <w:rsid w:val="00954A5D"/>
    <w:rsid w:val="009557DA"/>
    <w:rsid w:val="00956E38"/>
    <w:rsid w:val="00956F9E"/>
    <w:rsid w:val="00957295"/>
    <w:rsid w:val="00960939"/>
    <w:rsid w:val="00960F35"/>
    <w:rsid w:val="00962E9F"/>
    <w:rsid w:val="00963E6E"/>
    <w:rsid w:val="00964C07"/>
    <w:rsid w:val="00965F12"/>
    <w:rsid w:val="00966DCE"/>
    <w:rsid w:val="00970547"/>
    <w:rsid w:val="00971434"/>
    <w:rsid w:val="00971965"/>
    <w:rsid w:val="009733DA"/>
    <w:rsid w:val="00973936"/>
    <w:rsid w:val="00973EB9"/>
    <w:rsid w:val="00973ECA"/>
    <w:rsid w:val="009763DD"/>
    <w:rsid w:val="009774F5"/>
    <w:rsid w:val="009776D1"/>
    <w:rsid w:val="009778D1"/>
    <w:rsid w:val="0097E9F5"/>
    <w:rsid w:val="0098145D"/>
    <w:rsid w:val="00981790"/>
    <w:rsid w:val="0098606C"/>
    <w:rsid w:val="00986265"/>
    <w:rsid w:val="00987222"/>
    <w:rsid w:val="0099040D"/>
    <w:rsid w:val="00991819"/>
    <w:rsid w:val="00991995"/>
    <w:rsid w:val="00993131"/>
    <w:rsid w:val="009936AB"/>
    <w:rsid w:val="00993E75"/>
    <w:rsid w:val="0099405E"/>
    <w:rsid w:val="00995140"/>
    <w:rsid w:val="0099528D"/>
    <w:rsid w:val="00995928"/>
    <w:rsid w:val="009965D0"/>
    <w:rsid w:val="0099707A"/>
    <w:rsid w:val="009A0569"/>
    <w:rsid w:val="009A097F"/>
    <w:rsid w:val="009A3F95"/>
    <w:rsid w:val="009A588F"/>
    <w:rsid w:val="009A5DAB"/>
    <w:rsid w:val="009A6F90"/>
    <w:rsid w:val="009A794D"/>
    <w:rsid w:val="009B0721"/>
    <w:rsid w:val="009B198C"/>
    <w:rsid w:val="009B23B9"/>
    <w:rsid w:val="009B3FBF"/>
    <w:rsid w:val="009B42BB"/>
    <w:rsid w:val="009B4EC4"/>
    <w:rsid w:val="009B57FE"/>
    <w:rsid w:val="009B5997"/>
    <w:rsid w:val="009B5C49"/>
    <w:rsid w:val="009B5F09"/>
    <w:rsid w:val="009B6191"/>
    <w:rsid w:val="009B6349"/>
    <w:rsid w:val="009C0084"/>
    <w:rsid w:val="009C03D4"/>
    <w:rsid w:val="009C12BB"/>
    <w:rsid w:val="009C1990"/>
    <w:rsid w:val="009C1CA3"/>
    <w:rsid w:val="009C1EB5"/>
    <w:rsid w:val="009C2087"/>
    <w:rsid w:val="009C4DDD"/>
    <w:rsid w:val="009C4E0F"/>
    <w:rsid w:val="009C58FE"/>
    <w:rsid w:val="009C6394"/>
    <w:rsid w:val="009D1A5B"/>
    <w:rsid w:val="009D222E"/>
    <w:rsid w:val="009D28C2"/>
    <w:rsid w:val="009D29C0"/>
    <w:rsid w:val="009D2B45"/>
    <w:rsid w:val="009D2C0A"/>
    <w:rsid w:val="009D2F7B"/>
    <w:rsid w:val="009D454C"/>
    <w:rsid w:val="009D4C83"/>
    <w:rsid w:val="009D5DB4"/>
    <w:rsid w:val="009D7B07"/>
    <w:rsid w:val="009E1508"/>
    <w:rsid w:val="009E208E"/>
    <w:rsid w:val="009E36EA"/>
    <w:rsid w:val="009E53AE"/>
    <w:rsid w:val="009E58D6"/>
    <w:rsid w:val="009E5A94"/>
    <w:rsid w:val="009E5B90"/>
    <w:rsid w:val="009E6880"/>
    <w:rsid w:val="009E6990"/>
    <w:rsid w:val="009E7213"/>
    <w:rsid w:val="009F06DC"/>
    <w:rsid w:val="009F0B54"/>
    <w:rsid w:val="009F2B57"/>
    <w:rsid w:val="009F2BCF"/>
    <w:rsid w:val="009F2D1E"/>
    <w:rsid w:val="009F460E"/>
    <w:rsid w:val="009F5FE1"/>
    <w:rsid w:val="009F6756"/>
    <w:rsid w:val="009F69F7"/>
    <w:rsid w:val="009F7C9B"/>
    <w:rsid w:val="00A01108"/>
    <w:rsid w:val="00A0362D"/>
    <w:rsid w:val="00A03952"/>
    <w:rsid w:val="00A050EC"/>
    <w:rsid w:val="00A07298"/>
    <w:rsid w:val="00A104A8"/>
    <w:rsid w:val="00A1128B"/>
    <w:rsid w:val="00A112DD"/>
    <w:rsid w:val="00A13F70"/>
    <w:rsid w:val="00A1604E"/>
    <w:rsid w:val="00A16403"/>
    <w:rsid w:val="00A17505"/>
    <w:rsid w:val="00A17DCF"/>
    <w:rsid w:val="00A17FB3"/>
    <w:rsid w:val="00A20BFF"/>
    <w:rsid w:val="00A212E9"/>
    <w:rsid w:val="00A26D00"/>
    <w:rsid w:val="00A27243"/>
    <w:rsid w:val="00A27776"/>
    <w:rsid w:val="00A3054B"/>
    <w:rsid w:val="00A308CB"/>
    <w:rsid w:val="00A309A5"/>
    <w:rsid w:val="00A30FBB"/>
    <w:rsid w:val="00A3118F"/>
    <w:rsid w:val="00A31BA4"/>
    <w:rsid w:val="00A337CA"/>
    <w:rsid w:val="00A34DF9"/>
    <w:rsid w:val="00A3516C"/>
    <w:rsid w:val="00A35B2C"/>
    <w:rsid w:val="00A36978"/>
    <w:rsid w:val="00A37A45"/>
    <w:rsid w:val="00A41563"/>
    <w:rsid w:val="00A4217A"/>
    <w:rsid w:val="00A42DBF"/>
    <w:rsid w:val="00A43A1B"/>
    <w:rsid w:val="00A44771"/>
    <w:rsid w:val="00A45438"/>
    <w:rsid w:val="00A462AB"/>
    <w:rsid w:val="00A46A55"/>
    <w:rsid w:val="00A470CD"/>
    <w:rsid w:val="00A5094B"/>
    <w:rsid w:val="00A51466"/>
    <w:rsid w:val="00A5180A"/>
    <w:rsid w:val="00A53513"/>
    <w:rsid w:val="00A53BD0"/>
    <w:rsid w:val="00A549D5"/>
    <w:rsid w:val="00A54E11"/>
    <w:rsid w:val="00A551BA"/>
    <w:rsid w:val="00A55F21"/>
    <w:rsid w:val="00A56122"/>
    <w:rsid w:val="00A5624F"/>
    <w:rsid w:val="00A56879"/>
    <w:rsid w:val="00A5690D"/>
    <w:rsid w:val="00A61254"/>
    <w:rsid w:val="00A61844"/>
    <w:rsid w:val="00A629A6"/>
    <w:rsid w:val="00A62EB8"/>
    <w:rsid w:val="00A6309F"/>
    <w:rsid w:val="00A631D7"/>
    <w:rsid w:val="00A65625"/>
    <w:rsid w:val="00A65F3C"/>
    <w:rsid w:val="00A66AE1"/>
    <w:rsid w:val="00A66DAE"/>
    <w:rsid w:val="00A678C8"/>
    <w:rsid w:val="00A70387"/>
    <w:rsid w:val="00A7063A"/>
    <w:rsid w:val="00A716F9"/>
    <w:rsid w:val="00A72525"/>
    <w:rsid w:val="00A72B1B"/>
    <w:rsid w:val="00A747CE"/>
    <w:rsid w:val="00A74A55"/>
    <w:rsid w:val="00A75BD0"/>
    <w:rsid w:val="00A764B8"/>
    <w:rsid w:val="00A773BC"/>
    <w:rsid w:val="00A776A6"/>
    <w:rsid w:val="00A800EC"/>
    <w:rsid w:val="00A80AA9"/>
    <w:rsid w:val="00A8196F"/>
    <w:rsid w:val="00A82F1B"/>
    <w:rsid w:val="00A84691"/>
    <w:rsid w:val="00A84D0C"/>
    <w:rsid w:val="00A858E4"/>
    <w:rsid w:val="00A85DE5"/>
    <w:rsid w:val="00A86887"/>
    <w:rsid w:val="00A86A1D"/>
    <w:rsid w:val="00A870E5"/>
    <w:rsid w:val="00A9052C"/>
    <w:rsid w:val="00A92711"/>
    <w:rsid w:val="00A935F7"/>
    <w:rsid w:val="00A9472A"/>
    <w:rsid w:val="00A952EE"/>
    <w:rsid w:val="00A956AE"/>
    <w:rsid w:val="00A97FCE"/>
    <w:rsid w:val="00AA169A"/>
    <w:rsid w:val="00AA17E8"/>
    <w:rsid w:val="00AA2A94"/>
    <w:rsid w:val="00AA2C41"/>
    <w:rsid w:val="00AA380B"/>
    <w:rsid w:val="00AA3A9A"/>
    <w:rsid w:val="00AA3B80"/>
    <w:rsid w:val="00AA40ED"/>
    <w:rsid w:val="00AA4DE1"/>
    <w:rsid w:val="00AA5519"/>
    <w:rsid w:val="00AA61EF"/>
    <w:rsid w:val="00AA7741"/>
    <w:rsid w:val="00AA77B6"/>
    <w:rsid w:val="00AA7E6D"/>
    <w:rsid w:val="00AB0D80"/>
    <w:rsid w:val="00AB266B"/>
    <w:rsid w:val="00AB27D2"/>
    <w:rsid w:val="00AB2CFC"/>
    <w:rsid w:val="00AB4184"/>
    <w:rsid w:val="00AB44B3"/>
    <w:rsid w:val="00AB4995"/>
    <w:rsid w:val="00AB7001"/>
    <w:rsid w:val="00AB7C7B"/>
    <w:rsid w:val="00AC1CD1"/>
    <w:rsid w:val="00AC2C13"/>
    <w:rsid w:val="00AC34AA"/>
    <w:rsid w:val="00AC4D4B"/>
    <w:rsid w:val="00AC4D4F"/>
    <w:rsid w:val="00AC5198"/>
    <w:rsid w:val="00AC5333"/>
    <w:rsid w:val="00AC6821"/>
    <w:rsid w:val="00AC71B6"/>
    <w:rsid w:val="00AD1066"/>
    <w:rsid w:val="00AD1716"/>
    <w:rsid w:val="00AD20AC"/>
    <w:rsid w:val="00AD34EF"/>
    <w:rsid w:val="00AD363D"/>
    <w:rsid w:val="00AD3D51"/>
    <w:rsid w:val="00AD4D7F"/>
    <w:rsid w:val="00AE14D8"/>
    <w:rsid w:val="00AE2059"/>
    <w:rsid w:val="00AE2AEF"/>
    <w:rsid w:val="00AE2CBF"/>
    <w:rsid w:val="00AE3D12"/>
    <w:rsid w:val="00AE430F"/>
    <w:rsid w:val="00AE4820"/>
    <w:rsid w:val="00AE523D"/>
    <w:rsid w:val="00AE656C"/>
    <w:rsid w:val="00AE7FE9"/>
    <w:rsid w:val="00AF047B"/>
    <w:rsid w:val="00AF1D82"/>
    <w:rsid w:val="00AF3945"/>
    <w:rsid w:val="00AF3FAD"/>
    <w:rsid w:val="00AF4853"/>
    <w:rsid w:val="00AF5353"/>
    <w:rsid w:val="00AF562F"/>
    <w:rsid w:val="00AF5AC8"/>
    <w:rsid w:val="00AF6073"/>
    <w:rsid w:val="00AF69F3"/>
    <w:rsid w:val="00B003DA"/>
    <w:rsid w:val="00B00D2C"/>
    <w:rsid w:val="00B0113C"/>
    <w:rsid w:val="00B026F9"/>
    <w:rsid w:val="00B0328E"/>
    <w:rsid w:val="00B03470"/>
    <w:rsid w:val="00B03743"/>
    <w:rsid w:val="00B062CF"/>
    <w:rsid w:val="00B06835"/>
    <w:rsid w:val="00B06DDB"/>
    <w:rsid w:val="00B100D1"/>
    <w:rsid w:val="00B11CF1"/>
    <w:rsid w:val="00B11D56"/>
    <w:rsid w:val="00B158A9"/>
    <w:rsid w:val="00B1684D"/>
    <w:rsid w:val="00B172D2"/>
    <w:rsid w:val="00B20809"/>
    <w:rsid w:val="00B2134B"/>
    <w:rsid w:val="00B2280E"/>
    <w:rsid w:val="00B24D75"/>
    <w:rsid w:val="00B25E31"/>
    <w:rsid w:val="00B275FE"/>
    <w:rsid w:val="00B30004"/>
    <w:rsid w:val="00B30324"/>
    <w:rsid w:val="00B31387"/>
    <w:rsid w:val="00B328E0"/>
    <w:rsid w:val="00B337A4"/>
    <w:rsid w:val="00B34065"/>
    <w:rsid w:val="00B35698"/>
    <w:rsid w:val="00B356C0"/>
    <w:rsid w:val="00B36551"/>
    <w:rsid w:val="00B3767E"/>
    <w:rsid w:val="00B378A9"/>
    <w:rsid w:val="00B37A4B"/>
    <w:rsid w:val="00B4048C"/>
    <w:rsid w:val="00B41776"/>
    <w:rsid w:val="00B4207C"/>
    <w:rsid w:val="00B4283F"/>
    <w:rsid w:val="00B43A2A"/>
    <w:rsid w:val="00B44686"/>
    <w:rsid w:val="00B44DB7"/>
    <w:rsid w:val="00B44EF8"/>
    <w:rsid w:val="00B45353"/>
    <w:rsid w:val="00B46617"/>
    <w:rsid w:val="00B46891"/>
    <w:rsid w:val="00B468B4"/>
    <w:rsid w:val="00B471AF"/>
    <w:rsid w:val="00B47309"/>
    <w:rsid w:val="00B504CC"/>
    <w:rsid w:val="00B504E9"/>
    <w:rsid w:val="00B51A2B"/>
    <w:rsid w:val="00B526EF"/>
    <w:rsid w:val="00B539AC"/>
    <w:rsid w:val="00B539BC"/>
    <w:rsid w:val="00B543D5"/>
    <w:rsid w:val="00B54C1D"/>
    <w:rsid w:val="00B54F00"/>
    <w:rsid w:val="00B54FE6"/>
    <w:rsid w:val="00B552F3"/>
    <w:rsid w:val="00B60326"/>
    <w:rsid w:val="00B60A78"/>
    <w:rsid w:val="00B60B09"/>
    <w:rsid w:val="00B60B3E"/>
    <w:rsid w:val="00B617C9"/>
    <w:rsid w:val="00B61E8C"/>
    <w:rsid w:val="00B63C0C"/>
    <w:rsid w:val="00B64A4E"/>
    <w:rsid w:val="00B64C32"/>
    <w:rsid w:val="00B65912"/>
    <w:rsid w:val="00B661DE"/>
    <w:rsid w:val="00B67F1B"/>
    <w:rsid w:val="00B700FA"/>
    <w:rsid w:val="00B7156E"/>
    <w:rsid w:val="00B72340"/>
    <w:rsid w:val="00B72D02"/>
    <w:rsid w:val="00B7342A"/>
    <w:rsid w:val="00B73DEE"/>
    <w:rsid w:val="00B74862"/>
    <w:rsid w:val="00B7574A"/>
    <w:rsid w:val="00B77F49"/>
    <w:rsid w:val="00B810E5"/>
    <w:rsid w:val="00B814FF"/>
    <w:rsid w:val="00B846A3"/>
    <w:rsid w:val="00B84F6D"/>
    <w:rsid w:val="00B85887"/>
    <w:rsid w:val="00B87685"/>
    <w:rsid w:val="00B87EEC"/>
    <w:rsid w:val="00B90481"/>
    <w:rsid w:val="00B920E7"/>
    <w:rsid w:val="00B92CD6"/>
    <w:rsid w:val="00B92F93"/>
    <w:rsid w:val="00B94DFF"/>
    <w:rsid w:val="00B96053"/>
    <w:rsid w:val="00B96189"/>
    <w:rsid w:val="00B96470"/>
    <w:rsid w:val="00BA10E2"/>
    <w:rsid w:val="00BA132E"/>
    <w:rsid w:val="00BA35D1"/>
    <w:rsid w:val="00BA39FA"/>
    <w:rsid w:val="00BA470D"/>
    <w:rsid w:val="00BA513A"/>
    <w:rsid w:val="00BA608C"/>
    <w:rsid w:val="00BA7D10"/>
    <w:rsid w:val="00BB00FA"/>
    <w:rsid w:val="00BB1624"/>
    <w:rsid w:val="00BB188F"/>
    <w:rsid w:val="00BB1D0E"/>
    <w:rsid w:val="00BB1DED"/>
    <w:rsid w:val="00BB211F"/>
    <w:rsid w:val="00BB239D"/>
    <w:rsid w:val="00BB2B15"/>
    <w:rsid w:val="00BB2C60"/>
    <w:rsid w:val="00BB69AA"/>
    <w:rsid w:val="00BB6C4F"/>
    <w:rsid w:val="00BC09D9"/>
    <w:rsid w:val="00BC1A36"/>
    <w:rsid w:val="00BC3691"/>
    <w:rsid w:val="00BC400B"/>
    <w:rsid w:val="00BC614C"/>
    <w:rsid w:val="00BC7449"/>
    <w:rsid w:val="00BD0DEA"/>
    <w:rsid w:val="00BD2D7A"/>
    <w:rsid w:val="00BD4A15"/>
    <w:rsid w:val="00BD4A5A"/>
    <w:rsid w:val="00BD4C0C"/>
    <w:rsid w:val="00BD5F6B"/>
    <w:rsid w:val="00BD6295"/>
    <w:rsid w:val="00BD6357"/>
    <w:rsid w:val="00BD6A45"/>
    <w:rsid w:val="00BD7FDD"/>
    <w:rsid w:val="00BE0303"/>
    <w:rsid w:val="00BE1938"/>
    <w:rsid w:val="00BE3502"/>
    <w:rsid w:val="00BE3B8D"/>
    <w:rsid w:val="00BE3E08"/>
    <w:rsid w:val="00BE471E"/>
    <w:rsid w:val="00BE61A7"/>
    <w:rsid w:val="00BE6C7D"/>
    <w:rsid w:val="00BE7AD5"/>
    <w:rsid w:val="00BE7C78"/>
    <w:rsid w:val="00BF0CAC"/>
    <w:rsid w:val="00BF2AF6"/>
    <w:rsid w:val="00BF2EEE"/>
    <w:rsid w:val="00BF30FF"/>
    <w:rsid w:val="00BF37AF"/>
    <w:rsid w:val="00BF3A8B"/>
    <w:rsid w:val="00BF429E"/>
    <w:rsid w:val="00BF50D4"/>
    <w:rsid w:val="00BF5870"/>
    <w:rsid w:val="00BF7434"/>
    <w:rsid w:val="00BF798C"/>
    <w:rsid w:val="00C01370"/>
    <w:rsid w:val="00C01E49"/>
    <w:rsid w:val="00C053AB"/>
    <w:rsid w:val="00C0594A"/>
    <w:rsid w:val="00C06EDC"/>
    <w:rsid w:val="00C109DE"/>
    <w:rsid w:val="00C12237"/>
    <w:rsid w:val="00C12F7C"/>
    <w:rsid w:val="00C134C3"/>
    <w:rsid w:val="00C1427D"/>
    <w:rsid w:val="00C15050"/>
    <w:rsid w:val="00C15452"/>
    <w:rsid w:val="00C17339"/>
    <w:rsid w:val="00C20875"/>
    <w:rsid w:val="00C20D90"/>
    <w:rsid w:val="00C221A8"/>
    <w:rsid w:val="00C22462"/>
    <w:rsid w:val="00C22B5E"/>
    <w:rsid w:val="00C22D0F"/>
    <w:rsid w:val="00C23A8C"/>
    <w:rsid w:val="00C23D81"/>
    <w:rsid w:val="00C25FB3"/>
    <w:rsid w:val="00C25FEB"/>
    <w:rsid w:val="00C26EFD"/>
    <w:rsid w:val="00C2702E"/>
    <w:rsid w:val="00C30DB3"/>
    <w:rsid w:val="00C30E11"/>
    <w:rsid w:val="00C30FC2"/>
    <w:rsid w:val="00C30FE7"/>
    <w:rsid w:val="00C32E08"/>
    <w:rsid w:val="00C32FF6"/>
    <w:rsid w:val="00C33A6C"/>
    <w:rsid w:val="00C33D0C"/>
    <w:rsid w:val="00C34290"/>
    <w:rsid w:val="00C344DD"/>
    <w:rsid w:val="00C34ABB"/>
    <w:rsid w:val="00C34E47"/>
    <w:rsid w:val="00C34EE7"/>
    <w:rsid w:val="00C35AAB"/>
    <w:rsid w:val="00C37891"/>
    <w:rsid w:val="00C402DD"/>
    <w:rsid w:val="00C4094E"/>
    <w:rsid w:val="00C4197C"/>
    <w:rsid w:val="00C41A37"/>
    <w:rsid w:val="00C42BFA"/>
    <w:rsid w:val="00C4322A"/>
    <w:rsid w:val="00C4339F"/>
    <w:rsid w:val="00C43B3B"/>
    <w:rsid w:val="00C43FED"/>
    <w:rsid w:val="00C44ED9"/>
    <w:rsid w:val="00C45F03"/>
    <w:rsid w:val="00C46628"/>
    <w:rsid w:val="00C4673C"/>
    <w:rsid w:val="00C473AA"/>
    <w:rsid w:val="00C50FE1"/>
    <w:rsid w:val="00C515E6"/>
    <w:rsid w:val="00C522FF"/>
    <w:rsid w:val="00C527DA"/>
    <w:rsid w:val="00C53E05"/>
    <w:rsid w:val="00C55B7C"/>
    <w:rsid w:val="00C56406"/>
    <w:rsid w:val="00C573BA"/>
    <w:rsid w:val="00C5758F"/>
    <w:rsid w:val="00C60A49"/>
    <w:rsid w:val="00C62913"/>
    <w:rsid w:val="00C66D37"/>
    <w:rsid w:val="00C6745F"/>
    <w:rsid w:val="00C67CCC"/>
    <w:rsid w:val="00C67E63"/>
    <w:rsid w:val="00C70B57"/>
    <w:rsid w:val="00C721D6"/>
    <w:rsid w:val="00C73C09"/>
    <w:rsid w:val="00C77F68"/>
    <w:rsid w:val="00C81838"/>
    <w:rsid w:val="00C81B8D"/>
    <w:rsid w:val="00C81CF9"/>
    <w:rsid w:val="00C82720"/>
    <w:rsid w:val="00C85041"/>
    <w:rsid w:val="00C86CA5"/>
    <w:rsid w:val="00C87F47"/>
    <w:rsid w:val="00C91361"/>
    <w:rsid w:val="00C9171A"/>
    <w:rsid w:val="00C91BA8"/>
    <w:rsid w:val="00C924E9"/>
    <w:rsid w:val="00C94EB0"/>
    <w:rsid w:val="00C94FF4"/>
    <w:rsid w:val="00C95A38"/>
    <w:rsid w:val="00CA1024"/>
    <w:rsid w:val="00CA167E"/>
    <w:rsid w:val="00CA19B2"/>
    <w:rsid w:val="00CA2442"/>
    <w:rsid w:val="00CA2655"/>
    <w:rsid w:val="00CA2A94"/>
    <w:rsid w:val="00CA4257"/>
    <w:rsid w:val="00CA4967"/>
    <w:rsid w:val="00CA65F5"/>
    <w:rsid w:val="00CA77EF"/>
    <w:rsid w:val="00CB030A"/>
    <w:rsid w:val="00CB0728"/>
    <w:rsid w:val="00CB14C2"/>
    <w:rsid w:val="00CB26F4"/>
    <w:rsid w:val="00CB28C6"/>
    <w:rsid w:val="00CB4633"/>
    <w:rsid w:val="00CB4AD0"/>
    <w:rsid w:val="00CB6070"/>
    <w:rsid w:val="00CC0E3F"/>
    <w:rsid w:val="00CC1950"/>
    <w:rsid w:val="00CC33DE"/>
    <w:rsid w:val="00CC382B"/>
    <w:rsid w:val="00CC3B9F"/>
    <w:rsid w:val="00CC5A15"/>
    <w:rsid w:val="00CC63AB"/>
    <w:rsid w:val="00CD10EA"/>
    <w:rsid w:val="00CD1C96"/>
    <w:rsid w:val="00CD1DAF"/>
    <w:rsid w:val="00CD1E19"/>
    <w:rsid w:val="00CD2130"/>
    <w:rsid w:val="00CD2775"/>
    <w:rsid w:val="00CD34E3"/>
    <w:rsid w:val="00CD4FB7"/>
    <w:rsid w:val="00CD5AFA"/>
    <w:rsid w:val="00CD5DF9"/>
    <w:rsid w:val="00CD694A"/>
    <w:rsid w:val="00CD7A9D"/>
    <w:rsid w:val="00CE064F"/>
    <w:rsid w:val="00CE09AC"/>
    <w:rsid w:val="00CE1506"/>
    <w:rsid w:val="00CE2C26"/>
    <w:rsid w:val="00CE3BD0"/>
    <w:rsid w:val="00CE4FE3"/>
    <w:rsid w:val="00CE549D"/>
    <w:rsid w:val="00CE556E"/>
    <w:rsid w:val="00CE564A"/>
    <w:rsid w:val="00CE6ABC"/>
    <w:rsid w:val="00CF114D"/>
    <w:rsid w:val="00CF24BF"/>
    <w:rsid w:val="00CF4D01"/>
    <w:rsid w:val="00CF555A"/>
    <w:rsid w:val="00CF6135"/>
    <w:rsid w:val="00CF7EA7"/>
    <w:rsid w:val="00D0060C"/>
    <w:rsid w:val="00D00A15"/>
    <w:rsid w:val="00D00E78"/>
    <w:rsid w:val="00D020B9"/>
    <w:rsid w:val="00D02419"/>
    <w:rsid w:val="00D0405D"/>
    <w:rsid w:val="00D05BC7"/>
    <w:rsid w:val="00D06059"/>
    <w:rsid w:val="00D079B0"/>
    <w:rsid w:val="00D10126"/>
    <w:rsid w:val="00D121CF"/>
    <w:rsid w:val="00D138FD"/>
    <w:rsid w:val="00D15695"/>
    <w:rsid w:val="00D15B5B"/>
    <w:rsid w:val="00D203A2"/>
    <w:rsid w:val="00D222CE"/>
    <w:rsid w:val="00D223C9"/>
    <w:rsid w:val="00D2265C"/>
    <w:rsid w:val="00D2357A"/>
    <w:rsid w:val="00D23B78"/>
    <w:rsid w:val="00D2676D"/>
    <w:rsid w:val="00D26C86"/>
    <w:rsid w:val="00D270E1"/>
    <w:rsid w:val="00D2741B"/>
    <w:rsid w:val="00D2793B"/>
    <w:rsid w:val="00D30881"/>
    <w:rsid w:val="00D30B60"/>
    <w:rsid w:val="00D33F08"/>
    <w:rsid w:val="00D348FD"/>
    <w:rsid w:val="00D34B40"/>
    <w:rsid w:val="00D401B3"/>
    <w:rsid w:val="00D4033F"/>
    <w:rsid w:val="00D41178"/>
    <w:rsid w:val="00D4725B"/>
    <w:rsid w:val="00D5190F"/>
    <w:rsid w:val="00D51B0C"/>
    <w:rsid w:val="00D54291"/>
    <w:rsid w:val="00D545BE"/>
    <w:rsid w:val="00D5465E"/>
    <w:rsid w:val="00D555F6"/>
    <w:rsid w:val="00D558FC"/>
    <w:rsid w:val="00D5678C"/>
    <w:rsid w:val="00D56937"/>
    <w:rsid w:val="00D5788E"/>
    <w:rsid w:val="00D606BA"/>
    <w:rsid w:val="00D61197"/>
    <w:rsid w:val="00D615CE"/>
    <w:rsid w:val="00D61BC9"/>
    <w:rsid w:val="00D64109"/>
    <w:rsid w:val="00D66002"/>
    <w:rsid w:val="00D66494"/>
    <w:rsid w:val="00D7015E"/>
    <w:rsid w:val="00D70911"/>
    <w:rsid w:val="00D71021"/>
    <w:rsid w:val="00D710BD"/>
    <w:rsid w:val="00D7213E"/>
    <w:rsid w:val="00D73621"/>
    <w:rsid w:val="00D7397A"/>
    <w:rsid w:val="00D73C96"/>
    <w:rsid w:val="00D741FD"/>
    <w:rsid w:val="00D745BA"/>
    <w:rsid w:val="00D75AED"/>
    <w:rsid w:val="00D76468"/>
    <w:rsid w:val="00D77B65"/>
    <w:rsid w:val="00D8164A"/>
    <w:rsid w:val="00D82A35"/>
    <w:rsid w:val="00D834D8"/>
    <w:rsid w:val="00D8409A"/>
    <w:rsid w:val="00D8454B"/>
    <w:rsid w:val="00D86626"/>
    <w:rsid w:val="00D903EA"/>
    <w:rsid w:val="00D90884"/>
    <w:rsid w:val="00D92346"/>
    <w:rsid w:val="00D92F36"/>
    <w:rsid w:val="00D95942"/>
    <w:rsid w:val="00DA14E4"/>
    <w:rsid w:val="00DA22F1"/>
    <w:rsid w:val="00DA4982"/>
    <w:rsid w:val="00DB0CDC"/>
    <w:rsid w:val="00DB11D4"/>
    <w:rsid w:val="00DB153C"/>
    <w:rsid w:val="00DB1816"/>
    <w:rsid w:val="00DB23C0"/>
    <w:rsid w:val="00DB2840"/>
    <w:rsid w:val="00DB32E8"/>
    <w:rsid w:val="00DB3663"/>
    <w:rsid w:val="00DB4524"/>
    <w:rsid w:val="00DB7486"/>
    <w:rsid w:val="00DC0739"/>
    <w:rsid w:val="00DC085B"/>
    <w:rsid w:val="00DC104C"/>
    <w:rsid w:val="00DC2580"/>
    <w:rsid w:val="00DC354F"/>
    <w:rsid w:val="00DC443E"/>
    <w:rsid w:val="00DC5CAD"/>
    <w:rsid w:val="00DC7897"/>
    <w:rsid w:val="00DC791E"/>
    <w:rsid w:val="00DD0F52"/>
    <w:rsid w:val="00DD68AF"/>
    <w:rsid w:val="00DD7907"/>
    <w:rsid w:val="00DE1BEC"/>
    <w:rsid w:val="00DE1D19"/>
    <w:rsid w:val="00DE2411"/>
    <w:rsid w:val="00DE308A"/>
    <w:rsid w:val="00DE3B96"/>
    <w:rsid w:val="00DE4207"/>
    <w:rsid w:val="00DE65DC"/>
    <w:rsid w:val="00DE6ED6"/>
    <w:rsid w:val="00DE6F0E"/>
    <w:rsid w:val="00DE738F"/>
    <w:rsid w:val="00DE7CA2"/>
    <w:rsid w:val="00DF00B9"/>
    <w:rsid w:val="00DF1614"/>
    <w:rsid w:val="00DF42FE"/>
    <w:rsid w:val="00DF56EE"/>
    <w:rsid w:val="00DF6CAA"/>
    <w:rsid w:val="00DF7187"/>
    <w:rsid w:val="00DF719F"/>
    <w:rsid w:val="00DF7FD4"/>
    <w:rsid w:val="00E00B9D"/>
    <w:rsid w:val="00E00DDC"/>
    <w:rsid w:val="00E021D6"/>
    <w:rsid w:val="00E025FE"/>
    <w:rsid w:val="00E049C7"/>
    <w:rsid w:val="00E04E93"/>
    <w:rsid w:val="00E04FB0"/>
    <w:rsid w:val="00E05175"/>
    <w:rsid w:val="00E057FE"/>
    <w:rsid w:val="00E05EE0"/>
    <w:rsid w:val="00E06949"/>
    <w:rsid w:val="00E105D5"/>
    <w:rsid w:val="00E10B0E"/>
    <w:rsid w:val="00E1124F"/>
    <w:rsid w:val="00E125D6"/>
    <w:rsid w:val="00E126E9"/>
    <w:rsid w:val="00E13348"/>
    <w:rsid w:val="00E13A91"/>
    <w:rsid w:val="00E13AEF"/>
    <w:rsid w:val="00E14B06"/>
    <w:rsid w:val="00E156FE"/>
    <w:rsid w:val="00E15AD9"/>
    <w:rsid w:val="00E177B9"/>
    <w:rsid w:val="00E2070C"/>
    <w:rsid w:val="00E208BC"/>
    <w:rsid w:val="00E209A3"/>
    <w:rsid w:val="00E212C7"/>
    <w:rsid w:val="00E218BC"/>
    <w:rsid w:val="00E21DE5"/>
    <w:rsid w:val="00E26295"/>
    <w:rsid w:val="00E27F71"/>
    <w:rsid w:val="00E31E57"/>
    <w:rsid w:val="00E32208"/>
    <w:rsid w:val="00E32362"/>
    <w:rsid w:val="00E3237D"/>
    <w:rsid w:val="00E32DFF"/>
    <w:rsid w:val="00E3458F"/>
    <w:rsid w:val="00E352E3"/>
    <w:rsid w:val="00E353B6"/>
    <w:rsid w:val="00E36CBE"/>
    <w:rsid w:val="00E373DD"/>
    <w:rsid w:val="00E37E69"/>
    <w:rsid w:val="00E41003"/>
    <w:rsid w:val="00E42273"/>
    <w:rsid w:val="00E4332A"/>
    <w:rsid w:val="00E44D8E"/>
    <w:rsid w:val="00E45BC0"/>
    <w:rsid w:val="00E46024"/>
    <w:rsid w:val="00E5191E"/>
    <w:rsid w:val="00E52B8B"/>
    <w:rsid w:val="00E535A1"/>
    <w:rsid w:val="00E55210"/>
    <w:rsid w:val="00E55508"/>
    <w:rsid w:val="00E56D6C"/>
    <w:rsid w:val="00E57486"/>
    <w:rsid w:val="00E5776A"/>
    <w:rsid w:val="00E577EF"/>
    <w:rsid w:val="00E57AEC"/>
    <w:rsid w:val="00E608CE"/>
    <w:rsid w:val="00E60EFE"/>
    <w:rsid w:val="00E61FD7"/>
    <w:rsid w:val="00E62031"/>
    <w:rsid w:val="00E62134"/>
    <w:rsid w:val="00E627A1"/>
    <w:rsid w:val="00E627F7"/>
    <w:rsid w:val="00E6523A"/>
    <w:rsid w:val="00E657BE"/>
    <w:rsid w:val="00E6610E"/>
    <w:rsid w:val="00E66693"/>
    <w:rsid w:val="00E66F93"/>
    <w:rsid w:val="00E67200"/>
    <w:rsid w:val="00E673AC"/>
    <w:rsid w:val="00E67EEC"/>
    <w:rsid w:val="00E67F55"/>
    <w:rsid w:val="00E7128D"/>
    <w:rsid w:val="00E725C6"/>
    <w:rsid w:val="00E72E6B"/>
    <w:rsid w:val="00E73203"/>
    <w:rsid w:val="00E73257"/>
    <w:rsid w:val="00E75290"/>
    <w:rsid w:val="00E768A2"/>
    <w:rsid w:val="00E7745F"/>
    <w:rsid w:val="00E77DE0"/>
    <w:rsid w:val="00E80C36"/>
    <w:rsid w:val="00E81E82"/>
    <w:rsid w:val="00E82594"/>
    <w:rsid w:val="00E83747"/>
    <w:rsid w:val="00E83920"/>
    <w:rsid w:val="00E83DFD"/>
    <w:rsid w:val="00E84037"/>
    <w:rsid w:val="00E84253"/>
    <w:rsid w:val="00E84FC7"/>
    <w:rsid w:val="00E85D20"/>
    <w:rsid w:val="00E85D3C"/>
    <w:rsid w:val="00E86180"/>
    <w:rsid w:val="00E9058B"/>
    <w:rsid w:val="00E93BE0"/>
    <w:rsid w:val="00E94ADE"/>
    <w:rsid w:val="00E973F3"/>
    <w:rsid w:val="00E97D0B"/>
    <w:rsid w:val="00EA0058"/>
    <w:rsid w:val="00EA1056"/>
    <w:rsid w:val="00EA19D1"/>
    <w:rsid w:val="00EA1E18"/>
    <w:rsid w:val="00EA37A3"/>
    <w:rsid w:val="00EA3CDD"/>
    <w:rsid w:val="00EA47CD"/>
    <w:rsid w:val="00EA4830"/>
    <w:rsid w:val="00EA4AF5"/>
    <w:rsid w:val="00EA7316"/>
    <w:rsid w:val="00EB073B"/>
    <w:rsid w:val="00EB098C"/>
    <w:rsid w:val="00EB34D1"/>
    <w:rsid w:val="00EB46BB"/>
    <w:rsid w:val="00EB5639"/>
    <w:rsid w:val="00EB639E"/>
    <w:rsid w:val="00EB6BC9"/>
    <w:rsid w:val="00EB7F62"/>
    <w:rsid w:val="00EC0032"/>
    <w:rsid w:val="00EC07A3"/>
    <w:rsid w:val="00EC11CE"/>
    <w:rsid w:val="00EC390D"/>
    <w:rsid w:val="00EC5A6D"/>
    <w:rsid w:val="00EC5FF0"/>
    <w:rsid w:val="00EC72F4"/>
    <w:rsid w:val="00EC743B"/>
    <w:rsid w:val="00EC7A1C"/>
    <w:rsid w:val="00EC7F72"/>
    <w:rsid w:val="00ED01C7"/>
    <w:rsid w:val="00ED11CC"/>
    <w:rsid w:val="00ED14C5"/>
    <w:rsid w:val="00ED1985"/>
    <w:rsid w:val="00ED1C2B"/>
    <w:rsid w:val="00ED3078"/>
    <w:rsid w:val="00ED38E6"/>
    <w:rsid w:val="00ED3E13"/>
    <w:rsid w:val="00ED4838"/>
    <w:rsid w:val="00ED52F0"/>
    <w:rsid w:val="00EE12D5"/>
    <w:rsid w:val="00EE131C"/>
    <w:rsid w:val="00EE23CA"/>
    <w:rsid w:val="00EE2A6C"/>
    <w:rsid w:val="00EE2F2D"/>
    <w:rsid w:val="00EE39A9"/>
    <w:rsid w:val="00EE3E75"/>
    <w:rsid w:val="00EE4CE7"/>
    <w:rsid w:val="00EE5B63"/>
    <w:rsid w:val="00EE5F94"/>
    <w:rsid w:val="00EE6643"/>
    <w:rsid w:val="00EE6A6B"/>
    <w:rsid w:val="00EE6BBD"/>
    <w:rsid w:val="00EF0071"/>
    <w:rsid w:val="00EF0648"/>
    <w:rsid w:val="00EF08D4"/>
    <w:rsid w:val="00EF0DB5"/>
    <w:rsid w:val="00EF0E55"/>
    <w:rsid w:val="00EF25F6"/>
    <w:rsid w:val="00EF3520"/>
    <w:rsid w:val="00EF37E8"/>
    <w:rsid w:val="00EF3F34"/>
    <w:rsid w:val="00EF4304"/>
    <w:rsid w:val="00EF4B6F"/>
    <w:rsid w:val="00EF5CDC"/>
    <w:rsid w:val="00EF63D4"/>
    <w:rsid w:val="00EF680C"/>
    <w:rsid w:val="00EF6946"/>
    <w:rsid w:val="00EF6EA5"/>
    <w:rsid w:val="00F00D62"/>
    <w:rsid w:val="00F01EC2"/>
    <w:rsid w:val="00F02569"/>
    <w:rsid w:val="00F02D18"/>
    <w:rsid w:val="00F05867"/>
    <w:rsid w:val="00F079D5"/>
    <w:rsid w:val="00F07D6F"/>
    <w:rsid w:val="00F10267"/>
    <w:rsid w:val="00F11289"/>
    <w:rsid w:val="00F11E68"/>
    <w:rsid w:val="00F12542"/>
    <w:rsid w:val="00F14858"/>
    <w:rsid w:val="00F14A50"/>
    <w:rsid w:val="00F14E12"/>
    <w:rsid w:val="00F16552"/>
    <w:rsid w:val="00F16B11"/>
    <w:rsid w:val="00F16DAD"/>
    <w:rsid w:val="00F17229"/>
    <w:rsid w:val="00F17CE1"/>
    <w:rsid w:val="00F2156D"/>
    <w:rsid w:val="00F21AD0"/>
    <w:rsid w:val="00F23CEE"/>
    <w:rsid w:val="00F23EA6"/>
    <w:rsid w:val="00F264EE"/>
    <w:rsid w:val="00F2696E"/>
    <w:rsid w:val="00F2754C"/>
    <w:rsid w:val="00F27A0C"/>
    <w:rsid w:val="00F30944"/>
    <w:rsid w:val="00F3200B"/>
    <w:rsid w:val="00F32B51"/>
    <w:rsid w:val="00F3312B"/>
    <w:rsid w:val="00F3320D"/>
    <w:rsid w:val="00F34E61"/>
    <w:rsid w:val="00F40359"/>
    <w:rsid w:val="00F403A2"/>
    <w:rsid w:val="00F4062C"/>
    <w:rsid w:val="00F41D5A"/>
    <w:rsid w:val="00F45B11"/>
    <w:rsid w:val="00F46087"/>
    <w:rsid w:val="00F4619B"/>
    <w:rsid w:val="00F51065"/>
    <w:rsid w:val="00F51C27"/>
    <w:rsid w:val="00F5373D"/>
    <w:rsid w:val="00F54422"/>
    <w:rsid w:val="00F54A40"/>
    <w:rsid w:val="00F55FA0"/>
    <w:rsid w:val="00F60243"/>
    <w:rsid w:val="00F6115F"/>
    <w:rsid w:val="00F64374"/>
    <w:rsid w:val="00F657E0"/>
    <w:rsid w:val="00F70639"/>
    <w:rsid w:val="00F70B32"/>
    <w:rsid w:val="00F714DE"/>
    <w:rsid w:val="00F72A2C"/>
    <w:rsid w:val="00F72A3B"/>
    <w:rsid w:val="00F731D9"/>
    <w:rsid w:val="00F7401E"/>
    <w:rsid w:val="00F8118B"/>
    <w:rsid w:val="00F81975"/>
    <w:rsid w:val="00F81BC9"/>
    <w:rsid w:val="00F823A0"/>
    <w:rsid w:val="00F8248A"/>
    <w:rsid w:val="00F82653"/>
    <w:rsid w:val="00F82D78"/>
    <w:rsid w:val="00F835C6"/>
    <w:rsid w:val="00F85799"/>
    <w:rsid w:val="00F85BD1"/>
    <w:rsid w:val="00F86533"/>
    <w:rsid w:val="00F87480"/>
    <w:rsid w:val="00F87DE0"/>
    <w:rsid w:val="00F90A4C"/>
    <w:rsid w:val="00F90BCA"/>
    <w:rsid w:val="00F91C47"/>
    <w:rsid w:val="00F92A4C"/>
    <w:rsid w:val="00F93D63"/>
    <w:rsid w:val="00F94356"/>
    <w:rsid w:val="00F94C14"/>
    <w:rsid w:val="00F95409"/>
    <w:rsid w:val="00F95645"/>
    <w:rsid w:val="00F95751"/>
    <w:rsid w:val="00F96C20"/>
    <w:rsid w:val="00FA0649"/>
    <w:rsid w:val="00FA14B2"/>
    <w:rsid w:val="00FA1A99"/>
    <w:rsid w:val="00FA1FE4"/>
    <w:rsid w:val="00FA2904"/>
    <w:rsid w:val="00FA2D3A"/>
    <w:rsid w:val="00FA4059"/>
    <w:rsid w:val="00FA4735"/>
    <w:rsid w:val="00FA4BB5"/>
    <w:rsid w:val="00FA4C6C"/>
    <w:rsid w:val="00FA545D"/>
    <w:rsid w:val="00FA6CCF"/>
    <w:rsid w:val="00FB1311"/>
    <w:rsid w:val="00FB19B5"/>
    <w:rsid w:val="00FB2928"/>
    <w:rsid w:val="00FB2D36"/>
    <w:rsid w:val="00FB3266"/>
    <w:rsid w:val="00FB43D8"/>
    <w:rsid w:val="00FB5415"/>
    <w:rsid w:val="00FB67FA"/>
    <w:rsid w:val="00FB7752"/>
    <w:rsid w:val="00FB7AAC"/>
    <w:rsid w:val="00FC0471"/>
    <w:rsid w:val="00FC2846"/>
    <w:rsid w:val="00FC3272"/>
    <w:rsid w:val="00FC4464"/>
    <w:rsid w:val="00FC4633"/>
    <w:rsid w:val="00FC4B43"/>
    <w:rsid w:val="00FC4EBC"/>
    <w:rsid w:val="00FC53CA"/>
    <w:rsid w:val="00FC5507"/>
    <w:rsid w:val="00FC55D3"/>
    <w:rsid w:val="00FC57F9"/>
    <w:rsid w:val="00FC5C26"/>
    <w:rsid w:val="00FC68A5"/>
    <w:rsid w:val="00FC6B87"/>
    <w:rsid w:val="00FD09EA"/>
    <w:rsid w:val="00FD1DFF"/>
    <w:rsid w:val="00FD4F71"/>
    <w:rsid w:val="00FD5474"/>
    <w:rsid w:val="00FD5EE1"/>
    <w:rsid w:val="00FD73B6"/>
    <w:rsid w:val="00FE043E"/>
    <w:rsid w:val="00FE1ABC"/>
    <w:rsid w:val="00FE1B63"/>
    <w:rsid w:val="00FE2572"/>
    <w:rsid w:val="00FE4743"/>
    <w:rsid w:val="00FE479C"/>
    <w:rsid w:val="00FE4860"/>
    <w:rsid w:val="00FE63C5"/>
    <w:rsid w:val="00FE6638"/>
    <w:rsid w:val="00FE66AB"/>
    <w:rsid w:val="00FE76B0"/>
    <w:rsid w:val="00FF046A"/>
    <w:rsid w:val="00FF111D"/>
    <w:rsid w:val="00FF1370"/>
    <w:rsid w:val="00FF2C9D"/>
    <w:rsid w:val="00FF2E1A"/>
    <w:rsid w:val="00FF3710"/>
    <w:rsid w:val="00FF38F4"/>
    <w:rsid w:val="00FF3E86"/>
    <w:rsid w:val="00FF4C90"/>
    <w:rsid w:val="00FF501B"/>
    <w:rsid w:val="00FF592A"/>
    <w:rsid w:val="00FF763A"/>
    <w:rsid w:val="02E41C8F"/>
    <w:rsid w:val="04147D97"/>
    <w:rsid w:val="05037588"/>
    <w:rsid w:val="05CD1C10"/>
    <w:rsid w:val="063A4283"/>
    <w:rsid w:val="0656A757"/>
    <w:rsid w:val="06CBB845"/>
    <w:rsid w:val="072ACD28"/>
    <w:rsid w:val="07522C64"/>
    <w:rsid w:val="09967DDD"/>
    <w:rsid w:val="0B771E4C"/>
    <w:rsid w:val="0D3E01DA"/>
    <w:rsid w:val="0E646378"/>
    <w:rsid w:val="0E65502C"/>
    <w:rsid w:val="0ECDF6BB"/>
    <w:rsid w:val="0ED55DAA"/>
    <w:rsid w:val="13793580"/>
    <w:rsid w:val="13D589DC"/>
    <w:rsid w:val="1438434A"/>
    <w:rsid w:val="1698E495"/>
    <w:rsid w:val="1B523D6D"/>
    <w:rsid w:val="1D39BF5E"/>
    <w:rsid w:val="205EC0C6"/>
    <w:rsid w:val="22833367"/>
    <w:rsid w:val="236137C3"/>
    <w:rsid w:val="2373EBA3"/>
    <w:rsid w:val="245081B8"/>
    <w:rsid w:val="262A033E"/>
    <w:rsid w:val="2AB6910B"/>
    <w:rsid w:val="2B29CD8C"/>
    <w:rsid w:val="2CFF8B24"/>
    <w:rsid w:val="2D5279B6"/>
    <w:rsid w:val="2E5612E6"/>
    <w:rsid w:val="2E5FC174"/>
    <w:rsid w:val="2EBC6332"/>
    <w:rsid w:val="302EF609"/>
    <w:rsid w:val="3039AED1"/>
    <w:rsid w:val="331D182D"/>
    <w:rsid w:val="34D1820F"/>
    <w:rsid w:val="37A0425B"/>
    <w:rsid w:val="383924A2"/>
    <w:rsid w:val="38B589CF"/>
    <w:rsid w:val="38BC9B1F"/>
    <w:rsid w:val="398F5B53"/>
    <w:rsid w:val="39EFACF4"/>
    <w:rsid w:val="3A9CD9D7"/>
    <w:rsid w:val="3AA9159E"/>
    <w:rsid w:val="3B23875F"/>
    <w:rsid w:val="3B94D1F7"/>
    <w:rsid w:val="3D96C9F2"/>
    <w:rsid w:val="3F793A7D"/>
    <w:rsid w:val="3FAF1C2E"/>
    <w:rsid w:val="43084228"/>
    <w:rsid w:val="43187526"/>
    <w:rsid w:val="43200E52"/>
    <w:rsid w:val="4B6CE4D4"/>
    <w:rsid w:val="4B99928F"/>
    <w:rsid w:val="4C12CF74"/>
    <w:rsid w:val="4C5DF325"/>
    <w:rsid w:val="4D826FFD"/>
    <w:rsid w:val="4DB9F282"/>
    <w:rsid w:val="52886E0F"/>
    <w:rsid w:val="56B11F69"/>
    <w:rsid w:val="56F9AC1A"/>
    <w:rsid w:val="5B52D8EA"/>
    <w:rsid w:val="5CAA4AA6"/>
    <w:rsid w:val="5D91C7C8"/>
    <w:rsid w:val="5E44C7C6"/>
    <w:rsid w:val="5E91D80C"/>
    <w:rsid w:val="5FAABDC5"/>
    <w:rsid w:val="6152D6C5"/>
    <w:rsid w:val="62D4CA0A"/>
    <w:rsid w:val="6388D83A"/>
    <w:rsid w:val="63C5B3A6"/>
    <w:rsid w:val="6445DABF"/>
    <w:rsid w:val="64BEC627"/>
    <w:rsid w:val="656B0BDA"/>
    <w:rsid w:val="6796DEB8"/>
    <w:rsid w:val="694390CF"/>
    <w:rsid w:val="6964341C"/>
    <w:rsid w:val="69DF62A4"/>
    <w:rsid w:val="69E58863"/>
    <w:rsid w:val="69E79B02"/>
    <w:rsid w:val="6A48D2A1"/>
    <w:rsid w:val="6C1AA4DE"/>
    <w:rsid w:val="6D179432"/>
    <w:rsid w:val="6D54DA58"/>
    <w:rsid w:val="6F221963"/>
    <w:rsid w:val="6F246391"/>
    <w:rsid w:val="6FA5A6FD"/>
    <w:rsid w:val="71A68B01"/>
    <w:rsid w:val="71F2FC58"/>
    <w:rsid w:val="720DDAEF"/>
    <w:rsid w:val="73760632"/>
    <w:rsid w:val="7392C1B7"/>
    <w:rsid w:val="7501B70E"/>
    <w:rsid w:val="75BE6147"/>
    <w:rsid w:val="7667C34B"/>
    <w:rsid w:val="7715A469"/>
    <w:rsid w:val="77361227"/>
    <w:rsid w:val="78481044"/>
    <w:rsid w:val="78E715DA"/>
    <w:rsid w:val="7B795873"/>
    <w:rsid w:val="7F89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91D490"/>
  <w15:chartTrackingRefBased/>
  <w15:docId w15:val="{BD6A36A0-9174-4788-B720-EB6262F1E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E3B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3B8D"/>
  </w:style>
  <w:style w:type="paragraph" w:styleId="Piedepgina">
    <w:name w:val="footer"/>
    <w:basedOn w:val="Normal"/>
    <w:link w:val="PiedepginaCar"/>
    <w:uiPriority w:val="99"/>
    <w:unhideWhenUsed/>
    <w:rsid w:val="00BE3B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3B8D"/>
  </w:style>
  <w:style w:type="paragraph" w:styleId="Prrafodelista">
    <w:name w:val="List Paragraph"/>
    <w:basedOn w:val="Normal"/>
    <w:uiPriority w:val="34"/>
    <w:qFormat/>
    <w:rsid w:val="00302D3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D6322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D632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06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inguno">
    <w:name w:val="ninguno"/>
    <w:basedOn w:val="Fuentedeprrafopredeter"/>
    <w:rsid w:val="00206C07"/>
  </w:style>
  <w:style w:type="character" w:styleId="Textoennegrita">
    <w:name w:val="Strong"/>
    <w:basedOn w:val="Fuentedeprrafopredeter"/>
    <w:uiPriority w:val="22"/>
    <w:qFormat/>
    <w:rsid w:val="00206C07"/>
    <w:rPr>
      <w:b/>
      <w:bCs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D222C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222C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222C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222C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222CE"/>
    <w:rPr>
      <w:b/>
      <w:bCs/>
      <w:sz w:val="20"/>
      <w:szCs w:val="20"/>
    </w:rPr>
  </w:style>
  <w:style w:type="character" w:customStyle="1" w:styleId="gmaildefault">
    <w:name w:val="gmail_default"/>
    <w:basedOn w:val="Fuentedeprrafopredeter"/>
    <w:rsid w:val="006074E3"/>
  </w:style>
  <w:style w:type="paragraph" w:customStyle="1" w:styleId="paragraph">
    <w:name w:val="paragraph"/>
    <w:basedOn w:val="Normal"/>
    <w:rsid w:val="00C60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C60A49"/>
  </w:style>
  <w:style w:type="character" w:customStyle="1" w:styleId="eop">
    <w:name w:val="eop"/>
    <w:basedOn w:val="Fuentedeprrafopredeter"/>
    <w:rsid w:val="00C60A49"/>
  </w:style>
  <w:style w:type="character" w:customStyle="1" w:styleId="Mencionar1">
    <w:name w:val="Mencionar1"/>
    <w:basedOn w:val="Fuentedeprrafopredeter"/>
    <w:uiPriority w:val="99"/>
    <w:unhideWhenUsed/>
    <w:rsid w:val="007F4602"/>
    <w:rPr>
      <w:color w:val="2B579A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002C08"/>
    <w:rPr>
      <w:color w:val="954F72" w:themeColor="followed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04A9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04A9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04A90"/>
    <w:rPr>
      <w:vertAlign w:val="superscript"/>
    </w:rPr>
  </w:style>
  <w:style w:type="character" w:customStyle="1" w:styleId="findhit">
    <w:name w:val="findhit"/>
    <w:basedOn w:val="Fuentedeprrafopredeter"/>
    <w:rsid w:val="00D558FC"/>
  </w:style>
  <w:style w:type="paragraph" w:customStyle="1" w:styleId="Normal1">
    <w:name w:val="Normal1"/>
    <w:rsid w:val="003077CF"/>
    <w:pPr>
      <w:suppressAutoHyphens/>
      <w:spacing w:line="100" w:lineRule="atLeast"/>
    </w:pPr>
    <w:rPr>
      <w:rFonts w:ascii="Calibri" w:eastAsia="Calibri" w:hAnsi="Calibri" w:cs="Times New Roman"/>
      <w:lang w:eastAsia="ar-SA"/>
    </w:rPr>
  </w:style>
  <w:style w:type="character" w:styleId="nfasis">
    <w:name w:val="Emphasis"/>
    <w:basedOn w:val="Fuentedeprrafopredeter"/>
    <w:uiPriority w:val="20"/>
    <w:qFormat/>
    <w:rsid w:val="009F2B57"/>
    <w:rPr>
      <w:i/>
      <w:i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10169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10169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910169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92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20E7"/>
    <w:rPr>
      <w:rFonts w:ascii="Segoe UI" w:hAnsi="Segoe UI" w:cs="Segoe UI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8C54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0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0883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016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5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661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353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0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9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5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430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840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64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05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67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325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41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2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18447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27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3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6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8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1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0102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3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7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7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6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1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95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4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8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8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689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undacioncolacao.org/" TargetMode="External"/><Relationship Id="rId18" Type="http://schemas.openxmlformats.org/officeDocument/2006/relationships/hyperlink" Target="mailto:pdmatias@atrevia.com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jlaymerich@atrevia.com" TargetMode="External"/><Relationship Id="rId17" Type="http://schemas.openxmlformats.org/officeDocument/2006/relationships/hyperlink" Target="mailto:jlaymerich@atrevia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lbarrera@atrevia.co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barrera@atrevia.com-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ducandocontraelbullying.com/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rogramaeducativo.fundacioncolacao.org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3ad6e7-a86c-49e8-af7b-78d64690b8b4">
      <Terms xmlns="http://schemas.microsoft.com/office/infopath/2007/PartnerControls"/>
    </lcf76f155ced4ddcb4097134ff3c332f>
    <imagen xmlns="9a3ad6e7-a86c-49e8-af7b-78d64690b8b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6AFD982734E74390CCB59036913C22" ma:contentTypeVersion="15" ma:contentTypeDescription="Crear nuevo documento." ma:contentTypeScope="" ma:versionID="c4d9755426a6544c25f1444b61847892">
  <xsd:schema xmlns:xsd="http://www.w3.org/2001/XMLSchema" xmlns:xs="http://www.w3.org/2001/XMLSchema" xmlns:p="http://schemas.microsoft.com/office/2006/metadata/properties" xmlns:ns2="9a3ad6e7-a86c-49e8-af7b-78d64690b8b4" xmlns:ns3="b9602d9a-ae05-42a2-abf4-49fea52b85e7" targetNamespace="http://schemas.microsoft.com/office/2006/metadata/properties" ma:root="true" ma:fieldsID="da8c04ccc62b7599e01faa2abd83976c" ns2:_="" ns3:_="">
    <xsd:import namespace="9a3ad6e7-a86c-49e8-af7b-78d64690b8b4"/>
    <xsd:import namespace="b9602d9a-ae05-42a2-abf4-49fea52b85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imag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ad6e7-a86c-49e8-af7b-78d64690b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bdbc3af8-5ebe-441a-975b-c2d3e4921b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n" ma:index="21" nillable="true" ma:displayName="imagen" ma:format="Thumbnail" ma:internalName="imagen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02d9a-ae05-42a2-abf4-49fea52b85e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29B5E8-82A3-4A28-B622-F3A4B31791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8D90B0-04B0-4650-A353-BD29A81F66B8}">
  <ds:schemaRefs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http://purl.org/dc/terms/"/>
    <ds:schemaRef ds:uri="b9602d9a-ae05-42a2-abf4-49fea52b85e7"/>
    <ds:schemaRef ds:uri="9a3ad6e7-a86c-49e8-af7b-78d64690b8b4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CA51541-E477-4817-BD81-7FAA4DEB31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6EF6B5-FE5A-4D18-AE5A-64164DE163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3ad6e7-a86c-49e8-af7b-78d64690b8b4"/>
    <ds:schemaRef ds:uri="b9602d9a-ae05-42a2-abf4-49fea52b85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2313</Words>
  <Characters>12723</Characters>
  <Application>Microsoft Office Word</Application>
  <DocSecurity>0</DocSecurity>
  <Lines>106</Lines>
  <Paragraphs>30</Paragraphs>
  <ScaleCrop>false</ScaleCrop>
  <Company/>
  <LinksUpToDate>false</LinksUpToDate>
  <CharactersWithSpaces>15006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Júlia López Aymerich</dc:creator>
  <cp:keywords/>
  <dc:description/>
  <cp:lastModifiedBy>Júlia López Aymerich</cp:lastModifiedBy>
  <cp:revision>2</cp:revision>
  <cp:lastPrinted>2023-10-24T17:00:00Z</cp:lastPrinted>
  <dcterms:created xsi:type="dcterms:W3CDTF">2024-11-06T09:33:00Z</dcterms:created>
  <dcterms:modified xsi:type="dcterms:W3CDTF">2024-11-06T09:33:00Z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0x010100F26AFD982734E74390CCB59036913C22</vt:lpwstr>
  </property>
</Properties>
</file>