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712D" w14:textId="5544FBB6" w:rsidR="000A04E7" w:rsidRPr="003E5BD7" w:rsidRDefault="000B4FC4" w:rsidP="00DB02CE">
      <w:pPr>
        <w:pStyle w:val="Prrafodelista"/>
        <w:spacing w:after="0" w:line="240" w:lineRule="auto"/>
        <w:ind w:left="0"/>
        <w:jc w:val="center"/>
        <w:rPr>
          <w:rFonts w:ascii="Arial" w:hAnsi="Arial" w:cs="Arial"/>
          <w:b/>
          <w:bCs/>
          <w:sz w:val="60"/>
          <w:szCs w:val="60"/>
        </w:rPr>
      </w:pPr>
      <w:bookmarkStart w:id="0" w:name="_Hlk152167802"/>
      <w:r w:rsidRPr="003E5BD7">
        <w:rPr>
          <w:rFonts w:ascii="Arial" w:hAnsi="Arial" w:cs="Arial"/>
          <w:b/>
          <w:bCs/>
          <w:sz w:val="60"/>
          <w:szCs w:val="60"/>
        </w:rPr>
        <w:t xml:space="preserve">Galletas Gullón </w:t>
      </w:r>
      <w:r w:rsidR="0071651A">
        <w:rPr>
          <w:rFonts w:ascii="Arial" w:hAnsi="Arial" w:cs="Arial"/>
          <w:b/>
          <w:bCs/>
          <w:sz w:val="60"/>
          <w:szCs w:val="60"/>
        </w:rPr>
        <w:t>entra en el TOP 10</w:t>
      </w:r>
      <w:r w:rsidR="006023FB" w:rsidRPr="003E5BD7">
        <w:rPr>
          <w:rFonts w:ascii="Arial" w:hAnsi="Arial" w:cs="Arial"/>
          <w:b/>
          <w:bCs/>
          <w:sz w:val="60"/>
          <w:szCs w:val="60"/>
        </w:rPr>
        <w:t xml:space="preserve"> en el ranking</w:t>
      </w:r>
      <w:r w:rsidR="0071651A">
        <w:rPr>
          <w:rFonts w:ascii="Arial" w:hAnsi="Arial" w:cs="Arial"/>
          <w:b/>
          <w:bCs/>
          <w:sz w:val="60"/>
          <w:szCs w:val="60"/>
        </w:rPr>
        <w:t xml:space="preserve"> sectorial de alimentación</w:t>
      </w:r>
      <w:r w:rsidR="006023FB" w:rsidRPr="003E5BD7">
        <w:rPr>
          <w:rFonts w:ascii="Arial" w:hAnsi="Arial" w:cs="Arial"/>
          <w:b/>
          <w:bCs/>
          <w:sz w:val="60"/>
          <w:szCs w:val="60"/>
        </w:rPr>
        <w:t xml:space="preserve"> de MERCO Empresas </w:t>
      </w:r>
    </w:p>
    <w:p w14:paraId="048EC201" w14:textId="77777777" w:rsidR="004E7BA8" w:rsidRPr="000A04E7" w:rsidRDefault="004E7BA8" w:rsidP="00292178">
      <w:pPr>
        <w:pStyle w:val="Prrafodelista"/>
        <w:spacing w:after="0" w:line="240" w:lineRule="auto"/>
        <w:ind w:left="0"/>
        <w:rPr>
          <w:rFonts w:ascii="Arial" w:hAnsi="Arial" w:cs="Arial"/>
          <w:b/>
          <w:bCs/>
          <w:sz w:val="24"/>
        </w:rPr>
      </w:pPr>
    </w:p>
    <w:bookmarkEnd w:id="0"/>
    <w:p w14:paraId="1267C8E5" w14:textId="77777777" w:rsidR="0071651A" w:rsidRDefault="0071651A" w:rsidP="0071651A">
      <w:pPr>
        <w:pStyle w:val="Prrafodelista"/>
        <w:spacing w:after="0" w:line="240" w:lineRule="auto"/>
        <w:rPr>
          <w:rFonts w:ascii="Arial" w:hAnsi="Arial" w:cs="Arial"/>
          <w:b/>
          <w:szCs w:val="22"/>
        </w:rPr>
      </w:pPr>
    </w:p>
    <w:p w14:paraId="6E014A37" w14:textId="08DC8BF9" w:rsidR="00E32906" w:rsidRDefault="00E32906" w:rsidP="0071651A">
      <w:pPr>
        <w:pStyle w:val="Prrafodelista"/>
        <w:numPr>
          <w:ilvl w:val="0"/>
          <w:numId w:val="4"/>
        </w:numPr>
        <w:spacing w:after="0" w:line="240" w:lineRule="auto"/>
        <w:rPr>
          <w:rFonts w:ascii="Arial" w:hAnsi="Arial" w:cs="Arial"/>
          <w:b/>
          <w:szCs w:val="22"/>
        </w:rPr>
      </w:pPr>
      <w:r>
        <w:rPr>
          <w:rFonts w:ascii="Arial" w:hAnsi="Arial" w:cs="Arial"/>
          <w:b/>
          <w:szCs w:val="22"/>
        </w:rPr>
        <w:t>En los últimos años la</w:t>
      </w:r>
      <w:r w:rsidR="0071651A">
        <w:rPr>
          <w:rFonts w:ascii="Arial" w:hAnsi="Arial" w:cs="Arial"/>
          <w:b/>
          <w:szCs w:val="22"/>
        </w:rPr>
        <w:t xml:space="preserve"> empresa familiar ha registrado un</w:t>
      </w:r>
      <w:r>
        <w:rPr>
          <w:rFonts w:ascii="Arial" w:hAnsi="Arial" w:cs="Arial"/>
          <w:b/>
          <w:szCs w:val="22"/>
        </w:rPr>
        <w:t>a</w:t>
      </w:r>
      <w:r w:rsidR="0071651A">
        <w:rPr>
          <w:rFonts w:ascii="Arial" w:hAnsi="Arial" w:cs="Arial"/>
          <w:b/>
          <w:szCs w:val="22"/>
        </w:rPr>
        <w:t xml:space="preserve"> subida en el ranking general </w:t>
      </w:r>
      <w:r>
        <w:rPr>
          <w:rFonts w:ascii="Arial" w:hAnsi="Arial" w:cs="Arial"/>
          <w:b/>
          <w:szCs w:val="22"/>
        </w:rPr>
        <w:t xml:space="preserve">de MERCO Empresas </w:t>
      </w:r>
      <w:r w:rsidR="0071651A">
        <w:rPr>
          <w:rFonts w:ascii="Arial" w:hAnsi="Arial" w:cs="Arial"/>
          <w:b/>
          <w:szCs w:val="22"/>
        </w:rPr>
        <w:t xml:space="preserve">pasando de la posición 375 en 2019 a la 114 en 2024. </w:t>
      </w:r>
    </w:p>
    <w:p w14:paraId="2211B7E9" w14:textId="77777777" w:rsidR="00E32906" w:rsidRDefault="00E32906" w:rsidP="00E32906">
      <w:pPr>
        <w:pStyle w:val="Prrafodelista"/>
        <w:spacing w:after="0" w:line="240" w:lineRule="auto"/>
        <w:rPr>
          <w:rFonts w:ascii="Arial" w:hAnsi="Arial" w:cs="Arial"/>
          <w:b/>
          <w:szCs w:val="22"/>
        </w:rPr>
      </w:pPr>
    </w:p>
    <w:p w14:paraId="0A4E0C51" w14:textId="40028160" w:rsidR="0071651A" w:rsidRDefault="0071651A" w:rsidP="0071651A">
      <w:pPr>
        <w:pStyle w:val="Prrafodelista"/>
        <w:numPr>
          <w:ilvl w:val="0"/>
          <w:numId w:val="4"/>
        </w:numPr>
        <w:spacing w:after="0" w:line="240" w:lineRule="auto"/>
        <w:rPr>
          <w:rFonts w:ascii="Arial" w:hAnsi="Arial" w:cs="Arial"/>
          <w:b/>
          <w:szCs w:val="22"/>
        </w:rPr>
      </w:pPr>
      <w:r>
        <w:rPr>
          <w:rFonts w:ascii="Arial" w:hAnsi="Arial" w:cs="Arial"/>
          <w:b/>
          <w:szCs w:val="22"/>
        </w:rPr>
        <w:t>En el ranking sectorial de alimentación</w:t>
      </w:r>
      <w:r w:rsidR="00217CD6">
        <w:rPr>
          <w:rFonts w:ascii="Arial" w:hAnsi="Arial" w:cs="Arial"/>
          <w:b/>
          <w:szCs w:val="22"/>
        </w:rPr>
        <w:t xml:space="preserve">, la centenaria </w:t>
      </w:r>
      <w:r w:rsidR="00F02A37">
        <w:rPr>
          <w:rFonts w:ascii="Arial" w:hAnsi="Arial" w:cs="Arial"/>
          <w:b/>
          <w:szCs w:val="22"/>
        </w:rPr>
        <w:t>industria</w:t>
      </w:r>
      <w:r w:rsidR="00217CD6">
        <w:rPr>
          <w:rFonts w:ascii="Arial" w:hAnsi="Arial" w:cs="Arial"/>
          <w:b/>
          <w:szCs w:val="22"/>
        </w:rPr>
        <w:t xml:space="preserve"> </w:t>
      </w:r>
      <w:r>
        <w:rPr>
          <w:rFonts w:ascii="Arial" w:hAnsi="Arial" w:cs="Arial"/>
          <w:b/>
          <w:szCs w:val="22"/>
        </w:rPr>
        <w:t>ha alcanzado el noveno puesto en este ejercicio, subiendo diez posiciones en un año.</w:t>
      </w:r>
    </w:p>
    <w:p w14:paraId="4C4AC308" w14:textId="77777777" w:rsidR="0071651A" w:rsidRDefault="0071651A" w:rsidP="0071651A">
      <w:pPr>
        <w:pStyle w:val="Prrafodelista"/>
        <w:spacing w:after="0" w:line="240" w:lineRule="auto"/>
        <w:rPr>
          <w:rFonts w:ascii="Arial" w:hAnsi="Arial" w:cs="Arial"/>
          <w:b/>
          <w:szCs w:val="22"/>
        </w:rPr>
      </w:pPr>
    </w:p>
    <w:p w14:paraId="3BD32076" w14:textId="6F3B2D6E" w:rsidR="0071651A" w:rsidRPr="0071651A" w:rsidRDefault="0071651A" w:rsidP="0071651A">
      <w:pPr>
        <w:pStyle w:val="Prrafodelista"/>
        <w:numPr>
          <w:ilvl w:val="0"/>
          <w:numId w:val="4"/>
        </w:numPr>
        <w:spacing w:after="0" w:line="240" w:lineRule="auto"/>
        <w:rPr>
          <w:rFonts w:ascii="Arial" w:hAnsi="Arial" w:cs="Arial"/>
          <w:b/>
          <w:szCs w:val="22"/>
        </w:rPr>
      </w:pPr>
      <w:r w:rsidRPr="0071651A">
        <w:rPr>
          <w:rFonts w:ascii="Arial" w:hAnsi="Arial" w:cs="Arial"/>
          <w:b/>
          <w:szCs w:val="22"/>
        </w:rPr>
        <w:t>Galletas Gullón ha sido reconocida en numerosas evaluaciones MERCO, monitor empresarial de reputación corporativa de referencia, gracias a su compromiso con la industria alimentaria, sociedad y entorno.</w:t>
      </w:r>
    </w:p>
    <w:p w14:paraId="6B0703EA" w14:textId="77777777" w:rsidR="00DB02CE" w:rsidRDefault="00DB02CE" w:rsidP="00DB02CE">
      <w:pPr>
        <w:pStyle w:val="Prrafodelista"/>
        <w:spacing w:after="0" w:line="240" w:lineRule="auto"/>
        <w:rPr>
          <w:rFonts w:ascii="Arial" w:hAnsi="Arial" w:cs="Arial"/>
          <w:b/>
          <w:szCs w:val="22"/>
        </w:rPr>
      </w:pPr>
    </w:p>
    <w:p w14:paraId="571AD0A5" w14:textId="70FE3074" w:rsidR="00DB02CE" w:rsidRDefault="00F02A37" w:rsidP="001841A8">
      <w:pPr>
        <w:pStyle w:val="Prrafodelista"/>
        <w:numPr>
          <w:ilvl w:val="0"/>
          <w:numId w:val="4"/>
        </w:numPr>
        <w:spacing w:after="0" w:line="240" w:lineRule="auto"/>
        <w:rPr>
          <w:rFonts w:ascii="Arial" w:hAnsi="Arial" w:cs="Arial"/>
          <w:b/>
          <w:szCs w:val="22"/>
        </w:rPr>
      </w:pPr>
      <w:r>
        <w:rPr>
          <w:rFonts w:ascii="Arial" w:hAnsi="Arial" w:cs="Arial"/>
          <w:b/>
          <w:szCs w:val="22"/>
        </w:rPr>
        <w:t>La galletera u</w:t>
      </w:r>
      <w:r w:rsidR="00DB02CE">
        <w:rPr>
          <w:rFonts w:ascii="Arial" w:hAnsi="Arial" w:cs="Arial"/>
          <w:b/>
          <w:szCs w:val="22"/>
        </w:rPr>
        <w:t>bicada en Aguilar de Campoo apuesta de forma firme por el mundo rural generando empleo, crecimiento y desarrollo, con el objetivo de crear riqueza y fijar población en la zona.</w:t>
      </w:r>
    </w:p>
    <w:p w14:paraId="62CD9ED4" w14:textId="77777777" w:rsidR="00212599" w:rsidRPr="001841A8" w:rsidRDefault="00212599" w:rsidP="001841A8">
      <w:pPr>
        <w:rPr>
          <w:rFonts w:ascii="Arial" w:eastAsia="Arial" w:hAnsi="Arial" w:cs="Arial"/>
          <w:b/>
        </w:rPr>
      </w:pPr>
    </w:p>
    <w:p w14:paraId="03E2EB8B" w14:textId="77777777" w:rsidR="00117E50" w:rsidRPr="004A349C" w:rsidRDefault="00117E50" w:rsidP="00117E50">
      <w:pPr>
        <w:pStyle w:val="Prrafodelista"/>
        <w:spacing w:after="0" w:line="240" w:lineRule="auto"/>
        <w:rPr>
          <w:rFonts w:ascii="Arial" w:hAnsi="Arial" w:cs="Arial"/>
          <w:b/>
          <w:color w:val="FF0000"/>
          <w:sz w:val="20"/>
          <w:szCs w:val="20"/>
        </w:rPr>
      </w:pPr>
    </w:p>
    <w:p w14:paraId="56FE4484" w14:textId="17B97B20" w:rsidR="00E57269" w:rsidRDefault="00E30BE3" w:rsidP="000313DF">
      <w:pPr>
        <w:rPr>
          <w:szCs w:val="22"/>
        </w:rPr>
      </w:pPr>
      <w:r w:rsidRPr="000A5F38">
        <w:rPr>
          <w:b/>
          <w:bCs/>
        </w:rPr>
        <w:t xml:space="preserve">Aguilar de Campoo, </w:t>
      </w:r>
      <w:r w:rsidR="006023FB">
        <w:rPr>
          <w:b/>
          <w:bCs/>
        </w:rPr>
        <w:t>4 de julio</w:t>
      </w:r>
      <w:r w:rsidRPr="000A5F38">
        <w:rPr>
          <w:b/>
          <w:bCs/>
        </w:rPr>
        <w:t xml:space="preserve"> de 202</w:t>
      </w:r>
      <w:r w:rsidR="00FF69D8">
        <w:rPr>
          <w:b/>
          <w:bCs/>
        </w:rPr>
        <w:t>4</w:t>
      </w:r>
      <w:r w:rsidRPr="000A5F38">
        <w:rPr>
          <w:b/>
          <w:bCs/>
        </w:rPr>
        <w:t>.</w:t>
      </w:r>
      <w:r w:rsidR="00CA1EE6" w:rsidRPr="00CA1EE6">
        <w:t xml:space="preserve"> </w:t>
      </w:r>
      <w:r w:rsidR="00CA1EE6" w:rsidRPr="000074F8">
        <w:rPr>
          <w:szCs w:val="22"/>
        </w:rPr>
        <w:t xml:space="preserve">Galletas Gullón, la galletera centenaria líder en el sector y principal fabricante de Europa, </w:t>
      </w:r>
      <w:r w:rsidR="006023FB">
        <w:rPr>
          <w:szCs w:val="22"/>
        </w:rPr>
        <w:t>ha sido nuevamente reconocida por el ranking MERCO Empresas como una de las compañías con mejor reputación del país</w:t>
      </w:r>
      <w:r w:rsidR="00CA1EE6" w:rsidRPr="000074F8">
        <w:rPr>
          <w:szCs w:val="22"/>
        </w:rPr>
        <w:t xml:space="preserve">. Este reconocimiento refleja el compromiso continuo de Galletas Gullón con la excelencia en </w:t>
      </w:r>
      <w:r w:rsidR="001841A8">
        <w:rPr>
          <w:szCs w:val="22"/>
        </w:rPr>
        <w:t xml:space="preserve">su actividad, así como en </w:t>
      </w:r>
      <w:r w:rsidR="00CA1EE6" w:rsidRPr="000074F8">
        <w:rPr>
          <w:szCs w:val="22"/>
        </w:rPr>
        <w:t xml:space="preserve">el ámbito laboral y su dedicación </w:t>
      </w:r>
      <w:r w:rsidR="001841A8">
        <w:rPr>
          <w:szCs w:val="22"/>
        </w:rPr>
        <w:t>por mejorar la comunidad y entorno</w:t>
      </w:r>
      <w:r w:rsidR="00CA1EE6" w:rsidRPr="000074F8">
        <w:rPr>
          <w:szCs w:val="22"/>
        </w:rPr>
        <w:t>.</w:t>
      </w:r>
      <w:r w:rsidR="00E57269">
        <w:rPr>
          <w:szCs w:val="22"/>
        </w:rPr>
        <w:t xml:space="preserve"> </w:t>
      </w:r>
    </w:p>
    <w:p w14:paraId="6843327E" w14:textId="593B198C" w:rsidR="00E57269" w:rsidRDefault="00E57269" w:rsidP="000313DF">
      <w:pPr>
        <w:rPr>
          <w:szCs w:val="22"/>
        </w:rPr>
      </w:pPr>
      <w:r>
        <w:rPr>
          <w:szCs w:val="22"/>
        </w:rPr>
        <w:t xml:space="preserve">Una empresa familiar ubicada en Aguilar de Campoo que impulsa el crecimiento de las comarcas de la Montaña Palentina y El Campoo, y </w:t>
      </w:r>
      <w:r w:rsidR="00062EF3">
        <w:rPr>
          <w:szCs w:val="22"/>
        </w:rPr>
        <w:t>que,</w:t>
      </w:r>
      <w:r>
        <w:rPr>
          <w:szCs w:val="22"/>
        </w:rPr>
        <w:t xml:space="preserve"> apostando de forma firme por el mundo rural, genera empleo, crecimiento y desarrollo, con el objetivo de crear riqueza en la zona y fijar </w:t>
      </w:r>
      <w:r w:rsidR="00BD3A6C">
        <w:rPr>
          <w:szCs w:val="22"/>
        </w:rPr>
        <w:t>población;</w:t>
      </w:r>
      <w:r>
        <w:rPr>
          <w:szCs w:val="22"/>
        </w:rPr>
        <w:t xml:space="preserve"> e incluso alzándose hasta </w:t>
      </w:r>
      <w:r w:rsidR="00EA1357" w:rsidRPr="000074F8">
        <w:rPr>
          <w:szCs w:val="22"/>
        </w:rPr>
        <w:t xml:space="preserve">el </w:t>
      </w:r>
      <w:r w:rsidR="004F54F5">
        <w:rPr>
          <w:szCs w:val="22"/>
        </w:rPr>
        <w:t>noveno puesto</w:t>
      </w:r>
      <w:r w:rsidR="0071651A">
        <w:rPr>
          <w:szCs w:val="22"/>
        </w:rPr>
        <w:t xml:space="preserve"> y entrando directamente al TOP 10</w:t>
      </w:r>
      <w:r w:rsidR="00EA1357" w:rsidRPr="000074F8">
        <w:rPr>
          <w:szCs w:val="22"/>
        </w:rPr>
        <w:t xml:space="preserve"> del ranking</w:t>
      </w:r>
      <w:r>
        <w:rPr>
          <w:szCs w:val="22"/>
        </w:rPr>
        <w:t xml:space="preserve"> </w:t>
      </w:r>
      <w:r w:rsidR="0071651A">
        <w:rPr>
          <w:szCs w:val="22"/>
        </w:rPr>
        <w:t>sectorial de alimentación</w:t>
      </w:r>
      <w:r w:rsidR="00CF461E">
        <w:rPr>
          <w:szCs w:val="22"/>
        </w:rPr>
        <w:t xml:space="preserve"> </w:t>
      </w:r>
      <w:r>
        <w:rPr>
          <w:szCs w:val="22"/>
        </w:rPr>
        <w:t>de MERCO Empresas</w:t>
      </w:r>
      <w:r w:rsidR="0071651A">
        <w:rPr>
          <w:szCs w:val="22"/>
        </w:rPr>
        <w:t>, escalando diez posiciones en tan solo un año (</w:t>
      </w:r>
      <w:r w:rsidR="004F54F5">
        <w:rPr>
          <w:szCs w:val="22"/>
        </w:rPr>
        <w:t xml:space="preserve">posición </w:t>
      </w:r>
      <w:r w:rsidR="0071651A">
        <w:rPr>
          <w:szCs w:val="22"/>
        </w:rPr>
        <w:t>19 en 2023)</w:t>
      </w:r>
      <w:r w:rsidR="00CF461E">
        <w:rPr>
          <w:szCs w:val="22"/>
        </w:rPr>
        <w:t>.</w:t>
      </w:r>
    </w:p>
    <w:p w14:paraId="532C0A0C" w14:textId="3801DFC8" w:rsidR="00EA1357" w:rsidRDefault="0071651A" w:rsidP="000313DF">
      <w:pPr>
        <w:rPr>
          <w:szCs w:val="22"/>
        </w:rPr>
      </w:pPr>
      <w:r>
        <w:rPr>
          <w:szCs w:val="22"/>
        </w:rPr>
        <w:t xml:space="preserve">La evolución en el ranking general de las empresas con mejor reputación de nuestro país según el </w:t>
      </w:r>
      <w:r w:rsidR="004F54F5">
        <w:rPr>
          <w:szCs w:val="22"/>
        </w:rPr>
        <w:t>análisis</w:t>
      </w:r>
      <w:r>
        <w:rPr>
          <w:szCs w:val="22"/>
        </w:rPr>
        <w:t xml:space="preserve"> no es menos llamativa. </w:t>
      </w:r>
      <w:r w:rsidR="00E57269">
        <w:rPr>
          <w:szCs w:val="22"/>
        </w:rPr>
        <w:t xml:space="preserve">Galletas Gullón ha </w:t>
      </w:r>
      <w:r>
        <w:rPr>
          <w:szCs w:val="22"/>
        </w:rPr>
        <w:t>pasado del puesto 375 en 2019 al 114 en 2024</w:t>
      </w:r>
      <w:r w:rsidR="004F54F5">
        <w:rPr>
          <w:szCs w:val="22"/>
        </w:rPr>
        <w:t xml:space="preserve">. Todo ello </w:t>
      </w:r>
      <w:r w:rsidR="006023FB">
        <w:rPr>
          <w:szCs w:val="22"/>
        </w:rPr>
        <w:t xml:space="preserve">gracias </w:t>
      </w:r>
      <w:r w:rsidR="00B74873">
        <w:rPr>
          <w:szCs w:val="22"/>
        </w:rPr>
        <w:t>a su</w:t>
      </w:r>
      <w:r w:rsidR="00B74873" w:rsidRPr="00B74873">
        <w:t xml:space="preserve"> </w:t>
      </w:r>
      <w:r w:rsidR="00B74873" w:rsidRPr="00B74873">
        <w:rPr>
          <w:szCs w:val="22"/>
        </w:rPr>
        <w:t>Plan Director de Negocio Responsable que contempla cinco ámbitos de actuación: Económico, Social, Laboral, Ambiental y Ética, y Responsabilidad</w:t>
      </w:r>
      <w:r w:rsidR="004F54F5">
        <w:rPr>
          <w:szCs w:val="22"/>
        </w:rPr>
        <w:t>; y sobre todo al esfuerzo diario que realizan sus trabajadores.</w:t>
      </w:r>
    </w:p>
    <w:p w14:paraId="55015F31" w14:textId="77777777" w:rsidR="00734983" w:rsidRDefault="00734983" w:rsidP="000313DF">
      <w:pPr>
        <w:rPr>
          <w:szCs w:val="22"/>
        </w:rPr>
      </w:pPr>
    </w:p>
    <w:p w14:paraId="143F7A83" w14:textId="77777777" w:rsidR="00734983" w:rsidRPr="000074F8" w:rsidRDefault="00734983" w:rsidP="000313DF">
      <w:pPr>
        <w:rPr>
          <w:szCs w:val="22"/>
        </w:rPr>
      </w:pPr>
    </w:p>
    <w:tbl>
      <w:tblPr>
        <w:tblpPr w:leftFromText="141" w:rightFromText="141" w:vertAnchor="text" w:horzAnchor="page" w:tblpX="2491" w:tblpY="-225"/>
        <w:tblW w:w="6369" w:type="dxa"/>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left w:w="0" w:type="dxa"/>
          <w:right w:w="0" w:type="dxa"/>
        </w:tblCellMar>
        <w:tblLook w:val="0420" w:firstRow="1" w:lastRow="0" w:firstColumn="0" w:lastColumn="0" w:noHBand="0" w:noVBand="1"/>
      </w:tblPr>
      <w:tblGrid>
        <w:gridCol w:w="3302"/>
        <w:gridCol w:w="3067"/>
      </w:tblGrid>
      <w:tr w:rsidR="00E32906" w:rsidRPr="00E32906" w14:paraId="4A175A10" w14:textId="77777777" w:rsidTr="00CD034F">
        <w:trPr>
          <w:trHeight w:val="5"/>
        </w:trPr>
        <w:tc>
          <w:tcPr>
            <w:tcW w:w="6369" w:type="dxa"/>
            <w:gridSpan w:val="2"/>
            <w:shd w:val="clear" w:color="auto" w:fill="auto"/>
            <w:tcMar>
              <w:top w:w="72" w:type="dxa"/>
              <w:left w:w="144" w:type="dxa"/>
              <w:bottom w:w="72" w:type="dxa"/>
              <w:right w:w="144" w:type="dxa"/>
            </w:tcMar>
            <w:vAlign w:val="center"/>
            <w:hideMark/>
          </w:tcPr>
          <w:p w14:paraId="31D817D7" w14:textId="4B4FEB0C" w:rsidR="00E32906" w:rsidRPr="00E32906" w:rsidRDefault="00E32906" w:rsidP="00BD3A6C">
            <w:pPr>
              <w:spacing w:after="0" w:line="216" w:lineRule="auto"/>
              <w:jc w:val="center"/>
              <w:rPr>
                <w:rFonts w:asciiTheme="majorHAnsi" w:hAnsiTheme="majorHAnsi" w:cstheme="majorHAnsi"/>
                <w:b/>
                <w:bCs/>
                <w:sz w:val="36"/>
                <w:szCs w:val="36"/>
              </w:rPr>
            </w:pPr>
            <w:r w:rsidRPr="00E32906">
              <w:rPr>
                <w:rFonts w:asciiTheme="majorHAnsi" w:hAnsiTheme="majorHAnsi" w:cstheme="majorHAnsi"/>
                <w:b/>
                <w:bCs/>
                <w:color w:val="C00000"/>
                <w:sz w:val="36"/>
                <w:szCs w:val="36"/>
              </w:rPr>
              <w:t>Galletas Gullón en MERCO Empresas</w:t>
            </w:r>
          </w:p>
        </w:tc>
      </w:tr>
      <w:tr w:rsidR="00217CD6" w:rsidRPr="00E32906" w14:paraId="7A16794D" w14:textId="77777777" w:rsidTr="00CD034F">
        <w:trPr>
          <w:trHeight w:val="1"/>
        </w:trPr>
        <w:tc>
          <w:tcPr>
            <w:tcW w:w="3302" w:type="dxa"/>
            <w:shd w:val="clear" w:color="auto" w:fill="auto"/>
            <w:tcMar>
              <w:top w:w="72" w:type="dxa"/>
              <w:left w:w="144" w:type="dxa"/>
              <w:bottom w:w="72" w:type="dxa"/>
              <w:right w:w="144" w:type="dxa"/>
            </w:tcMar>
            <w:vAlign w:val="center"/>
          </w:tcPr>
          <w:p w14:paraId="7CE6F22C" w14:textId="77777777" w:rsidR="00E32906" w:rsidRPr="00E32906" w:rsidRDefault="00E32906" w:rsidP="00E32906">
            <w:pPr>
              <w:spacing w:after="0" w:line="240" w:lineRule="auto"/>
              <w:jc w:val="center"/>
              <w:textAlignment w:val="center"/>
              <w:rPr>
                <w:rFonts w:ascii="Segoe UI" w:hAnsi="Segoe UI" w:cs="Segoe UI"/>
                <w:b/>
                <w:bCs/>
                <w:color w:val="C00000"/>
                <w:kern w:val="24"/>
                <w:sz w:val="28"/>
                <w:szCs w:val="28"/>
              </w:rPr>
            </w:pPr>
            <w:r>
              <w:rPr>
                <w:rFonts w:ascii="Segoe UI" w:hAnsi="Segoe UI" w:cs="Segoe UI"/>
                <w:b/>
                <w:bCs/>
                <w:color w:val="C00000"/>
                <w:kern w:val="24"/>
                <w:sz w:val="28"/>
                <w:szCs w:val="28"/>
              </w:rPr>
              <w:t>2024</w:t>
            </w:r>
          </w:p>
        </w:tc>
        <w:tc>
          <w:tcPr>
            <w:tcW w:w="3067" w:type="dxa"/>
            <w:shd w:val="clear" w:color="auto" w:fill="F2F2F2"/>
            <w:tcMar>
              <w:top w:w="72" w:type="dxa"/>
              <w:left w:w="144" w:type="dxa"/>
              <w:bottom w:w="72" w:type="dxa"/>
              <w:right w:w="144" w:type="dxa"/>
            </w:tcMar>
            <w:vAlign w:val="center"/>
          </w:tcPr>
          <w:p w14:paraId="42E5846F" w14:textId="77777777" w:rsidR="00E32906" w:rsidRPr="00E32906" w:rsidRDefault="00E32906" w:rsidP="00E32906">
            <w:pPr>
              <w:spacing w:after="0" w:line="240" w:lineRule="auto"/>
              <w:jc w:val="left"/>
              <w:textAlignment w:val="center"/>
              <w:rPr>
                <w:rFonts w:ascii="Segoe UI" w:hAnsi="Segoe UI" w:cs="Segoe UI"/>
                <w:b/>
                <w:bCs/>
                <w:color w:val="404040"/>
                <w:kern w:val="24"/>
                <w:sz w:val="28"/>
                <w:szCs w:val="28"/>
              </w:rPr>
            </w:pPr>
            <w:r w:rsidRPr="00E32906">
              <w:rPr>
                <w:rFonts w:ascii="Segoe UI" w:hAnsi="Segoe UI" w:cs="Segoe UI"/>
                <w:b/>
                <w:bCs/>
                <w:color w:val="C00000"/>
                <w:kern w:val="24"/>
                <w:sz w:val="28"/>
                <w:szCs w:val="28"/>
              </w:rPr>
              <w:t>114º</w:t>
            </w:r>
          </w:p>
        </w:tc>
      </w:tr>
      <w:tr w:rsidR="00217CD6" w:rsidRPr="00E32906" w14:paraId="3D3A7529" w14:textId="77777777" w:rsidTr="00CD034F">
        <w:trPr>
          <w:trHeight w:val="1"/>
        </w:trPr>
        <w:tc>
          <w:tcPr>
            <w:tcW w:w="3302" w:type="dxa"/>
            <w:shd w:val="clear" w:color="auto" w:fill="auto"/>
            <w:tcMar>
              <w:top w:w="72" w:type="dxa"/>
              <w:left w:w="144" w:type="dxa"/>
              <w:bottom w:w="72" w:type="dxa"/>
              <w:right w:w="144" w:type="dxa"/>
            </w:tcMar>
            <w:vAlign w:val="center"/>
            <w:hideMark/>
          </w:tcPr>
          <w:p w14:paraId="4B387D27" w14:textId="77777777" w:rsidR="00E32906" w:rsidRPr="00E32906" w:rsidRDefault="00E32906" w:rsidP="00E32906">
            <w:pPr>
              <w:spacing w:after="0" w:line="240" w:lineRule="auto"/>
              <w:jc w:val="center"/>
              <w:textAlignment w:val="center"/>
              <w:rPr>
                <w:rFonts w:ascii="Arial" w:hAnsi="Arial" w:cs="Arial"/>
                <w:sz w:val="36"/>
                <w:szCs w:val="36"/>
              </w:rPr>
            </w:pPr>
            <w:r w:rsidRPr="00E32906">
              <w:rPr>
                <w:rFonts w:ascii="Segoe UI" w:hAnsi="Segoe UI" w:cs="Segoe UI"/>
                <w:kern w:val="24"/>
                <w:sz w:val="28"/>
                <w:szCs w:val="28"/>
              </w:rPr>
              <w:t>2023</w:t>
            </w:r>
          </w:p>
        </w:tc>
        <w:tc>
          <w:tcPr>
            <w:tcW w:w="3067" w:type="dxa"/>
            <w:shd w:val="clear" w:color="auto" w:fill="F2F2F2"/>
            <w:tcMar>
              <w:top w:w="72" w:type="dxa"/>
              <w:left w:w="144" w:type="dxa"/>
              <w:bottom w:w="72" w:type="dxa"/>
              <w:right w:w="144" w:type="dxa"/>
            </w:tcMar>
            <w:vAlign w:val="center"/>
            <w:hideMark/>
          </w:tcPr>
          <w:p w14:paraId="51261683" w14:textId="77777777" w:rsidR="00E32906" w:rsidRPr="00E32906" w:rsidRDefault="00E32906" w:rsidP="00E32906">
            <w:pPr>
              <w:spacing w:after="0" w:line="240" w:lineRule="auto"/>
              <w:jc w:val="left"/>
              <w:textAlignment w:val="center"/>
              <w:rPr>
                <w:rFonts w:ascii="Arial" w:hAnsi="Arial" w:cs="Arial"/>
                <w:sz w:val="36"/>
                <w:szCs w:val="36"/>
              </w:rPr>
            </w:pPr>
            <w:r w:rsidRPr="00E32906">
              <w:rPr>
                <w:rFonts w:ascii="Segoe UI" w:hAnsi="Segoe UI" w:cs="Segoe UI"/>
                <w:kern w:val="24"/>
                <w:sz w:val="28"/>
                <w:szCs w:val="28"/>
              </w:rPr>
              <w:t>199º</w:t>
            </w:r>
          </w:p>
        </w:tc>
      </w:tr>
      <w:tr w:rsidR="00217CD6" w:rsidRPr="00E32906" w14:paraId="38DBAF31" w14:textId="77777777" w:rsidTr="00CD034F">
        <w:trPr>
          <w:trHeight w:val="1"/>
        </w:trPr>
        <w:tc>
          <w:tcPr>
            <w:tcW w:w="3302" w:type="dxa"/>
            <w:shd w:val="clear" w:color="auto" w:fill="auto"/>
            <w:tcMar>
              <w:top w:w="72" w:type="dxa"/>
              <w:left w:w="144" w:type="dxa"/>
              <w:bottom w:w="72" w:type="dxa"/>
              <w:right w:w="144" w:type="dxa"/>
            </w:tcMar>
            <w:vAlign w:val="center"/>
            <w:hideMark/>
          </w:tcPr>
          <w:p w14:paraId="06AD6A02" w14:textId="77777777" w:rsidR="00E32906" w:rsidRPr="00E32906" w:rsidRDefault="00E32906" w:rsidP="00E32906">
            <w:pPr>
              <w:spacing w:after="0" w:line="240" w:lineRule="auto"/>
              <w:jc w:val="center"/>
              <w:textAlignment w:val="center"/>
              <w:rPr>
                <w:rFonts w:ascii="Arial" w:hAnsi="Arial" w:cs="Arial"/>
                <w:sz w:val="36"/>
                <w:szCs w:val="36"/>
              </w:rPr>
            </w:pPr>
            <w:r w:rsidRPr="00E32906">
              <w:rPr>
                <w:rFonts w:ascii="Segoe UI" w:eastAsiaTheme="minorEastAsia" w:hAnsi="Segoe UI" w:cstheme="minorBidi"/>
                <w:color w:val="808080"/>
                <w:kern w:val="24"/>
                <w:sz w:val="28"/>
                <w:szCs w:val="28"/>
              </w:rPr>
              <w:t>2022</w:t>
            </w:r>
          </w:p>
        </w:tc>
        <w:tc>
          <w:tcPr>
            <w:tcW w:w="3067" w:type="dxa"/>
            <w:shd w:val="clear" w:color="auto" w:fill="F2F2F2"/>
            <w:tcMar>
              <w:top w:w="72" w:type="dxa"/>
              <w:left w:w="144" w:type="dxa"/>
              <w:bottom w:w="72" w:type="dxa"/>
              <w:right w:w="144" w:type="dxa"/>
            </w:tcMar>
            <w:vAlign w:val="center"/>
            <w:hideMark/>
          </w:tcPr>
          <w:p w14:paraId="45C88679" w14:textId="77777777" w:rsidR="00E32906" w:rsidRPr="00E32906" w:rsidRDefault="00E32906" w:rsidP="00E32906">
            <w:pPr>
              <w:spacing w:after="0" w:line="240" w:lineRule="auto"/>
              <w:jc w:val="left"/>
              <w:textAlignment w:val="center"/>
              <w:rPr>
                <w:rFonts w:ascii="Arial" w:hAnsi="Arial" w:cs="Arial"/>
                <w:sz w:val="36"/>
                <w:szCs w:val="36"/>
              </w:rPr>
            </w:pPr>
            <w:r w:rsidRPr="00E32906">
              <w:rPr>
                <w:rFonts w:ascii="Segoe UI" w:hAnsi="Segoe UI" w:cs="Segoe UI"/>
                <w:color w:val="404040"/>
                <w:kern w:val="24"/>
                <w:sz w:val="28"/>
                <w:szCs w:val="28"/>
              </w:rPr>
              <w:t>251º</w:t>
            </w:r>
          </w:p>
        </w:tc>
      </w:tr>
      <w:tr w:rsidR="00217CD6" w:rsidRPr="00E32906" w14:paraId="7FB97B2E" w14:textId="77777777" w:rsidTr="00CD034F">
        <w:trPr>
          <w:trHeight w:val="1"/>
        </w:trPr>
        <w:tc>
          <w:tcPr>
            <w:tcW w:w="3302" w:type="dxa"/>
            <w:shd w:val="clear" w:color="auto" w:fill="auto"/>
            <w:tcMar>
              <w:top w:w="72" w:type="dxa"/>
              <w:left w:w="144" w:type="dxa"/>
              <w:bottom w:w="72" w:type="dxa"/>
              <w:right w:w="144" w:type="dxa"/>
            </w:tcMar>
            <w:vAlign w:val="center"/>
            <w:hideMark/>
          </w:tcPr>
          <w:p w14:paraId="5EDCBF78" w14:textId="77777777" w:rsidR="00E32906" w:rsidRPr="00E32906" w:rsidRDefault="00E32906" w:rsidP="00E32906">
            <w:pPr>
              <w:spacing w:after="0" w:line="240" w:lineRule="auto"/>
              <w:jc w:val="center"/>
              <w:textAlignment w:val="center"/>
              <w:rPr>
                <w:rFonts w:ascii="Arial" w:hAnsi="Arial" w:cs="Arial"/>
                <w:sz w:val="36"/>
                <w:szCs w:val="36"/>
              </w:rPr>
            </w:pPr>
            <w:r w:rsidRPr="00E32906">
              <w:rPr>
                <w:rFonts w:ascii="Segoe UI" w:eastAsiaTheme="minorEastAsia" w:hAnsi="Segoe UI" w:cstheme="minorBidi"/>
                <w:color w:val="808080"/>
                <w:kern w:val="24"/>
                <w:sz w:val="28"/>
                <w:szCs w:val="28"/>
              </w:rPr>
              <w:t>2021</w:t>
            </w:r>
          </w:p>
        </w:tc>
        <w:tc>
          <w:tcPr>
            <w:tcW w:w="3067" w:type="dxa"/>
            <w:shd w:val="clear" w:color="auto" w:fill="F2F2F2"/>
            <w:tcMar>
              <w:top w:w="72" w:type="dxa"/>
              <w:left w:w="144" w:type="dxa"/>
              <w:bottom w:w="72" w:type="dxa"/>
              <w:right w:w="144" w:type="dxa"/>
            </w:tcMar>
            <w:vAlign w:val="center"/>
            <w:hideMark/>
          </w:tcPr>
          <w:p w14:paraId="55AA422C" w14:textId="77777777" w:rsidR="00E32906" w:rsidRPr="00E32906" w:rsidRDefault="00E32906" w:rsidP="00E32906">
            <w:pPr>
              <w:spacing w:after="0" w:line="240" w:lineRule="auto"/>
              <w:jc w:val="left"/>
              <w:textAlignment w:val="center"/>
              <w:rPr>
                <w:rFonts w:ascii="Arial" w:hAnsi="Arial" w:cs="Arial"/>
                <w:sz w:val="36"/>
                <w:szCs w:val="36"/>
              </w:rPr>
            </w:pPr>
            <w:r w:rsidRPr="00E32906">
              <w:rPr>
                <w:rFonts w:ascii="Segoe UI" w:eastAsiaTheme="minorEastAsia" w:hAnsi="Segoe UI" w:cstheme="minorBidi"/>
                <w:color w:val="404040"/>
                <w:kern w:val="24"/>
                <w:sz w:val="28"/>
                <w:szCs w:val="28"/>
              </w:rPr>
              <w:t>290º</w:t>
            </w:r>
          </w:p>
        </w:tc>
      </w:tr>
      <w:tr w:rsidR="00217CD6" w:rsidRPr="00E32906" w14:paraId="18114829" w14:textId="77777777" w:rsidTr="00CD034F">
        <w:trPr>
          <w:trHeight w:val="1"/>
        </w:trPr>
        <w:tc>
          <w:tcPr>
            <w:tcW w:w="3302" w:type="dxa"/>
            <w:shd w:val="clear" w:color="auto" w:fill="auto"/>
            <w:tcMar>
              <w:top w:w="72" w:type="dxa"/>
              <w:left w:w="144" w:type="dxa"/>
              <w:bottom w:w="72" w:type="dxa"/>
              <w:right w:w="144" w:type="dxa"/>
            </w:tcMar>
            <w:vAlign w:val="center"/>
            <w:hideMark/>
          </w:tcPr>
          <w:p w14:paraId="09B794D1" w14:textId="77777777" w:rsidR="00E32906" w:rsidRPr="00E32906" w:rsidRDefault="00E32906" w:rsidP="00E32906">
            <w:pPr>
              <w:spacing w:after="0" w:line="240" w:lineRule="auto"/>
              <w:jc w:val="center"/>
              <w:textAlignment w:val="center"/>
              <w:rPr>
                <w:rFonts w:ascii="Arial" w:hAnsi="Arial" w:cs="Arial"/>
                <w:sz w:val="36"/>
                <w:szCs w:val="36"/>
              </w:rPr>
            </w:pPr>
            <w:r w:rsidRPr="00E32906">
              <w:rPr>
                <w:rFonts w:ascii="Segoe UI" w:eastAsiaTheme="minorEastAsia" w:hAnsi="Segoe UI" w:cstheme="minorBidi"/>
                <w:color w:val="808080"/>
                <w:kern w:val="24"/>
                <w:sz w:val="28"/>
                <w:szCs w:val="28"/>
              </w:rPr>
              <w:t>2020</w:t>
            </w:r>
          </w:p>
        </w:tc>
        <w:tc>
          <w:tcPr>
            <w:tcW w:w="3067" w:type="dxa"/>
            <w:shd w:val="clear" w:color="auto" w:fill="F2F2F2"/>
            <w:tcMar>
              <w:top w:w="72" w:type="dxa"/>
              <w:left w:w="144" w:type="dxa"/>
              <w:bottom w:w="72" w:type="dxa"/>
              <w:right w:w="144" w:type="dxa"/>
            </w:tcMar>
            <w:vAlign w:val="center"/>
            <w:hideMark/>
          </w:tcPr>
          <w:p w14:paraId="62D4C833" w14:textId="77777777" w:rsidR="00E32906" w:rsidRPr="00E32906" w:rsidRDefault="00E32906" w:rsidP="00E32906">
            <w:pPr>
              <w:spacing w:after="0" w:line="240" w:lineRule="auto"/>
              <w:jc w:val="left"/>
              <w:textAlignment w:val="center"/>
              <w:rPr>
                <w:rFonts w:ascii="Arial" w:hAnsi="Arial" w:cs="Arial"/>
                <w:sz w:val="36"/>
                <w:szCs w:val="36"/>
              </w:rPr>
            </w:pPr>
            <w:r w:rsidRPr="00E32906">
              <w:rPr>
                <w:rFonts w:ascii="Segoe UI" w:eastAsiaTheme="minorEastAsia" w:hAnsi="Segoe UI" w:cstheme="minorBidi"/>
                <w:color w:val="404040"/>
                <w:kern w:val="24"/>
                <w:sz w:val="28"/>
                <w:szCs w:val="28"/>
              </w:rPr>
              <w:t>325º</w:t>
            </w:r>
          </w:p>
        </w:tc>
      </w:tr>
      <w:tr w:rsidR="00217CD6" w:rsidRPr="00E32906" w14:paraId="0B67B6E3" w14:textId="77777777" w:rsidTr="00CD034F">
        <w:trPr>
          <w:trHeight w:val="1"/>
        </w:trPr>
        <w:tc>
          <w:tcPr>
            <w:tcW w:w="3302" w:type="dxa"/>
            <w:shd w:val="clear" w:color="auto" w:fill="auto"/>
            <w:tcMar>
              <w:top w:w="72" w:type="dxa"/>
              <w:left w:w="144" w:type="dxa"/>
              <w:bottom w:w="72" w:type="dxa"/>
              <w:right w:w="144" w:type="dxa"/>
            </w:tcMar>
            <w:vAlign w:val="center"/>
            <w:hideMark/>
          </w:tcPr>
          <w:p w14:paraId="6A0A1B7E" w14:textId="77777777" w:rsidR="00E32906" w:rsidRPr="00E32906" w:rsidRDefault="00E32906" w:rsidP="00E32906">
            <w:pPr>
              <w:spacing w:after="0" w:line="240" w:lineRule="auto"/>
              <w:jc w:val="center"/>
              <w:textAlignment w:val="center"/>
              <w:rPr>
                <w:rFonts w:ascii="Arial" w:hAnsi="Arial" w:cs="Arial"/>
                <w:sz w:val="36"/>
                <w:szCs w:val="36"/>
              </w:rPr>
            </w:pPr>
            <w:r w:rsidRPr="00E32906">
              <w:rPr>
                <w:rFonts w:ascii="Segoe UI" w:eastAsiaTheme="minorEastAsia" w:hAnsi="Segoe UI" w:cstheme="minorBidi"/>
                <w:color w:val="808080"/>
                <w:kern w:val="24"/>
                <w:sz w:val="28"/>
                <w:szCs w:val="28"/>
              </w:rPr>
              <w:t>2019</w:t>
            </w:r>
          </w:p>
        </w:tc>
        <w:tc>
          <w:tcPr>
            <w:tcW w:w="3067" w:type="dxa"/>
            <w:shd w:val="clear" w:color="auto" w:fill="F2F2F2"/>
            <w:tcMar>
              <w:top w:w="72" w:type="dxa"/>
              <w:left w:w="144" w:type="dxa"/>
              <w:bottom w:w="72" w:type="dxa"/>
              <w:right w:w="144" w:type="dxa"/>
            </w:tcMar>
            <w:vAlign w:val="center"/>
            <w:hideMark/>
          </w:tcPr>
          <w:p w14:paraId="20CD9F5F" w14:textId="77777777" w:rsidR="00E32906" w:rsidRPr="00E32906" w:rsidRDefault="00E32906" w:rsidP="00E32906">
            <w:pPr>
              <w:spacing w:after="0" w:line="240" w:lineRule="auto"/>
              <w:jc w:val="left"/>
              <w:textAlignment w:val="center"/>
              <w:rPr>
                <w:rFonts w:ascii="Arial" w:hAnsi="Arial" w:cs="Arial"/>
                <w:sz w:val="36"/>
                <w:szCs w:val="36"/>
              </w:rPr>
            </w:pPr>
            <w:r w:rsidRPr="00E32906">
              <w:rPr>
                <w:rFonts w:ascii="Segoe UI" w:eastAsiaTheme="minorEastAsia" w:hAnsi="Segoe UI" w:cstheme="minorBidi"/>
                <w:color w:val="404040"/>
                <w:kern w:val="24"/>
                <w:sz w:val="28"/>
                <w:szCs w:val="28"/>
              </w:rPr>
              <w:t>375º</w:t>
            </w:r>
          </w:p>
        </w:tc>
      </w:tr>
    </w:tbl>
    <w:p w14:paraId="1CA470B4" w14:textId="77777777" w:rsidR="00E32906" w:rsidRDefault="00E32906" w:rsidP="001841A8">
      <w:pPr>
        <w:rPr>
          <w:szCs w:val="22"/>
        </w:rPr>
      </w:pPr>
    </w:p>
    <w:p w14:paraId="52B4623F" w14:textId="77777777" w:rsidR="00E32906" w:rsidRDefault="00E32906" w:rsidP="001841A8">
      <w:pPr>
        <w:rPr>
          <w:szCs w:val="22"/>
        </w:rPr>
      </w:pPr>
    </w:p>
    <w:p w14:paraId="7D3DEDF6" w14:textId="77777777" w:rsidR="00E32906" w:rsidRDefault="00E32906" w:rsidP="001841A8">
      <w:pPr>
        <w:rPr>
          <w:szCs w:val="22"/>
        </w:rPr>
      </w:pPr>
    </w:p>
    <w:p w14:paraId="41AC278C" w14:textId="77777777" w:rsidR="00E32906" w:rsidRDefault="00E32906" w:rsidP="001841A8">
      <w:pPr>
        <w:rPr>
          <w:szCs w:val="22"/>
        </w:rPr>
      </w:pPr>
    </w:p>
    <w:p w14:paraId="3E4F62A8" w14:textId="77777777" w:rsidR="00E32906" w:rsidRDefault="00E32906" w:rsidP="001841A8">
      <w:pPr>
        <w:rPr>
          <w:szCs w:val="22"/>
        </w:rPr>
      </w:pPr>
    </w:p>
    <w:p w14:paraId="79908EF8" w14:textId="77777777" w:rsidR="00E32906" w:rsidRDefault="00E32906" w:rsidP="001841A8">
      <w:pPr>
        <w:rPr>
          <w:szCs w:val="22"/>
        </w:rPr>
      </w:pPr>
    </w:p>
    <w:p w14:paraId="08597E06" w14:textId="77777777" w:rsidR="00E32906" w:rsidRDefault="00E32906" w:rsidP="001841A8">
      <w:pPr>
        <w:rPr>
          <w:szCs w:val="22"/>
        </w:rPr>
      </w:pPr>
    </w:p>
    <w:p w14:paraId="751E8BE2" w14:textId="77777777" w:rsidR="00E32906" w:rsidRDefault="00E32906" w:rsidP="001841A8">
      <w:pPr>
        <w:rPr>
          <w:szCs w:val="22"/>
        </w:rPr>
      </w:pPr>
    </w:p>
    <w:p w14:paraId="6CD59944" w14:textId="77777777" w:rsidR="00217CD6" w:rsidRDefault="00217CD6" w:rsidP="001841A8">
      <w:pPr>
        <w:rPr>
          <w:szCs w:val="22"/>
        </w:rPr>
      </w:pPr>
    </w:p>
    <w:p w14:paraId="09D999EC" w14:textId="77777777" w:rsidR="00734983" w:rsidRDefault="00734983" w:rsidP="001841A8">
      <w:pPr>
        <w:rPr>
          <w:szCs w:val="22"/>
        </w:rPr>
      </w:pPr>
    </w:p>
    <w:p w14:paraId="58D7A708" w14:textId="624B9D2C" w:rsidR="00217CD6" w:rsidRDefault="004F54F5" w:rsidP="001841A8">
      <w:pPr>
        <w:rPr>
          <w:i/>
          <w:iCs/>
          <w:szCs w:val="22"/>
        </w:rPr>
      </w:pPr>
      <w:r>
        <w:rPr>
          <w:szCs w:val="22"/>
        </w:rPr>
        <w:t xml:space="preserve">Precisamente </w:t>
      </w:r>
      <w:r w:rsidR="00EA1357" w:rsidRPr="000074F8">
        <w:rPr>
          <w:szCs w:val="22"/>
        </w:rPr>
        <w:t xml:space="preserve">Paco Hevia, director </w:t>
      </w:r>
      <w:r w:rsidR="00217CD6">
        <w:rPr>
          <w:szCs w:val="22"/>
        </w:rPr>
        <w:t>C</w:t>
      </w:r>
      <w:r w:rsidR="00EA1357" w:rsidRPr="000074F8">
        <w:rPr>
          <w:szCs w:val="22"/>
        </w:rPr>
        <w:t xml:space="preserve">orporativo de Galletas Gullón ha </w:t>
      </w:r>
      <w:r>
        <w:rPr>
          <w:szCs w:val="22"/>
        </w:rPr>
        <w:t xml:space="preserve">querido poner </w:t>
      </w:r>
      <w:r w:rsidR="00EA1357" w:rsidRPr="000074F8">
        <w:rPr>
          <w:szCs w:val="22"/>
        </w:rPr>
        <w:t>en valor el capital humano como el activo fundamental de cualquier compañía. “</w:t>
      </w:r>
      <w:r w:rsidR="001841A8" w:rsidRPr="001841A8">
        <w:rPr>
          <w:i/>
          <w:iCs/>
          <w:szCs w:val="22"/>
        </w:rPr>
        <w:t>En Galletas Gullón, estamos inmensamente orgullosos de haber sido reconocidos una vez más por el ranking MERCO Empresas pues es un testimonio del arduo trabajo y dedicación de todo nuestro equipo, que día a día se esfuerza por mantener y mejorar nuestros altos estándares de calidad</w:t>
      </w:r>
      <w:r w:rsidR="00217CD6">
        <w:rPr>
          <w:i/>
          <w:iCs/>
          <w:szCs w:val="22"/>
        </w:rPr>
        <w:t>”</w:t>
      </w:r>
      <w:r w:rsidR="001841A8" w:rsidRPr="001841A8">
        <w:rPr>
          <w:i/>
          <w:iCs/>
          <w:szCs w:val="22"/>
        </w:rPr>
        <w:t xml:space="preserve">. </w:t>
      </w:r>
    </w:p>
    <w:p w14:paraId="4425B458" w14:textId="463B40D7" w:rsidR="00EA1357" w:rsidRDefault="00217CD6" w:rsidP="001841A8">
      <w:pPr>
        <w:rPr>
          <w:szCs w:val="22"/>
        </w:rPr>
      </w:pPr>
      <w:r w:rsidRPr="00217CD6">
        <w:rPr>
          <w:szCs w:val="22"/>
        </w:rPr>
        <w:t xml:space="preserve">De igual modo, el consejero delegado y director general de la empresa, Juan Miguel Martínez Gabaldón, </w:t>
      </w:r>
      <w:r>
        <w:rPr>
          <w:szCs w:val="22"/>
        </w:rPr>
        <w:t>ha explicado</w:t>
      </w:r>
      <w:r w:rsidRPr="00217CD6">
        <w:rPr>
          <w:szCs w:val="22"/>
        </w:rPr>
        <w:t xml:space="preserve"> que</w:t>
      </w:r>
      <w:r>
        <w:rPr>
          <w:i/>
          <w:iCs/>
          <w:szCs w:val="22"/>
        </w:rPr>
        <w:t xml:space="preserve"> “</w:t>
      </w:r>
      <w:r w:rsidR="001841A8" w:rsidRPr="001841A8">
        <w:rPr>
          <w:i/>
          <w:iCs/>
          <w:szCs w:val="22"/>
        </w:rPr>
        <w:t>Este reconocimiento nos impulsa a seguir adelante con nuestra misión de ofrecer productos excepcionales mientras cuidamos de nuestra gente y nuestro planeta</w:t>
      </w:r>
      <w:r>
        <w:rPr>
          <w:i/>
          <w:iCs/>
          <w:szCs w:val="22"/>
        </w:rPr>
        <w:t>; y para seguir creciendo</w:t>
      </w:r>
      <w:r w:rsidR="00BD3A6C">
        <w:rPr>
          <w:i/>
          <w:iCs/>
          <w:szCs w:val="22"/>
        </w:rPr>
        <w:t>, innovando</w:t>
      </w:r>
      <w:r>
        <w:rPr>
          <w:i/>
          <w:iCs/>
          <w:szCs w:val="22"/>
        </w:rPr>
        <w:t xml:space="preserve"> y </w:t>
      </w:r>
      <w:r w:rsidR="005F5D91">
        <w:rPr>
          <w:i/>
          <w:iCs/>
          <w:szCs w:val="22"/>
        </w:rPr>
        <w:t>generando</w:t>
      </w:r>
      <w:r>
        <w:rPr>
          <w:i/>
          <w:iCs/>
          <w:szCs w:val="22"/>
        </w:rPr>
        <w:t xml:space="preserve"> empleo</w:t>
      </w:r>
      <w:r w:rsidR="00EA1357" w:rsidRPr="000074F8">
        <w:rPr>
          <w:szCs w:val="22"/>
        </w:rPr>
        <w:t>”.</w:t>
      </w:r>
    </w:p>
    <w:p w14:paraId="12C8437B" w14:textId="4A91199B" w:rsidR="00BD3A6C" w:rsidRPr="00BD3A6C" w:rsidRDefault="00BD3A6C" w:rsidP="001841A8">
      <w:pPr>
        <w:rPr>
          <w:i/>
          <w:iCs/>
          <w:szCs w:val="22"/>
        </w:rPr>
      </w:pPr>
      <w:r>
        <w:rPr>
          <w:szCs w:val="22"/>
        </w:rPr>
        <w:t xml:space="preserve">Finalmente, </w:t>
      </w:r>
      <w:r w:rsidRPr="00BD3A6C">
        <w:rPr>
          <w:szCs w:val="22"/>
        </w:rPr>
        <w:t xml:space="preserve">la presidenta de la centenaria galletera, Lourdes Gullón, ha indicado que </w:t>
      </w:r>
      <w:r w:rsidRPr="00BD3A6C">
        <w:rPr>
          <w:i/>
          <w:iCs/>
          <w:szCs w:val="22"/>
        </w:rPr>
        <w:t>“Nuestro compromiso con la excelencia se refleja no solo en la elaboración de productos de alta calidad, sino también en la creación de un entorno laboral saludable y motivador para nuestros empleados. Todo ello desde el mundo rural, dando una oportunidad para que las personas que quieran vivir en su tierra se puedan quedar y al mismo tiempo ofrecer a los que estén fuera el poder regresar”.</w:t>
      </w:r>
    </w:p>
    <w:p w14:paraId="47C03DEF" w14:textId="77777777" w:rsidR="00B74873" w:rsidRDefault="006023FB" w:rsidP="000313DF">
      <w:pPr>
        <w:rPr>
          <w:szCs w:val="22"/>
        </w:rPr>
      </w:pPr>
      <w:r w:rsidRPr="006023FB">
        <w:rPr>
          <w:szCs w:val="22"/>
        </w:rPr>
        <w:t>En este sentido, a través de</w:t>
      </w:r>
      <w:r>
        <w:rPr>
          <w:szCs w:val="22"/>
        </w:rPr>
        <w:t>l</w:t>
      </w:r>
      <w:r w:rsidRPr="006023FB">
        <w:rPr>
          <w:szCs w:val="22"/>
        </w:rPr>
        <w:t xml:space="preserve"> Plan Aguilar, parte fundamental de</w:t>
      </w:r>
      <w:r>
        <w:rPr>
          <w:szCs w:val="22"/>
        </w:rPr>
        <w:t>l</w:t>
      </w:r>
      <w:r w:rsidRPr="006023FB">
        <w:rPr>
          <w:szCs w:val="22"/>
        </w:rPr>
        <w:t xml:space="preserve"> Plan Director de Negocio Responsable</w:t>
      </w:r>
      <w:r>
        <w:rPr>
          <w:szCs w:val="22"/>
        </w:rPr>
        <w:t xml:space="preserve"> de la galletera</w:t>
      </w:r>
      <w:r w:rsidRPr="006023FB">
        <w:rPr>
          <w:szCs w:val="22"/>
        </w:rPr>
        <w:t xml:space="preserve">, </w:t>
      </w:r>
      <w:r>
        <w:rPr>
          <w:szCs w:val="22"/>
        </w:rPr>
        <w:t>se ha comprometido</w:t>
      </w:r>
      <w:r w:rsidRPr="006023FB">
        <w:rPr>
          <w:szCs w:val="22"/>
        </w:rPr>
        <w:t xml:space="preserve"> con cinco áreas estratégicas que están redefiniendo el futuro de la</w:t>
      </w:r>
      <w:r w:rsidR="001841A8">
        <w:rPr>
          <w:szCs w:val="22"/>
        </w:rPr>
        <w:t xml:space="preserve"> comarca de la Montaña Palentina</w:t>
      </w:r>
      <w:r w:rsidRPr="006023FB">
        <w:rPr>
          <w:szCs w:val="22"/>
        </w:rPr>
        <w:t xml:space="preserve">: dinamización del empleo local, promoción de una vida más saludable, acción y promoción cultural, compromiso con los más necesitados y biodiversidad y protección del entorno natural. </w:t>
      </w:r>
    </w:p>
    <w:p w14:paraId="2E72B2C3" w14:textId="4ADECB18" w:rsidR="00EA1357" w:rsidRDefault="006023FB" w:rsidP="000313DF">
      <w:pPr>
        <w:rPr>
          <w:szCs w:val="22"/>
        </w:rPr>
      </w:pPr>
      <w:r w:rsidRPr="006023FB">
        <w:rPr>
          <w:szCs w:val="22"/>
        </w:rPr>
        <w:t>Bajo este plan de responsabilidad social, y como uno de los mayores empleadores de la comarca, Galletas Gullón trabaja continuamente para generar oportunidades de empleo significativas, promoviendo un ambiente laboral inclusivo y de desarrollo profesional. Ejemplo de ello ha sido la reciente convocatoria de 300 nuevos puestos de trabajo, alcanzando los más de 2.000 actuales y reafirm</w:t>
      </w:r>
      <w:r w:rsidR="001841A8">
        <w:rPr>
          <w:szCs w:val="22"/>
        </w:rPr>
        <w:t>ándose</w:t>
      </w:r>
      <w:r w:rsidRPr="006023FB">
        <w:rPr>
          <w:szCs w:val="22"/>
        </w:rPr>
        <w:t xml:space="preserve"> como principal polo de creación y atracción de talento a la comarca</w:t>
      </w:r>
      <w:r>
        <w:rPr>
          <w:szCs w:val="22"/>
        </w:rPr>
        <w:t>.</w:t>
      </w:r>
    </w:p>
    <w:p w14:paraId="3CE94B32" w14:textId="77777777" w:rsidR="001841A8" w:rsidRDefault="001841A8" w:rsidP="000313DF">
      <w:pPr>
        <w:rPr>
          <w:szCs w:val="22"/>
        </w:rPr>
      </w:pPr>
    </w:p>
    <w:p w14:paraId="55032A4A" w14:textId="2E2B0E57" w:rsidR="00EA1357" w:rsidRPr="000074F8" w:rsidRDefault="00EA1357" w:rsidP="000313DF">
      <w:pPr>
        <w:rPr>
          <w:b/>
          <w:bCs/>
          <w:szCs w:val="22"/>
        </w:rPr>
      </w:pPr>
      <w:r w:rsidRPr="000074F8">
        <w:rPr>
          <w:b/>
          <w:bCs/>
          <w:szCs w:val="22"/>
        </w:rPr>
        <w:lastRenderedPageBreak/>
        <w:t>Compromiso con el talento y empleo de calidad</w:t>
      </w:r>
    </w:p>
    <w:p w14:paraId="7A007F0F" w14:textId="6C9959CC" w:rsidR="001841A8" w:rsidRDefault="00084D64" w:rsidP="000313DF">
      <w:pPr>
        <w:rPr>
          <w:szCs w:val="22"/>
        </w:rPr>
      </w:pPr>
      <w:r>
        <w:rPr>
          <w:szCs w:val="22"/>
        </w:rPr>
        <w:t>A</w:t>
      </w:r>
      <w:r w:rsidRPr="00084D64">
        <w:rPr>
          <w:szCs w:val="22"/>
        </w:rPr>
        <w:t xml:space="preserve">demás de su posicionamiento como una de las empresas </w:t>
      </w:r>
      <w:r>
        <w:rPr>
          <w:szCs w:val="22"/>
        </w:rPr>
        <w:t>con mejor reputación del país,</w:t>
      </w:r>
      <w:r w:rsidRPr="00084D64">
        <w:rPr>
          <w:szCs w:val="22"/>
        </w:rPr>
        <w:t xml:space="preserve"> Galletas Gullón ha consolidado recientemente su décima posición como empresa líder en atraer y retener talento en la industria alimentaria en el ranking MERCO Talento 2023</w:t>
      </w:r>
      <w:r>
        <w:rPr>
          <w:szCs w:val="22"/>
        </w:rPr>
        <w:t xml:space="preserve">, así como su posición como una de las compañías </w:t>
      </w:r>
      <w:r w:rsidRPr="00084D64">
        <w:rPr>
          <w:szCs w:val="22"/>
        </w:rPr>
        <w:t>empleadoras más atractivas de España para los jóvenes</w:t>
      </w:r>
      <w:r>
        <w:rPr>
          <w:szCs w:val="22"/>
        </w:rPr>
        <w:t>.</w:t>
      </w:r>
    </w:p>
    <w:p w14:paraId="0233E69C" w14:textId="3CCB301D" w:rsidR="00084D64" w:rsidRDefault="00084D64" w:rsidP="000313DF">
      <w:pPr>
        <w:rPr>
          <w:szCs w:val="22"/>
        </w:rPr>
      </w:pPr>
      <w:r>
        <w:rPr>
          <w:szCs w:val="22"/>
        </w:rPr>
        <w:t>Cabe destacar que e</w:t>
      </w:r>
      <w:r w:rsidRPr="00084D64">
        <w:rPr>
          <w:szCs w:val="22"/>
        </w:rPr>
        <w:t>l éxito de la galletera centenaria líder en el sector y principal fabricante de Europa radica en su política de reinvertir los beneficios en el crecimiento de la compañía, lo que no solo ha permitido su expansión, sino que también genera oportunidades de empleo para personas de la</w:t>
      </w:r>
      <w:r w:rsidR="00062EF3">
        <w:rPr>
          <w:szCs w:val="22"/>
        </w:rPr>
        <w:t>s</w:t>
      </w:r>
      <w:r w:rsidRPr="00084D64">
        <w:rPr>
          <w:szCs w:val="22"/>
        </w:rPr>
        <w:t xml:space="preserve"> comarca</w:t>
      </w:r>
      <w:r w:rsidR="00062EF3">
        <w:rPr>
          <w:szCs w:val="22"/>
        </w:rPr>
        <w:t>s</w:t>
      </w:r>
      <w:r>
        <w:rPr>
          <w:szCs w:val="22"/>
        </w:rPr>
        <w:t xml:space="preserve"> de la Montaña Palentina</w:t>
      </w:r>
      <w:r w:rsidR="00062EF3">
        <w:rPr>
          <w:szCs w:val="22"/>
        </w:rPr>
        <w:t xml:space="preserve"> y El Campoo.</w:t>
      </w:r>
    </w:p>
    <w:p w14:paraId="311BD6E8" w14:textId="2353E51D" w:rsidR="00F7017F" w:rsidRPr="000074F8" w:rsidRDefault="006023FB" w:rsidP="000313DF">
      <w:pPr>
        <w:rPr>
          <w:szCs w:val="22"/>
        </w:rPr>
      </w:pPr>
      <w:r>
        <w:rPr>
          <w:szCs w:val="22"/>
        </w:rPr>
        <w:t>G</w:t>
      </w:r>
      <w:r w:rsidR="00F7017F" w:rsidRPr="000074F8">
        <w:rPr>
          <w:color w:val="000000" w:themeColor="text1"/>
          <w:szCs w:val="22"/>
        </w:rPr>
        <w:t>racias a su</w:t>
      </w:r>
      <w:r w:rsidR="00D7500B" w:rsidRPr="000074F8">
        <w:rPr>
          <w:color w:val="000000" w:themeColor="text1"/>
          <w:szCs w:val="22"/>
        </w:rPr>
        <w:t>s</w:t>
      </w:r>
      <w:r w:rsidR="00F7017F" w:rsidRPr="000074F8">
        <w:rPr>
          <w:color w:val="000000" w:themeColor="text1"/>
          <w:szCs w:val="22"/>
        </w:rPr>
        <w:t xml:space="preserve"> Plan</w:t>
      </w:r>
      <w:r w:rsidR="00D7500B" w:rsidRPr="000074F8">
        <w:rPr>
          <w:color w:val="000000" w:themeColor="text1"/>
          <w:szCs w:val="22"/>
        </w:rPr>
        <w:t>es</w:t>
      </w:r>
      <w:r w:rsidR="00F7017F" w:rsidRPr="000074F8">
        <w:rPr>
          <w:color w:val="000000" w:themeColor="text1"/>
          <w:szCs w:val="22"/>
        </w:rPr>
        <w:t xml:space="preserve"> de Igualdad y Diversidad, </w:t>
      </w:r>
      <w:r>
        <w:rPr>
          <w:color w:val="000000" w:themeColor="text1"/>
          <w:szCs w:val="22"/>
        </w:rPr>
        <w:t>Galletas Gullón</w:t>
      </w:r>
      <w:r w:rsidR="00F7017F" w:rsidRPr="000074F8">
        <w:rPr>
          <w:szCs w:val="22"/>
        </w:rPr>
        <w:t xml:space="preserve"> lleva a cabo procesos de selección y promoción transparentes y sin discriminación, aplicando la perspectiva de género en todas las áreas y departamentos de la empresa, y promoviendo la inclusión de mujeres en puestos de responsabilidad. Actualmente, el 43% de los profesionales que trabajan en Galletas Gullón son mujeres y la galletera aguilarense cuenta con</w:t>
      </w:r>
      <w:r w:rsidR="00062EF3">
        <w:rPr>
          <w:szCs w:val="22"/>
        </w:rPr>
        <w:t xml:space="preserve"> 200</w:t>
      </w:r>
      <w:r w:rsidR="00F7017F" w:rsidRPr="000074F8">
        <w:rPr>
          <w:szCs w:val="22"/>
        </w:rPr>
        <w:t xml:space="preserve"> empleados de </w:t>
      </w:r>
      <w:r>
        <w:rPr>
          <w:szCs w:val="22"/>
        </w:rPr>
        <w:t>25</w:t>
      </w:r>
      <w:r w:rsidR="00F7017F" w:rsidRPr="000074F8">
        <w:rPr>
          <w:szCs w:val="22"/>
        </w:rPr>
        <w:t xml:space="preserve"> nacionalidades diferentes.</w:t>
      </w:r>
    </w:p>
    <w:p w14:paraId="4C082930" w14:textId="340014CA" w:rsidR="00D7500B" w:rsidRPr="000074F8" w:rsidRDefault="0027777C" w:rsidP="000313DF">
      <w:pPr>
        <w:rPr>
          <w:szCs w:val="22"/>
        </w:rPr>
      </w:pPr>
      <w:r w:rsidRPr="000074F8">
        <w:rPr>
          <w:szCs w:val="22"/>
        </w:rPr>
        <w:t xml:space="preserve">De esta manera, </w:t>
      </w:r>
      <w:r w:rsidR="007145F7" w:rsidRPr="000074F8">
        <w:rPr>
          <w:szCs w:val="22"/>
        </w:rPr>
        <w:t xml:space="preserve">a través </w:t>
      </w:r>
      <w:r w:rsidRPr="000074F8">
        <w:rPr>
          <w:szCs w:val="22"/>
        </w:rPr>
        <w:t>de su Plan de Negocio Responsable, Galletas Gullón consolida su estrategia de sostenibilidad apostando por la generación de valor compartido</w:t>
      </w:r>
      <w:r w:rsidR="0090135B" w:rsidRPr="000074F8">
        <w:rPr>
          <w:szCs w:val="22"/>
        </w:rPr>
        <w:t xml:space="preserve">. Concretamente, mediante </w:t>
      </w:r>
      <w:r w:rsidR="00FB22ED" w:rsidRPr="000074F8">
        <w:rPr>
          <w:szCs w:val="22"/>
        </w:rPr>
        <w:t xml:space="preserve">programas de capacitación continua, oportunidades de desarrollo profesional y un entorno de trabajo que fomenta el crecimiento personal, </w:t>
      </w:r>
      <w:r w:rsidR="0090135B" w:rsidRPr="000074F8">
        <w:rPr>
          <w:szCs w:val="22"/>
        </w:rPr>
        <w:t>la galletera</w:t>
      </w:r>
      <w:r w:rsidR="00FB22ED" w:rsidRPr="000074F8">
        <w:rPr>
          <w:szCs w:val="22"/>
        </w:rPr>
        <w:t xml:space="preserve"> no solo busca mejorar la calidad de vida de sus empleados, sino también contribuir al logro de los ODS relacionados con la educación (ODS 4) y el trabajo decente y el crecimiento económico (ODS 8). </w:t>
      </w:r>
      <w:r w:rsidR="00B46A40" w:rsidRPr="000074F8">
        <w:rPr>
          <w:szCs w:val="22"/>
        </w:rPr>
        <w:t xml:space="preserve">Con ello, sigue demostrando el impacto positivo de su actividad en cinco ámbitos de actuación: Económico, Social, Laboral, Ambiental y Ética y Responsabilidad; a través de acciones alineadas con la Agenda 2030 que contribuyen al cumplimiento de 11 de los 17 Objetivos de Desarrollo Sostenible </w:t>
      </w:r>
      <w:r w:rsidRPr="000074F8">
        <w:rPr>
          <w:szCs w:val="22"/>
        </w:rPr>
        <w:t>(ODS).</w:t>
      </w:r>
    </w:p>
    <w:p w14:paraId="0BD67E6A" w14:textId="77777777" w:rsidR="001A142E" w:rsidRDefault="001A142E" w:rsidP="00F13697">
      <w:pPr>
        <w:rPr>
          <w:rFonts w:ascii="Arial" w:hAnsi="Arial" w:cs="Arial"/>
        </w:rPr>
      </w:pPr>
    </w:p>
    <w:p w14:paraId="2D02CE3F" w14:textId="3DE536BD" w:rsidR="00301C42" w:rsidRDefault="00E715FB" w:rsidP="00301C42">
      <w:pPr>
        <w:rPr>
          <w:rFonts w:ascii="Arial" w:hAnsi="Arial" w:cs="Arial"/>
          <w:b/>
          <w:bCs/>
          <w:sz w:val="18"/>
          <w:szCs w:val="18"/>
        </w:rPr>
      </w:pPr>
      <w:r>
        <w:rPr>
          <w:rFonts w:ascii="Arial" w:hAnsi="Arial" w:cs="Arial"/>
          <w:b/>
          <w:bCs/>
          <w:sz w:val="18"/>
          <w:szCs w:val="18"/>
        </w:rPr>
        <w:t>S</w:t>
      </w:r>
      <w:r w:rsidR="00301C42">
        <w:rPr>
          <w:rFonts w:ascii="Arial" w:hAnsi="Arial" w:cs="Arial"/>
          <w:b/>
          <w:bCs/>
          <w:sz w:val="18"/>
          <w:szCs w:val="18"/>
        </w:rPr>
        <w:t>obre Galletas Gullón</w:t>
      </w:r>
    </w:p>
    <w:p w14:paraId="5FAF036D"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582363CF" w14:textId="77777777" w:rsidR="00301C42" w:rsidRDefault="00301C42" w:rsidP="00301C42">
      <w:pPr>
        <w:spacing w:after="0" w:line="240" w:lineRule="auto"/>
        <w:rPr>
          <w:rFonts w:ascii="Arial" w:hAnsi="Arial" w:cs="Arial"/>
          <w:sz w:val="18"/>
          <w:szCs w:val="18"/>
        </w:rPr>
      </w:pPr>
    </w:p>
    <w:p w14:paraId="60B8D5A9" w14:textId="77777777" w:rsidR="00301C42" w:rsidRDefault="00301C42" w:rsidP="00301C42">
      <w:pPr>
        <w:spacing w:after="0" w:line="240" w:lineRule="auto"/>
        <w:rPr>
          <w:rFonts w:ascii="Arial" w:hAnsi="Arial" w:cs="Arial"/>
          <w:sz w:val="18"/>
          <w:szCs w:val="18"/>
        </w:rPr>
      </w:pPr>
      <w:r>
        <w:rPr>
          <w:rFonts w:ascii="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120 países de todo el mundo. </w:t>
      </w:r>
    </w:p>
    <w:p w14:paraId="2DE9AFF4" w14:textId="77777777" w:rsidR="00301C42" w:rsidRDefault="00301C42" w:rsidP="00301C42">
      <w:pPr>
        <w:spacing w:after="0" w:line="240" w:lineRule="auto"/>
        <w:rPr>
          <w:rFonts w:ascii="Arial" w:hAnsi="Arial" w:cs="Arial"/>
          <w:sz w:val="18"/>
          <w:szCs w:val="18"/>
        </w:rPr>
      </w:pPr>
    </w:p>
    <w:p w14:paraId="442FE5F1" w14:textId="77777777" w:rsidR="003242A8" w:rsidRDefault="003242A8" w:rsidP="003242A8">
      <w:bookmarkStart w:id="1" w:name="_Hlk158885726"/>
      <w:r w:rsidRPr="00402E90">
        <w:rPr>
          <w:rFonts w:ascii="Arial" w:hAnsi="Arial" w:cs="Arial"/>
          <w:sz w:val="18"/>
          <w:szCs w:val="18"/>
        </w:rPr>
        <w:t>La facturación de Gullón en 2023 superó los 630 millones de euros y, actualmente, genera más de 2.000 puestos de trabajo directos.</w:t>
      </w:r>
      <w:r>
        <w:rPr>
          <w:rFonts w:ascii="Arial" w:hAnsi="Arial" w:cs="Arial"/>
          <w:sz w:val="18"/>
          <w:szCs w:val="18"/>
        </w:rPr>
        <w:t xml:space="preserve"> </w:t>
      </w:r>
    </w:p>
    <w:bookmarkEnd w:id="1"/>
    <w:p w14:paraId="0A74DE18"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3E535282" w14:textId="798E7AA3" w:rsidR="0045220F" w:rsidRDefault="00301C42" w:rsidP="00ED0A6E">
      <w:pPr>
        <w:jc w:val="center"/>
        <w:rPr>
          <w:rFonts w:ascii="Arial" w:hAnsi="Arial" w:cs="Arial"/>
          <w:b/>
          <w:bCs/>
          <w:sz w:val="20"/>
          <w:szCs w:val="20"/>
        </w:rPr>
      </w:pPr>
      <w:r>
        <w:rPr>
          <w:rFonts w:ascii="Arial" w:hAnsi="Arial" w:cs="Arial"/>
          <w:b/>
          <w:bCs/>
          <w:sz w:val="20"/>
          <w:szCs w:val="20"/>
        </w:rPr>
        <w:br/>
      </w:r>
      <w:r w:rsidR="0045220F">
        <w:rPr>
          <w:rFonts w:ascii="Arial" w:hAnsi="Arial" w:cs="Arial"/>
          <w:b/>
          <w:bCs/>
          <w:sz w:val="20"/>
          <w:szCs w:val="20"/>
        </w:rPr>
        <w:t>Para más información contacte con:</w:t>
      </w:r>
    </w:p>
    <w:p w14:paraId="1D9108D0" w14:textId="77777777" w:rsidR="0045220F" w:rsidRPr="003F1D5A" w:rsidRDefault="0045220F" w:rsidP="0045220F">
      <w:pPr>
        <w:spacing w:after="0" w:line="240" w:lineRule="auto"/>
        <w:ind w:left="357"/>
        <w:jc w:val="center"/>
        <w:rPr>
          <w:rFonts w:ascii="Arial" w:hAnsi="Arial" w:cs="Arial"/>
          <w:sz w:val="20"/>
          <w:szCs w:val="20"/>
          <w:lang w:val="pt-PT"/>
        </w:rPr>
      </w:pPr>
      <w:r w:rsidRPr="003F1D5A">
        <w:rPr>
          <w:rFonts w:ascii="Arial" w:hAnsi="Arial" w:cs="Arial"/>
          <w:sz w:val="20"/>
          <w:szCs w:val="20"/>
          <w:lang w:val="pt-PT"/>
        </w:rPr>
        <w:t xml:space="preserve">Raquel Fernández: 686 641 002| </w:t>
      </w:r>
      <w:hyperlink r:id="rId8" w:history="1">
        <w:r w:rsidRPr="003F1D5A">
          <w:rPr>
            <w:rStyle w:val="Hipervnculo"/>
            <w:rFonts w:ascii="Arial" w:hAnsi="Arial" w:cs="Arial"/>
            <w:sz w:val="20"/>
            <w:szCs w:val="20"/>
            <w:lang w:val="pt-PT"/>
          </w:rPr>
          <w:t>r.fernandez@romanrm.com</w:t>
        </w:r>
      </w:hyperlink>
      <w:r w:rsidRPr="003F1D5A">
        <w:rPr>
          <w:rFonts w:ascii="Arial" w:hAnsi="Arial" w:cs="Arial"/>
          <w:sz w:val="20"/>
          <w:szCs w:val="20"/>
          <w:lang w:val="pt-PT"/>
        </w:rPr>
        <w:t xml:space="preserve"> </w:t>
      </w:r>
    </w:p>
    <w:p w14:paraId="600BE741" w14:textId="77777777" w:rsidR="0045220F" w:rsidRPr="003F1D5A" w:rsidRDefault="0045220F" w:rsidP="0045220F">
      <w:pPr>
        <w:spacing w:after="0" w:line="240" w:lineRule="auto"/>
        <w:ind w:left="357"/>
        <w:jc w:val="center"/>
        <w:rPr>
          <w:rStyle w:val="Hipervnculo"/>
          <w:rFonts w:cs="Calibri"/>
          <w:szCs w:val="22"/>
          <w:lang w:val="pt-PT"/>
        </w:rPr>
      </w:pPr>
      <w:r w:rsidRPr="003F1D5A">
        <w:rPr>
          <w:rFonts w:ascii="Arial" w:hAnsi="Arial" w:cs="Arial"/>
          <w:sz w:val="20"/>
          <w:szCs w:val="20"/>
          <w:lang w:val="pt-PT"/>
        </w:rPr>
        <w:t xml:space="preserve">Beatriz Dorado: 602 259 092 | </w:t>
      </w:r>
      <w:hyperlink r:id="rId9" w:history="1">
        <w:r w:rsidRPr="003F1D5A">
          <w:rPr>
            <w:rStyle w:val="Hipervnculo"/>
            <w:rFonts w:ascii="Arial" w:hAnsi="Arial" w:cs="Arial"/>
            <w:sz w:val="20"/>
            <w:szCs w:val="20"/>
            <w:lang w:val="pt-PT"/>
          </w:rPr>
          <w:t>b.dorado@romanrm.com</w:t>
        </w:r>
      </w:hyperlink>
    </w:p>
    <w:sectPr w:rsidR="0045220F" w:rsidRPr="003F1D5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3D215" w14:textId="77777777" w:rsidR="00A65347" w:rsidRDefault="00A65347" w:rsidP="00065C3E">
      <w:pPr>
        <w:spacing w:after="0" w:line="240" w:lineRule="auto"/>
      </w:pPr>
      <w:r>
        <w:separator/>
      </w:r>
    </w:p>
  </w:endnote>
  <w:endnote w:type="continuationSeparator" w:id="0">
    <w:p w14:paraId="0744968E" w14:textId="77777777" w:rsidR="00A65347" w:rsidRDefault="00A65347"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F1AF" w14:textId="77777777" w:rsidR="00A65347" w:rsidRDefault="00A65347" w:rsidP="00065C3E">
      <w:pPr>
        <w:spacing w:after="0" w:line="240" w:lineRule="auto"/>
      </w:pPr>
      <w:r>
        <w:separator/>
      </w:r>
    </w:p>
  </w:footnote>
  <w:footnote w:type="continuationSeparator" w:id="0">
    <w:p w14:paraId="0276CFFD" w14:textId="77777777" w:rsidR="00A65347" w:rsidRDefault="00A65347"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40E2" w14:textId="7E8F0AF1" w:rsidR="000B4FC4" w:rsidRDefault="000B4FC4" w:rsidP="00A85B04">
    <w:pPr>
      <w:pStyle w:val="Encabezado"/>
      <w:tabs>
        <w:tab w:val="left" w:pos="1020"/>
      </w:tabs>
    </w:pPr>
    <w:r>
      <w:rPr>
        <w:noProof/>
      </w:rPr>
      <w:drawing>
        <wp:inline distT="0" distB="0" distL="0" distR="0" wp14:anchorId="46B32928" wp14:editId="4A1AF263">
          <wp:extent cx="1447800" cy="639116"/>
          <wp:effectExtent l="0" t="0" r="0" b="8890"/>
          <wp:docPr id="564944414" name="Imagen 1" descr="Empresa n.º 1 de dispositivos biomédicos en el ranking MERCO 2023! |  Osteopl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resa n.º 1 de dispositivos biomédicos en el ranking MERCO 2023! |  Osteopl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1" cy="647804"/>
                  </a:xfrm>
                  <a:prstGeom prst="rect">
                    <a:avLst/>
                  </a:prstGeom>
                  <a:noFill/>
                  <a:ln>
                    <a:noFill/>
                  </a:ln>
                </pic:spPr>
              </pic:pic>
            </a:graphicData>
          </a:graphic>
        </wp:inline>
      </w:drawing>
    </w:r>
    <w:r w:rsidRPr="00065C3E">
      <w:rPr>
        <w:noProof/>
      </w:rPr>
      <w:drawing>
        <wp:anchor distT="0" distB="0" distL="114300" distR="114300" simplePos="0" relativeHeight="251658240" behindDoc="0" locked="0" layoutInCell="1" allowOverlap="1" wp14:anchorId="3D4BDE9C" wp14:editId="42894E30">
          <wp:simplePos x="0" y="0"/>
          <wp:positionH relativeFrom="margin">
            <wp:align>right</wp:align>
          </wp:positionH>
          <wp:positionV relativeFrom="paragraph">
            <wp:posOffset>-121920</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p>
  <w:p w14:paraId="6CC6F995" w14:textId="06D1ADF7" w:rsidR="00A85B04" w:rsidRDefault="00A95970" w:rsidP="000B4FC4">
    <w:pPr>
      <w:pStyle w:val="Encabezado"/>
      <w:tabs>
        <w:tab w:val="left" w:pos="102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924A7E"/>
    <w:multiLevelType w:val="hybridMultilevel"/>
    <w:tmpl w:val="1B68EB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81166801">
    <w:abstractNumId w:val="3"/>
  </w:num>
  <w:num w:numId="2" w16cid:durableId="727388221">
    <w:abstractNumId w:val="5"/>
  </w:num>
  <w:num w:numId="3" w16cid:durableId="1447656193">
    <w:abstractNumId w:val="1"/>
  </w:num>
  <w:num w:numId="4" w16cid:durableId="427771583">
    <w:abstractNumId w:val="4"/>
  </w:num>
  <w:num w:numId="5" w16cid:durableId="1500609266">
    <w:abstractNumId w:val="6"/>
  </w:num>
  <w:num w:numId="6" w16cid:durableId="2000423179">
    <w:abstractNumId w:val="0"/>
  </w:num>
  <w:num w:numId="7" w16cid:durableId="855270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23CBC"/>
    <w:rsid w:val="000313DF"/>
    <w:rsid w:val="00037D21"/>
    <w:rsid w:val="00040F59"/>
    <w:rsid w:val="00041F89"/>
    <w:rsid w:val="00042E8B"/>
    <w:rsid w:val="000448BD"/>
    <w:rsid w:val="00057860"/>
    <w:rsid w:val="00057C0D"/>
    <w:rsid w:val="000609BF"/>
    <w:rsid w:val="00062EF3"/>
    <w:rsid w:val="00065C3E"/>
    <w:rsid w:val="00071141"/>
    <w:rsid w:val="00080453"/>
    <w:rsid w:val="00084D64"/>
    <w:rsid w:val="00087BFE"/>
    <w:rsid w:val="000A04E7"/>
    <w:rsid w:val="000B4FC4"/>
    <w:rsid w:val="000C196C"/>
    <w:rsid w:val="000C525D"/>
    <w:rsid w:val="000C60F1"/>
    <w:rsid w:val="000C6274"/>
    <w:rsid w:val="000D4906"/>
    <w:rsid w:val="000E609E"/>
    <w:rsid w:val="000F5504"/>
    <w:rsid w:val="000F783F"/>
    <w:rsid w:val="0010664C"/>
    <w:rsid w:val="00106E48"/>
    <w:rsid w:val="00112D88"/>
    <w:rsid w:val="00117E50"/>
    <w:rsid w:val="0012312F"/>
    <w:rsid w:val="00141473"/>
    <w:rsid w:val="0015552E"/>
    <w:rsid w:val="001621D9"/>
    <w:rsid w:val="0016515E"/>
    <w:rsid w:val="00165A34"/>
    <w:rsid w:val="001841A8"/>
    <w:rsid w:val="001A142E"/>
    <w:rsid w:val="001A2886"/>
    <w:rsid w:val="001A7F40"/>
    <w:rsid w:val="001B099C"/>
    <w:rsid w:val="001C14EA"/>
    <w:rsid w:val="001D3CF8"/>
    <w:rsid w:val="001D6280"/>
    <w:rsid w:val="001D7D28"/>
    <w:rsid w:val="00212599"/>
    <w:rsid w:val="00217CD6"/>
    <w:rsid w:val="00220D34"/>
    <w:rsid w:val="002221A6"/>
    <w:rsid w:val="002364BF"/>
    <w:rsid w:val="00240B21"/>
    <w:rsid w:val="002454E4"/>
    <w:rsid w:val="00246532"/>
    <w:rsid w:val="0027209E"/>
    <w:rsid w:val="002755F2"/>
    <w:rsid w:val="0027602D"/>
    <w:rsid w:val="0027777C"/>
    <w:rsid w:val="00280402"/>
    <w:rsid w:val="00282807"/>
    <w:rsid w:val="00292178"/>
    <w:rsid w:val="002B1009"/>
    <w:rsid w:val="002D6CC7"/>
    <w:rsid w:val="002E7E9A"/>
    <w:rsid w:val="002F4DA3"/>
    <w:rsid w:val="003019CA"/>
    <w:rsid w:val="00301C42"/>
    <w:rsid w:val="00301E8F"/>
    <w:rsid w:val="00304CCA"/>
    <w:rsid w:val="00317A17"/>
    <w:rsid w:val="00322839"/>
    <w:rsid w:val="00323DD4"/>
    <w:rsid w:val="003242A8"/>
    <w:rsid w:val="00336BE9"/>
    <w:rsid w:val="0034313E"/>
    <w:rsid w:val="003445F8"/>
    <w:rsid w:val="00350EF1"/>
    <w:rsid w:val="0035280B"/>
    <w:rsid w:val="003633BF"/>
    <w:rsid w:val="0038728F"/>
    <w:rsid w:val="00396246"/>
    <w:rsid w:val="003A1445"/>
    <w:rsid w:val="003A1AA6"/>
    <w:rsid w:val="003A217A"/>
    <w:rsid w:val="003D1D7E"/>
    <w:rsid w:val="003D2228"/>
    <w:rsid w:val="003E5BD7"/>
    <w:rsid w:val="003F1680"/>
    <w:rsid w:val="003F1D5A"/>
    <w:rsid w:val="004157B2"/>
    <w:rsid w:val="00417882"/>
    <w:rsid w:val="00430E81"/>
    <w:rsid w:val="0045078A"/>
    <w:rsid w:val="0045220F"/>
    <w:rsid w:val="00481C0C"/>
    <w:rsid w:val="004820B9"/>
    <w:rsid w:val="00485754"/>
    <w:rsid w:val="004A349C"/>
    <w:rsid w:val="004A5902"/>
    <w:rsid w:val="004A7093"/>
    <w:rsid w:val="004D2C64"/>
    <w:rsid w:val="004E244E"/>
    <w:rsid w:val="004E697F"/>
    <w:rsid w:val="004E77CB"/>
    <w:rsid w:val="004E7BA8"/>
    <w:rsid w:val="004F09B8"/>
    <w:rsid w:val="004F2A59"/>
    <w:rsid w:val="004F54F5"/>
    <w:rsid w:val="00501F34"/>
    <w:rsid w:val="00503760"/>
    <w:rsid w:val="00506BF9"/>
    <w:rsid w:val="0052137E"/>
    <w:rsid w:val="005262B3"/>
    <w:rsid w:val="0052675D"/>
    <w:rsid w:val="00531A23"/>
    <w:rsid w:val="0053330C"/>
    <w:rsid w:val="005444A3"/>
    <w:rsid w:val="00552A7A"/>
    <w:rsid w:val="005647C8"/>
    <w:rsid w:val="005653B6"/>
    <w:rsid w:val="00566C55"/>
    <w:rsid w:val="00583B10"/>
    <w:rsid w:val="005968A8"/>
    <w:rsid w:val="00597E45"/>
    <w:rsid w:val="005A3E36"/>
    <w:rsid w:val="005C0C43"/>
    <w:rsid w:val="005C39F7"/>
    <w:rsid w:val="005D0387"/>
    <w:rsid w:val="005D03FD"/>
    <w:rsid w:val="005D5492"/>
    <w:rsid w:val="005E0926"/>
    <w:rsid w:val="005F5D91"/>
    <w:rsid w:val="006003D9"/>
    <w:rsid w:val="006023FB"/>
    <w:rsid w:val="0061433C"/>
    <w:rsid w:val="00634E94"/>
    <w:rsid w:val="0063560E"/>
    <w:rsid w:val="00645DE8"/>
    <w:rsid w:val="00651D73"/>
    <w:rsid w:val="0066252E"/>
    <w:rsid w:val="00662C9A"/>
    <w:rsid w:val="0067010C"/>
    <w:rsid w:val="00683356"/>
    <w:rsid w:val="00686DAB"/>
    <w:rsid w:val="006A1A5B"/>
    <w:rsid w:val="006A4755"/>
    <w:rsid w:val="006A6AB0"/>
    <w:rsid w:val="006B2DFE"/>
    <w:rsid w:val="006B60B5"/>
    <w:rsid w:val="006B73A6"/>
    <w:rsid w:val="006D62FA"/>
    <w:rsid w:val="006E249F"/>
    <w:rsid w:val="006E2E0A"/>
    <w:rsid w:val="006F12EF"/>
    <w:rsid w:val="00713A24"/>
    <w:rsid w:val="007145F7"/>
    <w:rsid w:val="0071617B"/>
    <w:rsid w:val="0071651A"/>
    <w:rsid w:val="00716795"/>
    <w:rsid w:val="00734983"/>
    <w:rsid w:val="00766975"/>
    <w:rsid w:val="007951A4"/>
    <w:rsid w:val="00797833"/>
    <w:rsid w:val="007A053B"/>
    <w:rsid w:val="007B3175"/>
    <w:rsid w:val="007B5473"/>
    <w:rsid w:val="007B5E7B"/>
    <w:rsid w:val="007C3431"/>
    <w:rsid w:val="007D4C4D"/>
    <w:rsid w:val="007E795C"/>
    <w:rsid w:val="007F2E11"/>
    <w:rsid w:val="00811654"/>
    <w:rsid w:val="00814CE2"/>
    <w:rsid w:val="00816C92"/>
    <w:rsid w:val="0082056E"/>
    <w:rsid w:val="00823EC7"/>
    <w:rsid w:val="00835AE3"/>
    <w:rsid w:val="00840345"/>
    <w:rsid w:val="00841715"/>
    <w:rsid w:val="00843ABD"/>
    <w:rsid w:val="008612E5"/>
    <w:rsid w:val="00865DF0"/>
    <w:rsid w:val="0089029A"/>
    <w:rsid w:val="0089132B"/>
    <w:rsid w:val="008A72BC"/>
    <w:rsid w:val="008A7721"/>
    <w:rsid w:val="008B7C66"/>
    <w:rsid w:val="008C57F8"/>
    <w:rsid w:val="008D2268"/>
    <w:rsid w:val="008E11E2"/>
    <w:rsid w:val="008E32F4"/>
    <w:rsid w:val="008E5F0A"/>
    <w:rsid w:val="008F06C7"/>
    <w:rsid w:val="008F12AF"/>
    <w:rsid w:val="008F4D25"/>
    <w:rsid w:val="0090135B"/>
    <w:rsid w:val="0091096B"/>
    <w:rsid w:val="00917028"/>
    <w:rsid w:val="00927925"/>
    <w:rsid w:val="00943F02"/>
    <w:rsid w:val="0094407E"/>
    <w:rsid w:val="00966E54"/>
    <w:rsid w:val="00975417"/>
    <w:rsid w:val="009817B0"/>
    <w:rsid w:val="009A1D0C"/>
    <w:rsid w:val="009A47CF"/>
    <w:rsid w:val="009A52FD"/>
    <w:rsid w:val="009D2B00"/>
    <w:rsid w:val="009E679F"/>
    <w:rsid w:val="00A00994"/>
    <w:rsid w:val="00A0171D"/>
    <w:rsid w:val="00A15E0A"/>
    <w:rsid w:val="00A23A4E"/>
    <w:rsid w:val="00A305C0"/>
    <w:rsid w:val="00A65347"/>
    <w:rsid w:val="00A8428C"/>
    <w:rsid w:val="00A85B04"/>
    <w:rsid w:val="00A86EC3"/>
    <w:rsid w:val="00A95970"/>
    <w:rsid w:val="00A96593"/>
    <w:rsid w:val="00AC4701"/>
    <w:rsid w:val="00AD5A7F"/>
    <w:rsid w:val="00AD5FE0"/>
    <w:rsid w:val="00B026A0"/>
    <w:rsid w:val="00B02A99"/>
    <w:rsid w:val="00B03729"/>
    <w:rsid w:val="00B03A9C"/>
    <w:rsid w:val="00B2370F"/>
    <w:rsid w:val="00B23871"/>
    <w:rsid w:val="00B46A40"/>
    <w:rsid w:val="00B47BC6"/>
    <w:rsid w:val="00B5651C"/>
    <w:rsid w:val="00B56CB3"/>
    <w:rsid w:val="00B63A03"/>
    <w:rsid w:val="00B74873"/>
    <w:rsid w:val="00B776AF"/>
    <w:rsid w:val="00B86018"/>
    <w:rsid w:val="00BB2EFB"/>
    <w:rsid w:val="00BB7E58"/>
    <w:rsid w:val="00BC29A9"/>
    <w:rsid w:val="00BD3A6C"/>
    <w:rsid w:val="00BE215E"/>
    <w:rsid w:val="00BF0D2D"/>
    <w:rsid w:val="00BF5293"/>
    <w:rsid w:val="00C03E5E"/>
    <w:rsid w:val="00C040EE"/>
    <w:rsid w:val="00C21168"/>
    <w:rsid w:val="00C23C9F"/>
    <w:rsid w:val="00C2407A"/>
    <w:rsid w:val="00C52EBE"/>
    <w:rsid w:val="00C6637A"/>
    <w:rsid w:val="00C70425"/>
    <w:rsid w:val="00C96588"/>
    <w:rsid w:val="00CA1DD6"/>
    <w:rsid w:val="00CA1EE6"/>
    <w:rsid w:val="00CC066E"/>
    <w:rsid w:val="00CD034F"/>
    <w:rsid w:val="00CD3C90"/>
    <w:rsid w:val="00CF461E"/>
    <w:rsid w:val="00CF6FA7"/>
    <w:rsid w:val="00D012EB"/>
    <w:rsid w:val="00D120DE"/>
    <w:rsid w:val="00D12FA9"/>
    <w:rsid w:val="00D43B35"/>
    <w:rsid w:val="00D44473"/>
    <w:rsid w:val="00D53B49"/>
    <w:rsid w:val="00D552B7"/>
    <w:rsid w:val="00D55BB7"/>
    <w:rsid w:val="00D67301"/>
    <w:rsid w:val="00D7500B"/>
    <w:rsid w:val="00D809F1"/>
    <w:rsid w:val="00D86F3C"/>
    <w:rsid w:val="00DB02CE"/>
    <w:rsid w:val="00DB0506"/>
    <w:rsid w:val="00DD2C75"/>
    <w:rsid w:val="00DF43EB"/>
    <w:rsid w:val="00E10971"/>
    <w:rsid w:val="00E30BE3"/>
    <w:rsid w:val="00E32906"/>
    <w:rsid w:val="00E34E1C"/>
    <w:rsid w:val="00E4031E"/>
    <w:rsid w:val="00E41A9D"/>
    <w:rsid w:val="00E45CFC"/>
    <w:rsid w:val="00E53B70"/>
    <w:rsid w:val="00E57269"/>
    <w:rsid w:val="00E60ED4"/>
    <w:rsid w:val="00E6166B"/>
    <w:rsid w:val="00E715FB"/>
    <w:rsid w:val="00E82E7E"/>
    <w:rsid w:val="00EA1357"/>
    <w:rsid w:val="00EB171D"/>
    <w:rsid w:val="00EB54B6"/>
    <w:rsid w:val="00EB69D0"/>
    <w:rsid w:val="00EC36F7"/>
    <w:rsid w:val="00EC6E48"/>
    <w:rsid w:val="00ED0A6E"/>
    <w:rsid w:val="00ED3F16"/>
    <w:rsid w:val="00ED5FFB"/>
    <w:rsid w:val="00EE0CAC"/>
    <w:rsid w:val="00EE1998"/>
    <w:rsid w:val="00F02A37"/>
    <w:rsid w:val="00F13049"/>
    <w:rsid w:val="00F13697"/>
    <w:rsid w:val="00F159F1"/>
    <w:rsid w:val="00F17E73"/>
    <w:rsid w:val="00F256E0"/>
    <w:rsid w:val="00F2598D"/>
    <w:rsid w:val="00F25A42"/>
    <w:rsid w:val="00F333BA"/>
    <w:rsid w:val="00F515D4"/>
    <w:rsid w:val="00F7017F"/>
    <w:rsid w:val="00F72E53"/>
    <w:rsid w:val="00F80908"/>
    <w:rsid w:val="00F93A7A"/>
    <w:rsid w:val="00F97BBF"/>
    <w:rsid w:val="00FB1FBF"/>
    <w:rsid w:val="00FB22ED"/>
    <w:rsid w:val="00FB3B57"/>
    <w:rsid w:val="00FD5DAA"/>
    <w:rsid w:val="00FE48A4"/>
    <w:rsid w:val="00FF4C7E"/>
    <w:rsid w:val="00FF541A"/>
    <w:rsid w:val="00FF69D8"/>
    <w:rsid w:val="00FF6CF1"/>
    <w:rsid w:val="00FF6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2C330861-3C68-4A29-9B00-BC99C0A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33764556">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27733359">
      <w:bodyDiv w:val="1"/>
      <w:marLeft w:val="0"/>
      <w:marRight w:val="0"/>
      <w:marTop w:val="0"/>
      <w:marBottom w:val="0"/>
      <w:divBdr>
        <w:top w:val="none" w:sz="0" w:space="0" w:color="auto"/>
        <w:left w:val="none" w:sz="0" w:space="0" w:color="auto"/>
        <w:bottom w:val="none" w:sz="0" w:space="0" w:color="auto"/>
        <w:right w:val="none" w:sz="0" w:space="0" w:color="auto"/>
      </w:divBdr>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168206910">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465612602">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ernandez@roman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rodriguez@romanr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2055-20F6-4C54-A104-AC4B6D3D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1225</Words>
  <Characters>6743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7</cp:revision>
  <cp:lastPrinted>2024-07-03T09:41:00Z</cp:lastPrinted>
  <dcterms:created xsi:type="dcterms:W3CDTF">2024-07-03T09:17:00Z</dcterms:created>
  <dcterms:modified xsi:type="dcterms:W3CDTF">2024-07-03T09:45:00Z</dcterms:modified>
</cp:coreProperties>
</file>