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E051" w14:textId="77777777" w:rsidR="000F7509" w:rsidRPr="000F7509" w:rsidRDefault="000F7509" w:rsidP="000F7509">
      <w:r w:rsidRPr="000F7509">
        <w:rPr>
          <w:b/>
          <w:bCs/>
        </w:rPr>
        <w:t>Estuches y lotes: calidad y tradición para esta Navidad</w:t>
      </w:r>
    </w:p>
    <w:p w14:paraId="5A716C8D" w14:textId="0E658931" w:rsidR="000F7509" w:rsidRPr="000F7509" w:rsidRDefault="000F7509" w:rsidP="000F7509">
      <w:r w:rsidRPr="000F7509">
        <w:t xml:space="preserve">Un año más, la marca </w:t>
      </w:r>
      <w:r w:rsidRPr="000F7509">
        <w:rPr>
          <w:b/>
          <w:bCs/>
        </w:rPr>
        <w:t>Sánchez Alcaraz</w:t>
      </w:r>
      <w:r w:rsidRPr="000F7509">
        <w:t xml:space="preserve"> lanza su propuesta para estas fiestas con una selección de productos ideales para el sector de la alimentación. Los estuches de jamón y paleta ibérica y los lotes de regalo combinan calidad, tradición y una presentación cuidada, pensados tanto para regalar como para disfrutar en momentos especiales.</w:t>
      </w:r>
      <w:r>
        <w:t xml:space="preserve">  </w:t>
      </w:r>
      <w:r>
        <w:br/>
      </w:r>
      <w:r>
        <w:br/>
      </w:r>
      <w:r w:rsidR="00581CF6">
        <w:rPr>
          <w:noProof/>
        </w:rPr>
        <w:drawing>
          <wp:inline distT="0" distB="0" distL="0" distR="0" wp14:anchorId="5079139A" wp14:editId="3838877D">
            <wp:extent cx="5734050" cy="3819525"/>
            <wp:effectExtent l="0" t="0" r="0" b="9525"/>
            <wp:docPr id="893786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30FE" w14:textId="77777777" w:rsidR="000F7509" w:rsidRPr="000F7509" w:rsidRDefault="000F7509" w:rsidP="000F7509">
      <w:pPr>
        <w:rPr>
          <w:b/>
          <w:bCs/>
        </w:rPr>
      </w:pPr>
      <w:r w:rsidRPr="000F7509">
        <w:rPr>
          <w:b/>
          <w:bCs/>
        </w:rPr>
        <w:t>Novedades listas para servir</w:t>
      </w:r>
    </w:p>
    <w:p w14:paraId="548A5CF5" w14:textId="77777777" w:rsidR="000F7509" w:rsidRPr="000F7509" w:rsidRDefault="000F7509" w:rsidP="000F7509">
      <w:r w:rsidRPr="000F7509">
        <w:t>Siguiendo con la tendencia del loncheado, se pueden encontrar elegantes estuches, donde el producto se presenta en cómodos sobres cortados a tapas, convirtiéndose en el mejor regalo para estas Navidades. Además, el formato plato es perfecto para una degustación de la más alta calidad.</w:t>
      </w:r>
    </w:p>
    <w:p w14:paraId="5B1D174B" w14:textId="77777777" w:rsidR="000F7509" w:rsidRPr="000F7509" w:rsidRDefault="000F7509" w:rsidP="000F7509">
      <w:pPr>
        <w:numPr>
          <w:ilvl w:val="0"/>
          <w:numId w:val="1"/>
        </w:numPr>
      </w:pPr>
      <w:r w:rsidRPr="000F7509">
        <w:rPr>
          <w:b/>
          <w:bCs/>
        </w:rPr>
        <w:t>Estuches de jamón y paleta ibérica</w:t>
      </w:r>
      <w:r w:rsidRPr="000F7509">
        <w:t>: Incluyen 5 sobres de 80 g, cortados y envasados al vacío para garantizar su frescura.</w:t>
      </w:r>
    </w:p>
    <w:p w14:paraId="06136E7E" w14:textId="77777777" w:rsidR="000F7509" w:rsidRPr="000F7509" w:rsidRDefault="000F7509" w:rsidP="000F7509">
      <w:pPr>
        <w:numPr>
          <w:ilvl w:val="0"/>
          <w:numId w:val="1"/>
        </w:numPr>
      </w:pPr>
      <w:r w:rsidRPr="000F7509">
        <w:rPr>
          <w:b/>
          <w:bCs/>
        </w:rPr>
        <w:t>Maletines de jamón y paleta ibérica</w:t>
      </w:r>
      <w:r w:rsidRPr="000F7509">
        <w:t>: Mismo formato que los estuches, pero con 12 sobres de 80 g, ideales para celebraciones más grandes.</w:t>
      </w:r>
    </w:p>
    <w:p w14:paraId="32828DDF" w14:textId="77777777" w:rsidR="000F7509" w:rsidRDefault="000F7509" w:rsidP="000F7509">
      <w:pPr>
        <w:numPr>
          <w:ilvl w:val="0"/>
          <w:numId w:val="1"/>
        </w:numPr>
      </w:pPr>
      <w:r w:rsidRPr="000F7509">
        <w:rPr>
          <w:b/>
          <w:bCs/>
        </w:rPr>
        <w:t>Platos listos para la mesa</w:t>
      </w:r>
      <w:r w:rsidRPr="000F7509">
        <w:t>: Formatos prácticos de jamón ibérico de cebo o bellota, listos para servir.</w:t>
      </w:r>
    </w:p>
    <w:p w14:paraId="68B644BE" w14:textId="77777777" w:rsidR="00581CF6" w:rsidRDefault="00581CF6" w:rsidP="00581CF6"/>
    <w:p w14:paraId="2355084A" w14:textId="6E69F684" w:rsidR="00581CF6" w:rsidRPr="000F7509" w:rsidRDefault="00581CF6" w:rsidP="00581CF6">
      <w:r>
        <w:rPr>
          <w:noProof/>
        </w:rPr>
        <w:lastRenderedPageBreak/>
        <w:drawing>
          <wp:inline distT="0" distB="0" distL="0" distR="0" wp14:anchorId="4D8111ED" wp14:editId="447E315D">
            <wp:extent cx="2790825" cy="3721100"/>
            <wp:effectExtent l="0" t="0" r="9525" b="0"/>
            <wp:docPr id="20772579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372DE" wp14:editId="1A90EA6E">
            <wp:extent cx="2838450" cy="3784600"/>
            <wp:effectExtent l="0" t="0" r="0" b="6350"/>
            <wp:docPr id="17124904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0" cy="37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365" w14:textId="77777777" w:rsidR="000F7509" w:rsidRPr="000F7509" w:rsidRDefault="000F7509" w:rsidP="000F7509">
      <w:pPr>
        <w:rPr>
          <w:b/>
          <w:bCs/>
        </w:rPr>
      </w:pPr>
      <w:r w:rsidRPr="000F7509">
        <w:rPr>
          <w:b/>
          <w:bCs/>
        </w:rPr>
        <w:t>Cajas decoradas para mayor presencia</w:t>
      </w:r>
    </w:p>
    <w:p w14:paraId="17829C4D" w14:textId="77777777" w:rsidR="000F7509" w:rsidRPr="000F7509" w:rsidRDefault="000F7509" w:rsidP="000F7509">
      <w:r w:rsidRPr="000F7509">
        <w:t>También cuentan con cajas decoradas para jamón ibérico, paleta ibérica y piezas serranas, entre otros, diseñadas para dar mayor visibilidad y presencia a la marca en el sector.</w:t>
      </w:r>
    </w:p>
    <w:p w14:paraId="08B2EAF3" w14:textId="77777777" w:rsidR="000F7509" w:rsidRPr="000F7509" w:rsidRDefault="000F7509" w:rsidP="000F7509">
      <w:r w:rsidRPr="000F7509">
        <w:t> </w:t>
      </w:r>
    </w:p>
    <w:p w14:paraId="52EC2FDD" w14:textId="77777777" w:rsidR="000F7509" w:rsidRPr="000F7509" w:rsidRDefault="000F7509" w:rsidP="000F7509">
      <w:r w:rsidRPr="000F7509">
        <w:rPr>
          <w:b/>
          <w:bCs/>
        </w:rPr>
        <w:t>Visita la web de Sánchez Alcaraz y conoce todas las opciones disponibles para esta Navidad.</w:t>
      </w:r>
    </w:p>
    <w:p w14:paraId="51AA776C" w14:textId="77777777" w:rsidR="002B5770" w:rsidRDefault="002B5770"/>
    <w:sectPr w:rsidR="002B57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71E6F"/>
    <w:multiLevelType w:val="multilevel"/>
    <w:tmpl w:val="7970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7272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509"/>
    <w:rsid w:val="000F7509"/>
    <w:rsid w:val="002B5770"/>
    <w:rsid w:val="00463AF3"/>
    <w:rsid w:val="004A381F"/>
    <w:rsid w:val="00581CF6"/>
    <w:rsid w:val="00881332"/>
    <w:rsid w:val="00BF2523"/>
    <w:rsid w:val="00C9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585F"/>
  <w15:chartTrackingRefBased/>
  <w15:docId w15:val="{918B8253-3222-42AE-A1A1-122DD256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Bell Food Group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Teulón Valencia, Mariana Manuela</dc:creator>
  <cp:keywords/>
  <dc:description/>
  <cp:lastModifiedBy>Teulón Valencia, Mariana Manuela</cp:lastModifiedBy>
  <cp:revision>2</cp:revision>
  <dcterms:created xsi:type="dcterms:W3CDTF">2024-12-12T12:19:00Z</dcterms:created>
  <dcterms:modified xsi:type="dcterms:W3CDTF">2024-12-12T13:36:00Z</dcterms:modified>
</cp:coreProperties>
</file>