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FDBAA" w14:textId="3BA307A6" w:rsidR="0046490D" w:rsidRDefault="00743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highlight w:val="white"/>
        </w:rPr>
      </w:pPr>
      <w:r>
        <w:rPr>
          <w:noProof/>
          <w:color w:val="000000"/>
          <w:highlight w:val="white"/>
        </w:rPr>
        <w:drawing>
          <wp:anchor distT="0" distB="0" distL="114300" distR="114300" simplePos="0" relativeHeight="251658240" behindDoc="0" locked="0" layoutInCell="1" allowOverlap="1" wp14:anchorId="7A4AAC0B" wp14:editId="46A8AFDE">
            <wp:simplePos x="0" y="0"/>
            <wp:positionH relativeFrom="margin">
              <wp:posOffset>-282900</wp:posOffset>
            </wp:positionH>
            <wp:positionV relativeFrom="margin">
              <wp:posOffset>-121433</wp:posOffset>
            </wp:positionV>
            <wp:extent cx="1605280" cy="1233805"/>
            <wp:effectExtent l="0" t="0" r="0" b="0"/>
            <wp:wrapSquare wrapText="bothSides"/>
            <wp:docPr id="11793915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1" r="8122" b="14368"/>
                    <a:stretch/>
                  </pic:blipFill>
                  <pic:spPr bwMode="auto">
                    <a:xfrm>
                      <a:off x="0" y="0"/>
                      <a:ext cx="160528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AE573" w14:textId="78694FDB" w:rsidR="0046490D" w:rsidRDefault="00743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highlight w:val="white"/>
        </w:rPr>
      </w:pPr>
      <w:bookmarkStart w:id="0" w:name="_heading=h.gjdgxs" w:colFirst="0" w:colLast="0"/>
      <w:bookmarkEnd w:id="0"/>
      <w:r>
        <w:rPr>
          <w:noProof/>
          <w:color w:val="000000"/>
          <w:highlight w:val="white"/>
        </w:rPr>
        <w:drawing>
          <wp:anchor distT="0" distB="0" distL="114300" distR="114300" simplePos="0" relativeHeight="251659264" behindDoc="0" locked="0" layoutInCell="1" allowOverlap="1" wp14:anchorId="6D7BFE5E" wp14:editId="2AC1029A">
            <wp:simplePos x="0" y="0"/>
            <wp:positionH relativeFrom="margin">
              <wp:posOffset>3809616</wp:posOffset>
            </wp:positionH>
            <wp:positionV relativeFrom="margin">
              <wp:posOffset>264795</wp:posOffset>
            </wp:positionV>
            <wp:extent cx="1498600" cy="541655"/>
            <wp:effectExtent l="0" t="0" r="6350" b="0"/>
            <wp:wrapSquare wrapText="bothSides"/>
            <wp:docPr id="12666138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11457" w14:textId="1FDBFDF3" w:rsidR="0046490D" w:rsidRDefault="0046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color w:val="000000"/>
          <w:highlight w:val="white"/>
        </w:rPr>
      </w:pPr>
    </w:p>
    <w:p w14:paraId="41D623DA" w14:textId="77777777" w:rsidR="0046490D" w:rsidRDefault="0046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center"/>
        <w:rPr>
          <w:color w:val="000000"/>
          <w:highlight w:val="white"/>
        </w:rPr>
      </w:pPr>
    </w:p>
    <w:p w14:paraId="4F2A2F4C" w14:textId="77777777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center"/>
        <w:rPr>
          <w:color w:val="000000"/>
          <w:highlight w:val="white"/>
        </w:rPr>
      </w:pPr>
      <w:r>
        <w:rPr>
          <w:b/>
          <w:color w:val="000000"/>
          <w:highlight w:val="white"/>
        </w:rPr>
        <w:t>La compañía colabora con los programas “Empleo Conciencia” y “</w:t>
      </w:r>
      <w:sdt>
        <w:sdtPr>
          <w:tag w:val="goog_rdk_0"/>
          <w:id w:val="-1937820752"/>
        </w:sdtPr>
        <w:sdtEndPr/>
        <w:sdtContent>
          <w:r>
            <w:rPr>
              <w:b/>
              <w:color w:val="000000"/>
              <w:highlight w:val="white"/>
            </w:rPr>
            <w:t xml:space="preserve">Escuela </w:t>
          </w:r>
        </w:sdtContent>
      </w:sdt>
      <w:r>
        <w:rPr>
          <w:b/>
          <w:color w:val="000000"/>
          <w:highlight w:val="white"/>
        </w:rPr>
        <w:t>Cocina Conciencia”, facilitando</w:t>
      </w:r>
      <w:sdt>
        <w:sdtPr>
          <w:tag w:val="goog_rdk_1"/>
          <w:id w:val="940101739"/>
        </w:sdtPr>
        <w:sdtEndPr/>
        <w:sdtContent>
          <w:r>
            <w:rPr>
              <w:b/>
              <w:color w:val="000000"/>
              <w:highlight w:val="white"/>
            </w:rPr>
            <w:t xml:space="preserve"> el acceso al empleo y</w:t>
          </w:r>
        </w:sdtContent>
      </w:sdt>
      <w:r>
        <w:rPr>
          <w:b/>
          <w:color w:val="000000"/>
          <w:highlight w:val="white"/>
        </w:rPr>
        <w:t xml:space="preserve"> su formación y capacitación en restauración y hostelería</w:t>
      </w:r>
    </w:p>
    <w:p w14:paraId="20654CEE" w14:textId="435EF211" w:rsidR="0046490D" w:rsidRDefault="00743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CAMPOFRÍO SE UNE </w:t>
      </w:r>
      <w:r w:rsidR="00C514FF">
        <w:rPr>
          <w:b/>
          <w:color w:val="FF0000"/>
          <w:sz w:val="26"/>
          <w:szCs w:val="26"/>
        </w:rPr>
        <w:t>A FUNDACIÓN</w:t>
      </w:r>
      <w:r>
        <w:rPr>
          <w:b/>
          <w:color w:val="FF0000"/>
          <w:sz w:val="26"/>
          <w:szCs w:val="26"/>
        </w:rPr>
        <w:t xml:space="preserve"> RAÍCES PARA PROMOVER LA INSERCIÓN SOCIOLABORAL DE JÓVENES EN SITUACIÓN DE VULNERABILIDAD</w:t>
      </w:r>
    </w:p>
    <w:p w14:paraId="69450386" w14:textId="4D467BBF" w:rsidR="0046490D" w:rsidRDefault="00743081" w:rsidP="00C514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b/>
          <w:color w:val="000000"/>
          <w:highlight w:val="white"/>
        </w:rPr>
        <w:t>Danny Hawthorn, chef gastronómico de Campofrío Smart Solutions, impartirá diversas ‘masterclass</w:t>
      </w:r>
      <w:r w:rsidR="0023785D">
        <w:rPr>
          <w:b/>
          <w:color w:val="000000"/>
          <w:highlight w:val="white"/>
        </w:rPr>
        <w:t>’</w:t>
      </w:r>
      <w:r>
        <w:rPr>
          <w:b/>
          <w:color w:val="000000"/>
          <w:highlight w:val="white"/>
        </w:rPr>
        <w:t xml:space="preserve">, como invitado de la escuela de la </w:t>
      </w:r>
      <w:r w:rsidR="00C514FF">
        <w:rPr>
          <w:b/>
          <w:color w:val="000000"/>
          <w:highlight w:val="white"/>
        </w:rPr>
        <w:t>entidad, para</w:t>
      </w:r>
      <w:r>
        <w:rPr>
          <w:b/>
          <w:color w:val="000000"/>
          <w:highlight w:val="white"/>
        </w:rPr>
        <w:t xml:space="preserve"> fomentar su </w:t>
      </w:r>
      <w:r>
        <w:rPr>
          <w:b/>
          <w:color w:val="000000"/>
        </w:rPr>
        <w:t>desarrollo profesional y autonomía</w:t>
      </w:r>
    </w:p>
    <w:p w14:paraId="17A52D4F" w14:textId="4855980F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Madrid, </w:t>
      </w:r>
      <w:r w:rsidR="00185DB6">
        <w:rPr>
          <w:b/>
          <w:color w:val="000000"/>
        </w:rPr>
        <w:t>16</w:t>
      </w:r>
      <w:r>
        <w:rPr>
          <w:b/>
          <w:color w:val="000000"/>
        </w:rPr>
        <w:t xml:space="preserve"> de mayo de 2024</w:t>
      </w:r>
      <w:r>
        <w:rPr>
          <w:color w:val="000000"/>
        </w:rPr>
        <w:t>. — Como parte de su compromiso con la diversidad, equidad e inclusión, Campofrío Smart Solutions, la división de Campofrío especializada en el sector hostelero y sociosanitario, ha firmado un convenio de colaboración con Fundación Raíces para contribuir a la formación y capacitación en restauración y hostelería de los jóvenes que atiende esta fundación, con vistas a su inclusión sociolaboral.</w:t>
      </w:r>
    </w:p>
    <w:p w14:paraId="36C7EC51" w14:textId="77777777" w:rsidR="0046490D" w:rsidRPr="00C514FF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</w:pPr>
      <w:r>
        <w:rPr>
          <w:color w:val="000000"/>
        </w:rPr>
        <w:t xml:space="preserve">“La formación es la base para el crecimiento personal y profesional de estos jóvenes, y es un honor para nosotros poder transmitirles nuestro conocimiento y apoyarles para que puedan abrirse a nuevas oportunidades laborales, fomentando así su desarrollo y autonomía, al tiempo que contribuimos a crear una sociedad más justa y equitativa”, explica </w:t>
      </w:r>
      <w:r w:rsidRPr="00C514FF">
        <w:t>Eduardo Miguel Orense, director de Recursos Humanos y Relaciones Institucionales de Campofrío España.</w:t>
      </w:r>
    </w:p>
    <w:p w14:paraId="2EC1B73E" w14:textId="0442F424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Fundación Raíces es una entidad privada sin ánimo de lucro dedicada a la atención integral a menores, jóvenes y sus familias con graves carencias personales y sociales o que padecen marginación o exclusión social, a fin de lograr su integración y promoción social.</w:t>
      </w:r>
    </w:p>
    <w:p w14:paraId="589F9ADE" w14:textId="7C151E48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 programa “Empleo Conciencia” vinculado</w:t>
      </w:r>
      <w:sdt>
        <w:sdtPr>
          <w:tag w:val="goog_rdk_11"/>
          <w:id w:val="-77755598"/>
        </w:sdtPr>
        <w:sdtEndPr/>
        <w:sdtContent>
          <w:r>
            <w:rPr>
              <w:color w:val="000000"/>
            </w:rPr>
            <w:t>, entre otros sectores,</w:t>
          </w:r>
        </w:sdtContent>
      </w:sdt>
      <w:r>
        <w:rPr>
          <w:color w:val="000000"/>
        </w:rPr>
        <w:t xml:space="preserve"> a la industria alimentaria, tiene como fin facilitar la inclusión sociolaboral de jóvenes entre 16 y 25 años sin protección familiar y en situación de especial vulnerabilidad que, careciendo de formación y experiencia profesional previas, necesitan una primera oportunidad laboral para poder adentrarse en el mercado laboral y avanzar en su camino hacia la autonomía. </w:t>
      </w:r>
    </w:p>
    <w:p w14:paraId="7E050C37" w14:textId="43CA659A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El acuerdo entre ambas organizaciones contempla la formación directa en el puesto de trabajo a través de un mentor de la compañía. Con este fin, Danny Hawthorn, chef gastronómico de Campofrío Smart Solutions, impartirá varios masterclass en la </w:t>
      </w:r>
      <w:sdt>
        <w:sdtPr>
          <w:tag w:val="goog_rdk_14"/>
          <w:id w:val="1865094523"/>
        </w:sdtPr>
        <w:sdtEndPr/>
        <w:sdtContent>
          <w:r>
            <w:rPr>
              <w:color w:val="000000"/>
            </w:rPr>
            <w:t>“</w:t>
          </w:r>
        </w:sdtContent>
      </w:sdt>
      <w:r>
        <w:rPr>
          <w:color w:val="000000"/>
        </w:rPr>
        <w:t xml:space="preserve">Escuela Cocina Conciencia”, creada por Fundación Raíces en 2021, tras el éxito de su programa de inserción laboral “Cocina Conciencia” que desde 2010 se desarrolla con el apoyo y compromiso de grandes chefs como Andoni Luis Adúriz, Javier Muñoz-Calero, Ramón Freixa, Albert Adriá, Paco Pérez o Francis Paniego, entre otros. </w:t>
      </w:r>
    </w:p>
    <w:p w14:paraId="22B28475" w14:textId="3CA207C0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color w:val="000000"/>
        </w:rPr>
      </w:pPr>
      <w:r>
        <w:t>La Escuela “</w:t>
      </w:r>
      <w:r>
        <w:rPr>
          <w:color w:val="000000"/>
        </w:rPr>
        <w:t xml:space="preserve">Cocina Conciencia” es un espacio de formación en hostelería y restauración que, con módulos específicos de ayudantes de sala y cocina, capacita anualmente a </w:t>
      </w:r>
      <w:sdt>
        <w:sdtPr>
          <w:tag w:val="goog_rdk_19"/>
          <w:id w:val="681242468"/>
        </w:sdtPr>
        <w:sdtEndPr/>
        <w:sdtContent>
          <w:r>
            <w:rPr>
              <w:color w:val="000000"/>
            </w:rPr>
            <w:t>54</w:t>
          </w:r>
        </w:sdtContent>
      </w:sdt>
      <w:r>
        <w:rPr>
          <w:color w:val="000000"/>
        </w:rPr>
        <w:t xml:space="preserve"> jóvenes. Esta formación técnica se refuerza semanalmente con materias transversales (castellano y competencias de empleabilidad) que son clave para su inserción laboral.</w:t>
      </w:r>
      <w:sdt>
        <w:sdtPr>
          <w:tag w:val="goog_rdk_21"/>
          <w:id w:val="413362568"/>
          <w:showingPlcHdr/>
        </w:sdtPr>
        <w:sdtEndPr/>
        <w:sdtContent>
          <w:r w:rsidR="00C514FF">
            <w:t xml:space="preserve">     </w:t>
          </w:r>
        </w:sdtContent>
      </w:sdt>
    </w:p>
    <w:p w14:paraId="35903454" w14:textId="7D48B9AF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 xml:space="preserve">Desde su creación, el programa </w:t>
      </w:r>
      <w:sdt>
        <w:sdtPr>
          <w:tag w:val="goog_rdk_25"/>
          <w:id w:val="-598866136"/>
        </w:sdtPr>
        <w:sdtEndPr/>
        <w:sdtContent>
          <w:r>
            <w:rPr>
              <w:color w:val="000000"/>
            </w:rPr>
            <w:t xml:space="preserve">“Empleo Conciencia” </w:t>
          </w:r>
        </w:sdtContent>
      </w:sdt>
      <w:r>
        <w:rPr>
          <w:color w:val="000000"/>
        </w:rPr>
        <w:t xml:space="preserve">ha desarrollado sólidas colaboraciones con más de </w:t>
      </w:r>
      <w:sdt>
        <w:sdtPr>
          <w:tag w:val="goog_rdk_26"/>
          <w:id w:val="-895125906"/>
        </w:sdtPr>
        <w:sdtEndPr/>
        <w:sdtContent>
          <w:r>
            <w:rPr>
              <w:color w:val="000000"/>
            </w:rPr>
            <w:t>200</w:t>
          </w:r>
        </w:sdtContent>
      </w:sdt>
      <w:r w:rsidR="00C514FF">
        <w:t xml:space="preserve"> </w:t>
      </w:r>
      <w:r>
        <w:rPr>
          <w:color w:val="000000"/>
        </w:rPr>
        <w:t xml:space="preserve">empresas que han ofrecido una oportunidad de vida a más de </w:t>
      </w:r>
      <w:sdt>
        <w:sdtPr>
          <w:tag w:val="goog_rdk_28"/>
          <w:id w:val="1310049656"/>
        </w:sdtPr>
        <w:sdtEndPr/>
        <w:sdtContent>
          <w:r>
            <w:rPr>
              <w:color w:val="000000"/>
            </w:rPr>
            <w:t>4</w:t>
          </w:r>
        </w:sdtContent>
      </w:sdt>
      <w:r>
        <w:rPr>
          <w:color w:val="000000"/>
        </w:rPr>
        <w:t>00 jóvenes en situación de vulnerabilidad.</w:t>
      </w:r>
    </w:p>
    <w:p w14:paraId="16A56F57" w14:textId="7D9D595C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514FF">
        <w:t>Por su parte, Lourdes Reyzábal González-Aller, presidenta de Fundación Raíces, señala “Las oportunidades laborales que ofrecen empresas como Campofrío se convierten en verdaderas oportunidades de vida, pues permiten generar expectativas de futuro a chicos y chicas que, habiendo llegado sin protección familiar a España, tienen que enfrentarse a su paso a la edad adulta sin personas de referencia que les acompañen y obligados a vivir de manera autónoma”.</w:t>
      </w:r>
      <w:sdt>
        <w:sdtPr>
          <w:tag w:val="goog_rdk_33"/>
          <w:id w:val="-1079046600"/>
          <w:showingPlcHdr/>
        </w:sdtPr>
        <w:sdtEndPr/>
        <w:sdtContent>
          <w:r w:rsidR="00C514FF">
            <w:t xml:space="preserve">     </w:t>
          </w:r>
        </w:sdtContent>
      </w:sdt>
      <w:sdt>
        <w:sdtPr>
          <w:tag w:val="goog_rdk_36"/>
          <w:id w:val="-2037341177"/>
        </w:sdtPr>
        <w:sdtEndPr/>
        <w:sdtContent>
          <w:sdt>
            <w:sdtPr>
              <w:tag w:val="goog_rdk_35"/>
              <w:id w:val="-16323028"/>
              <w:showingPlcHdr/>
            </w:sdtPr>
            <w:sdtEndPr/>
            <w:sdtContent>
              <w:r w:rsidR="00C514FF">
                <w:t xml:space="preserve">     </w:t>
              </w:r>
            </w:sdtContent>
          </w:sdt>
        </w:sdtContent>
      </w:sdt>
    </w:p>
    <w:p w14:paraId="63AD22E3" w14:textId="77777777" w:rsidR="0046490D" w:rsidRDefault="0046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42046D8" w14:textId="77777777" w:rsidR="0046490D" w:rsidRDefault="0074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Sobre SIGMA </w:t>
      </w:r>
    </w:p>
    <w:p w14:paraId="654A80EB" w14:textId="77777777" w:rsidR="0046490D" w:rsidRDefault="00743081">
      <w:pPr>
        <w:ind w:left="0" w:hanging="2"/>
        <w:jc w:val="both"/>
        <w:rPr>
          <w:rFonts w:ascii="Aptos" w:eastAsia="Aptos" w:hAnsi="Aptos" w:cs="Aptos"/>
          <w:sz w:val="20"/>
          <w:szCs w:val="20"/>
        </w:rPr>
      </w:pPr>
      <w:r>
        <w:rPr>
          <w:rFonts w:ascii="Aptos" w:eastAsia="Aptos" w:hAnsi="Aptos" w:cs="Aptos"/>
          <w:i/>
          <w:sz w:val="18"/>
          <w:szCs w:val="18"/>
        </w:rPr>
        <w:t xml:space="preserve">Sigma es una empresa multinacional líder en alimentación que opera en 17 países con presencia en Norte América, Sur América y Europa. La compañía produce, comercializa y distribuye alimentos de calidad de marcas reconocidas que incluyen productos cárnicos, queso, yogurt, productos plant-based y otros alimentos refrigerados y congelados. El portafolio diversificado de Sigma incluye más de 100 marcas a lo largo de distintas categorías y segmentos de mercado. </w:t>
      </w:r>
    </w:p>
    <w:p w14:paraId="764096E7" w14:textId="77777777" w:rsidR="0046490D" w:rsidRDefault="0074308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ptos" w:eastAsia="Aptos" w:hAnsi="Aptos" w:cs="Aptos"/>
          <w:color w:val="000000"/>
          <w:sz w:val="20"/>
          <w:szCs w:val="20"/>
        </w:rPr>
      </w:pPr>
      <w:r>
        <w:rPr>
          <w:rFonts w:ascii="Aptos" w:eastAsia="Aptos" w:hAnsi="Aptos" w:cs="Aptos"/>
          <w:i/>
          <w:color w:val="000000"/>
          <w:sz w:val="18"/>
          <w:szCs w:val="18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26EA0C76" w14:textId="77777777" w:rsidR="0046490D" w:rsidRDefault="0046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BECDE1C" w14:textId="77777777" w:rsidR="0046490D" w:rsidRDefault="0046490D">
      <w:pPr>
        <w:spacing w:after="0"/>
        <w:ind w:left="0" w:hanging="2"/>
        <w:rPr>
          <w:sz w:val="20"/>
          <w:szCs w:val="20"/>
        </w:rPr>
      </w:pPr>
    </w:p>
    <w:p w14:paraId="4911D0CE" w14:textId="77777777" w:rsidR="0046490D" w:rsidRDefault="00743081">
      <w:pPr>
        <w:spacing w:after="0"/>
        <w:ind w:left="0" w:hanging="2"/>
        <w:rPr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4B8459C2" w14:textId="28D99857" w:rsidR="0046490D" w:rsidRDefault="00743081">
      <w:pPr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Raul Torres/ Paloma Aguilera</w:t>
      </w:r>
    </w:p>
    <w:p w14:paraId="2F744909" w14:textId="5249159B" w:rsidR="0046490D" w:rsidRDefault="0023785D">
      <w:pPr>
        <w:spacing w:after="0" w:line="240" w:lineRule="auto"/>
        <w:ind w:left="0" w:hanging="2"/>
        <w:rPr>
          <w:sz w:val="20"/>
          <w:szCs w:val="20"/>
        </w:rPr>
      </w:pPr>
      <w:hyperlink r:id="rId9" w:history="1">
        <w:r w:rsidR="00743081" w:rsidRPr="00E843FF">
          <w:rPr>
            <w:rStyle w:val="Hipervnculo"/>
            <w:sz w:val="20"/>
            <w:szCs w:val="20"/>
          </w:rPr>
          <w:t>rta@lasker.es</w:t>
        </w:r>
      </w:hyperlink>
      <w:r w:rsidR="00743081">
        <w:rPr>
          <w:sz w:val="20"/>
          <w:szCs w:val="20"/>
        </w:rPr>
        <w:t>/</w:t>
      </w:r>
      <w:hyperlink r:id="rId10">
        <w:r w:rsidR="00743081">
          <w:rPr>
            <w:color w:val="0000FF"/>
            <w:sz w:val="20"/>
            <w:szCs w:val="20"/>
            <w:u w:val="single"/>
          </w:rPr>
          <w:t>pafm@lasker.es</w:t>
        </w:r>
      </w:hyperlink>
      <w:r w:rsidR="00743081">
        <w:rPr>
          <w:sz w:val="20"/>
          <w:szCs w:val="20"/>
        </w:rPr>
        <w:t xml:space="preserve"> </w:t>
      </w:r>
    </w:p>
    <w:p w14:paraId="1B22A4C8" w14:textId="77777777" w:rsidR="0046490D" w:rsidRDefault="0046490D">
      <w:pPr>
        <w:spacing w:after="0" w:line="240" w:lineRule="auto"/>
        <w:ind w:left="0" w:hanging="2"/>
        <w:rPr>
          <w:sz w:val="20"/>
          <w:szCs w:val="20"/>
        </w:rPr>
      </w:pPr>
    </w:p>
    <w:p w14:paraId="1B183D36" w14:textId="0D5E809A" w:rsidR="0046490D" w:rsidRDefault="00743081">
      <w:pPr>
        <w:spacing w:after="0" w:line="240" w:lineRule="auto"/>
        <w:ind w:left="0" w:hanging="2"/>
      </w:pPr>
      <w:r>
        <w:rPr>
          <w:sz w:val="20"/>
          <w:szCs w:val="20"/>
        </w:rPr>
        <w:t>659 07 22 61</w:t>
      </w:r>
    </w:p>
    <w:p w14:paraId="0BF10F12" w14:textId="77777777" w:rsidR="0046490D" w:rsidRDefault="0046490D">
      <w:pPr>
        <w:spacing w:after="0"/>
        <w:ind w:left="0" w:hanging="2"/>
        <w:rPr>
          <w:sz w:val="20"/>
          <w:szCs w:val="20"/>
        </w:rPr>
      </w:pPr>
    </w:p>
    <w:p w14:paraId="39DBDFD5" w14:textId="77777777" w:rsidR="0046490D" w:rsidRDefault="0046490D">
      <w:pPr>
        <w:spacing w:after="0"/>
        <w:ind w:left="0" w:hanging="2"/>
        <w:rPr>
          <w:sz w:val="20"/>
          <w:szCs w:val="20"/>
        </w:rPr>
      </w:pPr>
    </w:p>
    <w:p w14:paraId="4326D45B" w14:textId="77777777" w:rsidR="0046490D" w:rsidRDefault="0046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649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08285" w14:textId="77777777" w:rsidR="00743081" w:rsidRDefault="0074308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DE109A1" w14:textId="77777777" w:rsidR="00743081" w:rsidRDefault="007430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2D57C" w14:textId="77777777" w:rsidR="00C514FF" w:rsidRDefault="00C514F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FE1B7" w14:textId="77777777" w:rsidR="0046490D" w:rsidRDefault="007430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BD98" wp14:editId="4D64572B">
              <wp:simplePos x="0" y="0"/>
              <wp:positionH relativeFrom="column">
                <wp:posOffset>-1079499</wp:posOffset>
              </wp:positionH>
              <wp:positionV relativeFrom="paragraph">
                <wp:posOffset>10210800</wp:posOffset>
              </wp:positionV>
              <wp:extent cx="7569835" cy="28321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158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30D29" w14:textId="77777777" w:rsidR="0046490D" w:rsidRDefault="00743081">
                          <w:pPr>
                            <w:spacing w:after="0" w:line="275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color w:val="D50032"/>
                              <w:sz w:val="20"/>
                            </w:rPr>
                            <w:t>Sigma in Europe | Confidential Information</w:t>
                          </w:r>
                        </w:p>
                        <w:p w14:paraId="68ECA7EC" w14:textId="77777777" w:rsidR="0046490D" w:rsidRDefault="0046490D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BD98" id="Rectángulo 1" o:spid="_x0000_s1027" style="position:absolute;margin-left:-85pt;margin-top:804pt;width:596.05pt;height:2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" filled="f" stroked="f">
              <v:textbox inset="2.53958mm,1.2694mm,2.53958mm,1.2694mm">
                <w:txbxContent>
                  <w:p w14:paraId="0F130D29" w14:textId="77777777" w:rsidR="0046490D" w:rsidRDefault="00743081">
                    <w:pPr>
                      <w:spacing w:after="0" w:line="275" w:lineRule="auto"/>
                      <w:ind w:left="0" w:hanging="2"/>
                      <w:jc w:val="right"/>
                    </w:pPr>
                    <w:r>
                      <w:rPr>
                        <w:rFonts w:ascii="Arial" w:eastAsia="Arial" w:hAnsi="Arial" w:cs="Arial"/>
                        <w:color w:val="D50032"/>
                        <w:sz w:val="20"/>
                      </w:rPr>
                      <w:t>Sigma in Europe | Confidential Information</w:t>
                    </w:r>
                  </w:p>
                  <w:p w14:paraId="68ECA7EC" w14:textId="77777777" w:rsidR="0046490D" w:rsidRDefault="0046490D">
                    <w:pPr>
                      <w:spacing w:line="275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B82BE" w14:textId="77777777" w:rsidR="00C514FF" w:rsidRDefault="00C514F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01B21" w14:textId="77777777" w:rsidR="00743081" w:rsidRDefault="007430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2549659" w14:textId="77777777" w:rsidR="00743081" w:rsidRDefault="007430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47F65" w14:textId="77777777" w:rsidR="00C514FF" w:rsidRDefault="00C514F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44FA" w14:textId="77777777" w:rsidR="0046490D" w:rsidRDefault="007430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670161" wp14:editId="30ACDDD3">
              <wp:simplePos x="0" y="0"/>
              <wp:positionH relativeFrom="column">
                <wp:posOffset>-723899</wp:posOffset>
              </wp:positionH>
              <wp:positionV relativeFrom="paragraph">
                <wp:posOffset>-165099</wp:posOffset>
              </wp:positionV>
              <wp:extent cx="6908800" cy="1014666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97950" y="0"/>
                        <a:ext cx="6896100" cy="7560000"/>
                      </a:xfrm>
                      <a:prstGeom prst="rect">
                        <a:avLst/>
                      </a:prstGeom>
                      <a:noFill/>
                      <a:ln w="12700" cap="flat" cmpd="thickThin">
                        <a:solidFill>
                          <a:srgbClr val="AEAAAA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D70FCA4" w14:textId="77777777" w:rsidR="0046490D" w:rsidRDefault="0046490D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70161" id="Rectángulo 2" o:spid="_x0000_s1026" style="position:absolute;margin-left:-57pt;margin-top:-13pt;width:544pt;height:798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" filled="f" strokecolor="#aeaaaa" strokeweight="1pt">
              <v:stroke startarrowwidth="narrow" startarrowlength="short" endarrowwidth="narrow" endarrowlength="short" linestyle="thickThin"/>
              <v:textbox inset="2.53958mm,2.53958mm,2.53958mm,2.53958mm">
                <w:txbxContent>
                  <w:p w14:paraId="1D70FCA4" w14:textId="77777777" w:rsidR="0046490D" w:rsidRDefault="0046490D">
                    <w:pPr>
                      <w:spacing w:after="0"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CC19" w14:textId="77777777" w:rsidR="00C514FF" w:rsidRDefault="00C514FF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0D"/>
    <w:rsid w:val="00185DB6"/>
    <w:rsid w:val="0023785D"/>
    <w:rsid w:val="002C495B"/>
    <w:rsid w:val="0046490D"/>
    <w:rsid w:val="005B2BE2"/>
    <w:rsid w:val="00743081"/>
    <w:rsid w:val="00876CF1"/>
    <w:rsid w:val="00C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17054"/>
  <w15:docId w15:val="{0D68659C-B42A-45A0-B4AE-5C27F46B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tulo2Car">
    <w:name w:val="Título 2 C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odeprrafo">
    <w:name w:val="Texto de párrafo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Open Sans" w:eastAsia="Arial Unicode MS" w:hAnsi="Open Sans" w:cs="Arial Unicode MS"/>
      <w:color w:val="333333"/>
      <w:position w:val="-1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f0">
    <w:name w:val="pf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afm@laske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ta@lasker.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1sEMS1Dd+brjjFoa6B1QEln5Zw==">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Z8963523</dc:creator>
  <cp:lastModifiedBy>Alejandra García de la Maza</cp:lastModifiedBy>
  <cp:revision>5</cp:revision>
  <dcterms:created xsi:type="dcterms:W3CDTF">2024-05-14T11:03:00Z</dcterms:created>
  <dcterms:modified xsi:type="dcterms:W3CDTF">2024-05-16T09:34:00Z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2023-05-11T09:53:02Z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39a3ca75-7b9a-4bf7-8f7b-bd39621d91f3</vt:lpwstr>
  </property>
  <property fmtid="{D5CDD505-2E9C-101B-9397-08002B2CF9AE}" pid="8" name="MSIP_Label_68e17602-7682-4c07-aecd-515d5835543f_ContentBits">
    <vt:lpwstr>2</vt:lpwstr>
  </property>
</Properties>
</file>