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A7AB0" w14:textId="77777777" w:rsidR="007C6EB0" w:rsidRDefault="001B73AA" w:rsidP="007B66B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789046AC" wp14:editId="51F43D61">
            <wp:simplePos x="0" y="0"/>
            <wp:positionH relativeFrom="margin">
              <wp:posOffset>1931670</wp:posOffset>
            </wp:positionH>
            <wp:positionV relativeFrom="margin">
              <wp:posOffset>-234950</wp:posOffset>
            </wp:positionV>
            <wp:extent cx="1190625" cy="775970"/>
            <wp:effectExtent l="0" t="0" r="0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188C7" w14:textId="77777777" w:rsidR="001B73AA" w:rsidRDefault="001B73AA" w:rsidP="007B66B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1F92824" w14:textId="77777777" w:rsidR="001B73AA" w:rsidRDefault="001B73AA" w:rsidP="007B66B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E85ABA5" w14:textId="77777777" w:rsidR="001B73AA" w:rsidRDefault="001B73AA" w:rsidP="007B66B2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916A61F" w14:textId="77777777" w:rsidR="00C650C4" w:rsidRDefault="00C650C4" w:rsidP="00C650C4">
      <w:pPr>
        <w:jc w:val="both"/>
        <w:rPr>
          <w:lang w:val="es-ES_tradnl"/>
        </w:rPr>
      </w:pPr>
    </w:p>
    <w:p w14:paraId="64EFAA2F" w14:textId="36E02B48" w:rsidR="00AF51D6" w:rsidRPr="00CA4A87" w:rsidRDefault="00AF51D6" w:rsidP="00AF51D6">
      <w:pPr>
        <w:jc w:val="center"/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</w:pPr>
      <w:bookmarkStart w:id="0" w:name="_Hlk78365709"/>
      <w:r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Con la firma de este acuerdo, </w:t>
      </w:r>
      <w:r w:rsidR="00EE6723"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>la</w:t>
      </w:r>
      <w:r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matriz de </w:t>
      </w:r>
      <w:r w:rsidR="00CA4A87"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>Campofrío</w:t>
      </w:r>
      <w:r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ratifica su compromiso con la diversidad, la equidad y la inclusión en </w:t>
      </w:r>
      <w:r w:rsidR="00607D91"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>todos sus centros</w:t>
      </w:r>
      <w:r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de trabajo</w:t>
      </w:r>
      <w:r w:rsidR="00607D91"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en la región</w:t>
      </w:r>
      <w:r w:rsidRPr="00CA4A87">
        <w:rPr>
          <w:rStyle w:val="negrita"/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5960AC62" w14:textId="77777777" w:rsidR="00FB650D" w:rsidRDefault="00FB650D" w:rsidP="00120729">
      <w:pPr>
        <w:jc w:val="center"/>
        <w:rPr>
          <w:rFonts w:eastAsia="Calibri"/>
          <w:b/>
          <w:color w:val="FF0000"/>
          <w:sz w:val="28"/>
          <w:szCs w:val="28"/>
        </w:rPr>
      </w:pPr>
    </w:p>
    <w:p w14:paraId="6CC2073D" w14:textId="54A1E50E" w:rsidR="00120729" w:rsidRPr="006F6911" w:rsidRDefault="00EE6723" w:rsidP="00120729">
      <w:pPr>
        <w:jc w:val="center"/>
        <w:rPr>
          <w:rFonts w:eastAsia="Calibri"/>
          <w:b/>
          <w:color w:val="FF0000"/>
          <w:sz w:val="32"/>
          <w:szCs w:val="32"/>
        </w:rPr>
      </w:pPr>
      <w:r>
        <w:rPr>
          <w:rFonts w:eastAsia="Calibri"/>
          <w:b/>
          <w:color w:val="FF0000"/>
          <w:sz w:val="32"/>
          <w:szCs w:val="32"/>
        </w:rPr>
        <w:t>SIGMA (</w:t>
      </w:r>
      <w:r w:rsidR="00E7293C" w:rsidRPr="006F6911">
        <w:rPr>
          <w:rFonts w:eastAsia="Calibri"/>
          <w:b/>
          <w:color w:val="FF0000"/>
          <w:sz w:val="32"/>
          <w:szCs w:val="32"/>
        </w:rPr>
        <w:t>CAMPOFRÍO</w:t>
      </w:r>
      <w:r>
        <w:rPr>
          <w:rFonts w:eastAsia="Calibri"/>
          <w:b/>
          <w:color w:val="FF0000"/>
          <w:sz w:val="32"/>
          <w:szCs w:val="32"/>
        </w:rPr>
        <w:t>)</w:t>
      </w:r>
      <w:r w:rsidR="00C56254" w:rsidRPr="006F6911">
        <w:rPr>
          <w:rFonts w:eastAsia="Calibri"/>
          <w:b/>
          <w:color w:val="FF0000"/>
          <w:sz w:val="32"/>
          <w:szCs w:val="32"/>
        </w:rPr>
        <w:t xml:space="preserve"> </w:t>
      </w:r>
      <w:r w:rsidR="003C5622" w:rsidRPr="006F6911">
        <w:rPr>
          <w:rFonts w:eastAsia="Calibri"/>
          <w:b/>
          <w:color w:val="FF0000"/>
          <w:sz w:val="32"/>
          <w:szCs w:val="32"/>
        </w:rPr>
        <w:t xml:space="preserve">SE ADHIERE A </w:t>
      </w:r>
      <w:bookmarkStart w:id="1" w:name="_Hlk161668409"/>
      <w:r w:rsidR="003C5622" w:rsidRPr="006F6911">
        <w:rPr>
          <w:rFonts w:eastAsia="Calibri"/>
          <w:b/>
          <w:color w:val="FF0000"/>
          <w:sz w:val="32"/>
          <w:szCs w:val="32"/>
        </w:rPr>
        <w:t>LOS</w:t>
      </w:r>
      <w:r w:rsidR="00E7293C" w:rsidRPr="006F6911">
        <w:rPr>
          <w:rFonts w:eastAsia="Calibri"/>
          <w:b/>
          <w:color w:val="FF0000"/>
          <w:sz w:val="32"/>
          <w:szCs w:val="32"/>
        </w:rPr>
        <w:t xml:space="preserve"> </w:t>
      </w:r>
      <w:r w:rsidR="003C5622" w:rsidRPr="006F6911">
        <w:rPr>
          <w:rFonts w:eastAsia="Calibri"/>
          <w:b/>
          <w:color w:val="FF0000"/>
          <w:sz w:val="32"/>
          <w:szCs w:val="32"/>
        </w:rPr>
        <w:t>PRINCIPIOS PARA EL EMPODERAMIENTO DE LA MUJER</w:t>
      </w:r>
      <w:bookmarkEnd w:id="1"/>
      <w:r w:rsidR="001459C7">
        <w:rPr>
          <w:rFonts w:eastAsia="Calibri"/>
          <w:b/>
          <w:color w:val="FF0000"/>
          <w:sz w:val="32"/>
          <w:szCs w:val="32"/>
        </w:rPr>
        <w:t xml:space="preserve"> DE LA ONU</w:t>
      </w:r>
      <w:r>
        <w:rPr>
          <w:rFonts w:eastAsia="Calibri"/>
          <w:b/>
          <w:color w:val="FF0000"/>
          <w:sz w:val="32"/>
          <w:szCs w:val="32"/>
        </w:rPr>
        <w:t xml:space="preserve"> EN </w:t>
      </w:r>
      <w:r w:rsidR="00607D91">
        <w:rPr>
          <w:rFonts w:eastAsia="Calibri"/>
          <w:b/>
          <w:color w:val="FF0000"/>
          <w:sz w:val="32"/>
          <w:szCs w:val="32"/>
        </w:rPr>
        <w:t>EUROPA</w:t>
      </w:r>
    </w:p>
    <w:p w14:paraId="6A9C8E9E" w14:textId="77777777" w:rsidR="00302CC6" w:rsidRPr="00302CC6" w:rsidRDefault="00302CC6" w:rsidP="00302CC6">
      <w:pPr>
        <w:jc w:val="center"/>
        <w:rPr>
          <w:rStyle w:val="negrita"/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13182D20" w14:textId="46E8D1B1" w:rsidR="00AF51D6" w:rsidRPr="00CA4A87" w:rsidRDefault="00AF51D6" w:rsidP="00AF51D6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CA4A8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A través del ‘Plan Equilibra’, el ‘Plan de Igualdad de Oportunidades’ o el programa ‘Promociona’, </w:t>
      </w:r>
      <w:r w:rsidR="00EE6723" w:rsidRPr="00CA4A8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el grupo</w:t>
      </w:r>
      <w:r w:rsidRPr="00CA4A8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  <w:r w:rsidR="00CA4A87" w:rsidRPr="00CA4A8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canaliza en España su </w:t>
      </w:r>
      <w:r w:rsidR="00BD49DF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apoyo a iniciativas que promuevan</w:t>
      </w:r>
      <w:r w:rsidR="00CA4A87" w:rsidRPr="00CA4A87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la igualdad de género </w:t>
      </w:r>
    </w:p>
    <w:p w14:paraId="2187E36B" w14:textId="77777777" w:rsidR="00832AAB" w:rsidRDefault="00832AAB" w:rsidP="00AF51D6">
      <w:pPr>
        <w:rPr>
          <w:rStyle w:val="negrita"/>
          <w:rFonts w:asciiTheme="minorHAnsi" w:hAnsiTheme="minorHAnsi" w:cstheme="minorHAnsi"/>
          <w:b/>
          <w:bCs/>
          <w:color w:val="000000"/>
        </w:rPr>
      </w:pPr>
    </w:p>
    <w:p w14:paraId="752C3B96" w14:textId="107F4C39" w:rsidR="003C5622" w:rsidRPr="00347BB5" w:rsidRDefault="00120729" w:rsidP="006F6911">
      <w:pPr>
        <w:jc w:val="both"/>
        <w:rPr>
          <w:rStyle w:val="negrita"/>
          <w:rFonts w:asciiTheme="minorHAnsi" w:hAnsiTheme="minorHAnsi" w:cstheme="minorHAnsi"/>
          <w:color w:val="000000"/>
        </w:rPr>
      </w:pPr>
      <w:r w:rsidRPr="00347BB5">
        <w:rPr>
          <w:rStyle w:val="negrita"/>
          <w:rFonts w:asciiTheme="minorHAnsi" w:hAnsiTheme="minorHAnsi" w:cstheme="minorHAnsi"/>
          <w:b/>
          <w:bCs/>
          <w:color w:val="000000"/>
        </w:rPr>
        <w:t>Madrid,</w:t>
      </w:r>
      <w:r w:rsidR="003647EC" w:rsidRPr="00347BB5">
        <w:rPr>
          <w:rStyle w:val="negrita"/>
          <w:rFonts w:asciiTheme="minorHAnsi" w:hAnsiTheme="minorHAnsi" w:cstheme="minorHAnsi"/>
          <w:b/>
          <w:bCs/>
          <w:color w:val="000000"/>
        </w:rPr>
        <w:t xml:space="preserve"> </w:t>
      </w:r>
      <w:r w:rsidR="00395E2A">
        <w:rPr>
          <w:rStyle w:val="negrita"/>
          <w:rFonts w:asciiTheme="minorHAnsi" w:hAnsiTheme="minorHAnsi" w:cstheme="minorHAnsi"/>
          <w:b/>
          <w:bCs/>
          <w:color w:val="000000"/>
        </w:rPr>
        <w:t>2</w:t>
      </w:r>
      <w:r w:rsidR="00C75BBD">
        <w:rPr>
          <w:rStyle w:val="negrita"/>
          <w:rFonts w:asciiTheme="minorHAnsi" w:hAnsiTheme="minorHAnsi" w:cstheme="minorHAnsi"/>
          <w:b/>
          <w:bCs/>
          <w:color w:val="000000"/>
        </w:rPr>
        <w:t>8</w:t>
      </w:r>
      <w:r w:rsidR="003647EC" w:rsidRPr="00347BB5">
        <w:rPr>
          <w:rStyle w:val="negrita"/>
          <w:rFonts w:asciiTheme="minorHAnsi" w:hAnsiTheme="minorHAnsi" w:cstheme="minorHAnsi"/>
          <w:b/>
          <w:bCs/>
          <w:color w:val="000000"/>
        </w:rPr>
        <w:t xml:space="preserve"> de </w:t>
      </w:r>
      <w:r w:rsidR="006717F2">
        <w:rPr>
          <w:rStyle w:val="negrita"/>
          <w:rFonts w:asciiTheme="minorHAnsi" w:hAnsiTheme="minorHAnsi" w:cstheme="minorHAnsi"/>
          <w:b/>
          <w:bCs/>
          <w:color w:val="000000"/>
        </w:rPr>
        <w:t>mayo</w:t>
      </w:r>
      <w:r w:rsidR="003647EC" w:rsidRPr="00347BB5">
        <w:rPr>
          <w:rStyle w:val="negrita"/>
          <w:rFonts w:asciiTheme="minorHAnsi" w:hAnsiTheme="minorHAnsi" w:cstheme="minorHAnsi"/>
          <w:b/>
          <w:bCs/>
          <w:color w:val="000000"/>
        </w:rPr>
        <w:t xml:space="preserve"> de 2024</w:t>
      </w:r>
      <w:r w:rsidRPr="00347BB5">
        <w:rPr>
          <w:rStyle w:val="negrita"/>
          <w:rFonts w:asciiTheme="minorHAnsi" w:hAnsiTheme="minorHAnsi" w:cstheme="minorHAnsi"/>
          <w:b/>
          <w:bCs/>
          <w:color w:val="000000"/>
        </w:rPr>
        <w:t>.</w:t>
      </w:r>
      <w:r w:rsidRPr="00347BB5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1607EE" w:rsidRPr="00347BB5">
        <w:rPr>
          <w:rStyle w:val="negrita"/>
          <w:rFonts w:asciiTheme="minorHAnsi" w:hAnsiTheme="minorHAnsi" w:cstheme="minorHAnsi"/>
          <w:color w:val="000000"/>
        </w:rPr>
        <w:t>–</w:t>
      </w:r>
      <w:r w:rsidRPr="00347BB5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D004D6" w:rsidRPr="00347BB5">
        <w:rPr>
          <w:rStyle w:val="negrita"/>
          <w:rFonts w:asciiTheme="minorHAnsi" w:hAnsiTheme="minorHAnsi" w:cstheme="minorHAnsi"/>
          <w:color w:val="000000"/>
        </w:rPr>
        <w:t xml:space="preserve">Como parte de su </w:t>
      </w:r>
      <w:r w:rsidR="00395E2A">
        <w:rPr>
          <w:rStyle w:val="negrita"/>
          <w:rFonts w:asciiTheme="minorHAnsi" w:hAnsiTheme="minorHAnsi" w:cstheme="minorHAnsi"/>
          <w:color w:val="000000"/>
        </w:rPr>
        <w:t>estrategia de D</w:t>
      </w:r>
      <w:r w:rsidR="00D004D6" w:rsidRPr="00347BB5">
        <w:rPr>
          <w:rStyle w:val="negrita"/>
          <w:rFonts w:asciiTheme="minorHAnsi" w:hAnsiTheme="minorHAnsi" w:cstheme="minorHAnsi"/>
          <w:color w:val="000000"/>
        </w:rPr>
        <w:t xml:space="preserve">iversidad, </w:t>
      </w:r>
      <w:r w:rsidR="00395E2A">
        <w:rPr>
          <w:rStyle w:val="negrita"/>
          <w:rFonts w:asciiTheme="minorHAnsi" w:hAnsiTheme="minorHAnsi" w:cstheme="minorHAnsi"/>
          <w:color w:val="000000"/>
        </w:rPr>
        <w:t>Equidad</w:t>
      </w:r>
      <w:r w:rsidR="00D004D6" w:rsidRPr="00347BB5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395E2A">
        <w:rPr>
          <w:rStyle w:val="negrita"/>
          <w:rFonts w:asciiTheme="minorHAnsi" w:hAnsiTheme="minorHAnsi" w:cstheme="minorHAnsi"/>
          <w:color w:val="000000"/>
        </w:rPr>
        <w:t>e I</w:t>
      </w:r>
      <w:r w:rsidR="00D004D6" w:rsidRPr="00347BB5">
        <w:rPr>
          <w:rStyle w:val="negrita"/>
          <w:rFonts w:asciiTheme="minorHAnsi" w:hAnsiTheme="minorHAnsi" w:cstheme="minorHAnsi"/>
          <w:color w:val="000000"/>
        </w:rPr>
        <w:t>nclusión,</w:t>
      </w:r>
      <w:r w:rsidR="00FB2A9D">
        <w:rPr>
          <w:rStyle w:val="negrita"/>
          <w:rFonts w:asciiTheme="minorHAnsi" w:hAnsiTheme="minorHAnsi" w:cstheme="minorHAnsi"/>
          <w:color w:val="000000"/>
        </w:rPr>
        <w:t xml:space="preserve"> Sigma, multinacional de la alimentación matriz de Campofrío, </w:t>
      </w:r>
      <w:r w:rsidR="00E624D3" w:rsidRPr="00347BB5">
        <w:rPr>
          <w:rStyle w:val="negrita"/>
          <w:rFonts w:asciiTheme="minorHAnsi" w:hAnsiTheme="minorHAnsi" w:cstheme="minorHAnsi"/>
          <w:color w:val="000000"/>
        </w:rPr>
        <w:t>ha fir</w:t>
      </w:r>
      <w:r w:rsidR="00D004D6" w:rsidRPr="00347BB5">
        <w:rPr>
          <w:rStyle w:val="negrita"/>
          <w:rFonts w:asciiTheme="minorHAnsi" w:hAnsiTheme="minorHAnsi" w:cstheme="minorHAnsi"/>
          <w:color w:val="000000"/>
        </w:rPr>
        <w:t>m</w:t>
      </w:r>
      <w:r w:rsidR="00E624D3" w:rsidRPr="00347BB5">
        <w:rPr>
          <w:rStyle w:val="negrita"/>
          <w:rFonts w:asciiTheme="minorHAnsi" w:hAnsiTheme="minorHAnsi" w:cstheme="minorHAnsi"/>
          <w:color w:val="000000"/>
        </w:rPr>
        <w:t xml:space="preserve">ado </w:t>
      </w:r>
      <w:r w:rsidR="00FB2A9D">
        <w:rPr>
          <w:rStyle w:val="negrita"/>
          <w:rFonts w:asciiTheme="minorHAnsi" w:hAnsiTheme="minorHAnsi" w:cstheme="minorHAnsi"/>
          <w:color w:val="000000"/>
        </w:rPr>
        <w:t xml:space="preserve">un </w:t>
      </w:r>
      <w:r w:rsidR="00E624D3" w:rsidRPr="00347BB5">
        <w:rPr>
          <w:rStyle w:val="negrita"/>
          <w:rFonts w:asciiTheme="minorHAnsi" w:hAnsiTheme="minorHAnsi" w:cstheme="minorHAnsi"/>
          <w:color w:val="000000"/>
        </w:rPr>
        <w:t xml:space="preserve">acuerdo </w:t>
      </w:r>
      <w:r w:rsidR="00FB2A9D">
        <w:rPr>
          <w:rStyle w:val="negrita"/>
          <w:rFonts w:asciiTheme="minorHAnsi" w:hAnsiTheme="minorHAnsi" w:cstheme="minorHAnsi"/>
          <w:color w:val="000000"/>
        </w:rPr>
        <w:t>para la</w:t>
      </w:r>
      <w:r w:rsidR="00FB2A9D" w:rsidRPr="00347BB5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E624D3" w:rsidRPr="00347BB5">
        <w:rPr>
          <w:rStyle w:val="negrita"/>
          <w:rFonts w:asciiTheme="minorHAnsi" w:hAnsiTheme="minorHAnsi" w:cstheme="minorHAnsi"/>
          <w:color w:val="000000"/>
        </w:rPr>
        <w:t xml:space="preserve">adhesión </w:t>
      </w:r>
      <w:r w:rsidR="00FB2A9D">
        <w:rPr>
          <w:rStyle w:val="negrita"/>
          <w:rFonts w:asciiTheme="minorHAnsi" w:hAnsiTheme="minorHAnsi" w:cstheme="minorHAnsi"/>
          <w:color w:val="000000"/>
        </w:rPr>
        <w:t xml:space="preserve">de </w:t>
      </w:r>
      <w:r w:rsidR="00EE6723">
        <w:rPr>
          <w:rStyle w:val="negrita"/>
          <w:rFonts w:asciiTheme="minorHAnsi" w:hAnsiTheme="minorHAnsi" w:cstheme="minorHAnsi"/>
          <w:color w:val="000000"/>
        </w:rPr>
        <w:t>todas sus unidades de negocio en Europa</w:t>
      </w:r>
      <w:r w:rsidR="00FB2A9D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E624D3" w:rsidRPr="00347BB5">
        <w:rPr>
          <w:rStyle w:val="negrita"/>
          <w:rFonts w:asciiTheme="minorHAnsi" w:hAnsiTheme="minorHAnsi" w:cstheme="minorHAnsi"/>
          <w:color w:val="000000"/>
        </w:rPr>
        <w:t xml:space="preserve">a </w:t>
      </w:r>
      <w:r w:rsidR="006175F3" w:rsidRPr="00347BB5">
        <w:rPr>
          <w:rStyle w:val="negrita"/>
          <w:rFonts w:asciiTheme="minorHAnsi" w:hAnsiTheme="minorHAnsi" w:cstheme="minorHAnsi"/>
          <w:color w:val="000000"/>
        </w:rPr>
        <w:t xml:space="preserve">los </w:t>
      </w:r>
      <w:bookmarkStart w:id="2" w:name="_Hlk161668306"/>
      <w:r w:rsidR="003C5622" w:rsidRPr="00347BB5">
        <w:rPr>
          <w:rStyle w:val="negrita"/>
          <w:rFonts w:asciiTheme="minorHAnsi" w:hAnsiTheme="minorHAnsi" w:cstheme="minorHAnsi"/>
          <w:color w:val="000000"/>
        </w:rPr>
        <w:t>P</w:t>
      </w:r>
      <w:r w:rsidR="006175F3" w:rsidRPr="00347BB5">
        <w:rPr>
          <w:rStyle w:val="negrita"/>
          <w:rFonts w:asciiTheme="minorHAnsi" w:hAnsiTheme="minorHAnsi" w:cstheme="minorHAnsi"/>
          <w:color w:val="000000"/>
        </w:rPr>
        <w:t>rincipios para el Empoderamiento de la Mujer</w:t>
      </w:r>
      <w:bookmarkEnd w:id="2"/>
      <w:r w:rsidR="001459C7">
        <w:rPr>
          <w:rStyle w:val="negrita"/>
          <w:rFonts w:asciiTheme="minorHAnsi" w:hAnsiTheme="minorHAnsi" w:cstheme="minorHAnsi"/>
          <w:color w:val="000000"/>
        </w:rPr>
        <w:t xml:space="preserve"> de las Naciones Unidas</w:t>
      </w:r>
      <w:r w:rsidR="006175F3" w:rsidRPr="00347BB5">
        <w:rPr>
          <w:rStyle w:val="negrita"/>
          <w:rFonts w:asciiTheme="minorHAnsi" w:hAnsiTheme="minorHAnsi" w:cstheme="minorHAnsi"/>
          <w:color w:val="000000"/>
        </w:rPr>
        <w:t xml:space="preserve"> (United Nations Women’s Empowerment Principles - WEP)</w:t>
      </w:r>
      <w:r w:rsidR="00E92545">
        <w:rPr>
          <w:rStyle w:val="negrita"/>
          <w:rFonts w:asciiTheme="minorHAnsi" w:hAnsiTheme="minorHAnsi" w:cstheme="minorHAnsi"/>
          <w:color w:val="000000"/>
        </w:rPr>
        <w:t xml:space="preserve">, una iniciativa que desea ayudar a </w:t>
      </w:r>
      <w:r w:rsidR="00E92545" w:rsidRPr="00347BB5">
        <w:rPr>
          <w:rStyle w:val="negrita"/>
          <w:rFonts w:asciiTheme="minorHAnsi" w:hAnsiTheme="minorHAnsi" w:cstheme="minorHAnsi"/>
          <w:color w:val="000000"/>
        </w:rPr>
        <w:t xml:space="preserve">las </w:t>
      </w:r>
      <w:r w:rsidR="00FB2A9D">
        <w:rPr>
          <w:rStyle w:val="negrita"/>
          <w:rFonts w:asciiTheme="minorHAnsi" w:hAnsiTheme="minorHAnsi" w:cstheme="minorHAnsi"/>
          <w:color w:val="000000"/>
        </w:rPr>
        <w:t>compañías</w:t>
      </w:r>
      <w:r w:rsidR="00FB2A9D" w:rsidRPr="00347BB5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E92545">
        <w:rPr>
          <w:rStyle w:val="negrita"/>
          <w:rFonts w:asciiTheme="minorHAnsi" w:hAnsiTheme="minorHAnsi" w:cstheme="minorHAnsi"/>
          <w:color w:val="000000"/>
        </w:rPr>
        <w:t>a intensificar sus esfuerzos en la promoción de la igualdad de</w:t>
      </w:r>
      <w:r w:rsidR="00E92545" w:rsidRPr="00347BB5">
        <w:rPr>
          <w:rStyle w:val="negrita"/>
          <w:rFonts w:asciiTheme="minorHAnsi" w:hAnsiTheme="minorHAnsi" w:cstheme="minorHAnsi"/>
          <w:color w:val="000000"/>
        </w:rPr>
        <w:t xml:space="preserve"> género y el empoderamiento de las mujeres en </w:t>
      </w:r>
      <w:r w:rsidR="00FC0904">
        <w:rPr>
          <w:rStyle w:val="negrita"/>
          <w:rFonts w:asciiTheme="minorHAnsi" w:hAnsiTheme="minorHAnsi" w:cstheme="minorHAnsi"/>
          <w:color w:val="000000"/>
        </w:rPr>
        <w:t>sus cadenas de valor</w:t>
      </w:r>
      <w:r w:rsidR="005E6742" w:rsidRPr="00347BB5">
        <w:rPr>
          <w:rStyle w:val="negrita"/>
          <w:rFonts w:asciiTheme="minorHAnsi" w:hAnsiTheme="minorHAnsi" w:cstheme="minorHAnsi"/>
          <w:color w:val="000000"/>
        </w:rPr>
        <w:t xml:space="preserve">. </w:t>
      </w:r>
    </w:p>
    <w:p w14:paraId="3CF6E0C7" w14:textId="72DF58D0" w:rsidR="00E51C37" w:rsidRPr="00832AAB" w:rsidRDefault="00A53184" w:rsidP="00446405">
      <w:pPr>
        <w:pStyle w:val="generic"/>
        <w:jc w:val="both"/>
        <w:rPr>
          <w:rStyle w:val="negrita"/>
        </w:rPr>
      </w:pPr>
      <w:r w:rsidRPr="00347BB5">
        <w:rPr>
          <w:rStyle w:val="SinespaciadoCar"/>
          <w:rFonts w:asciiTheme="minorHAnsi" w:hAnsiTheme="minorHAnsi" w:cstheme="minorHAnsi"/>
          <w:noProof/>
          <w:color w:val="000000"/>
          <w:lang w:val="en-US" w:eastAsia="en-US"/>
        </w:rPr>
        <mc:AlternateContent>
          <mc:Choice Requires="wpg">
            <w:drawing>
              <wp:anchor distT="0" distB="0" distL="228600" distR="228600" simplePos="0" relativeHeight="251660288" behindDoc="1" locked="0" layoutInCell="1" allowOverlap="1" wp14:anchorId="21E386AF" wp14:editId="30B2B640">
                <wp:simplePos x="0" y="0"/>
                <wp:positionH relativeFrom="margin">
                  <wp:posOffset>4133215</wp:posOffset>
                </wp:positionH>
                <wp:positionV relativeFrom="margin">
                  <wp:posOffset>4373502</wp:posOffset>
                </wp:positionV>
                <wp:extent cx="1797050" cy="3919855"/>
                <wp:effectExtent l="0" t="0" r="0" b="4445"/>
                <wp:wrapSquare wrapText="bothSides"/>
                <wp:docPr id="201" name="Grupo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0" cy="3919855"/>
                          <a:chOff x="0" y="0"/>
                          <a:chExt cx="1879600" cy="5484495"/>
                        </a:xfrm>
                      </wpg:grpSpPr>
                      <wps:wsp>
                        <wps:cNvPr id="202" name="Rectángulo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ángulo 203"/>
                        <wps:cNvSpPr/>
                        <wps:spPr>
                          <a:xfrm>
                            <a:off x="50800" y="938654"/>
                            <a:ext cx="1828800" cy="4545841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9868FF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Promover la igualdad de género desde la alta dirección</w:t>
                              </w:r>
                            </w:p>
                            <w:p w14:paraId="4500E344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Tratar a todos los hombres y mujeres de forma equitativa en el trabajo </w:t>
                              </w:r>
                            </w:p>
                            <w:p w14:paraId="4E1B7F72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Velar por la salud, la seguridad y el bienestar de todos los trabajadores</w:t>
                              </w:r>
                            </w:p>
                            <w:p w14:paraId="0FF506CB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Promover la educación, la capacitación y el desarrollo profesional de las mujeres</w:t>
                              </w:r>
                            </w:p>
                            <w:p w14:paraId="46124D12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Implementar prácticas de desarrollo empresarial, cadena de suministro y marketing a favor del empoderamiento de las mujeres</w:t>
                              </w:r>
                            </w:p>
                            <w:p w14:paraId="472395A3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Promover la igualdad mediante el liderazgo </w:t>
                              </w:r>
                              <w:r w:rsidR="00E811A2"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comunicativo</w:t>
                              </w: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y empresarial</w:t>
                              </w:r>
                            </w:p>
                            <w:p w14:paraId="3B306FD9" w14:textId="77777777" w:rsidR="00A53184" w:rsidRPr="00A53184" w:rsidRDefault="00A53184" w:rsidP="00A53184">
                              <w:pPr>
                                <w:pStyle w:val="generic"/>
                                <w:numPr>
                                  <w:ilvl w:val="0"/>
                                  <w:numId w:val="4"/>
                                </w:numPr>
                                <w:ind w:left="142" w:hanging="142"/>
                                <w:jc w:val="both"/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A53184">
                                <w:rPr>
                                  <w:rStyle w:val="negrita"/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</w:rPr>
                                <w:t>Evaluar y difundir con transparencia los avances realizados a favor de la igualdad de género</w:t>
                              </w:r>
                            </w:p>
                            <w:p w14:paraId="4C3FA54F" w14:textId="77777777" w:rsidR="00A53184" w:rsidRPr="00347BB5" w:rsidRDefault="00A53184" w:rsidP="00A53184">
                              <w:pPr>
                                <w:ind w:left="142" w:hanging="142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Cuadro de texto 204"/>
                        <wps:cNvSpPr txBox="1"/>
                        <wps:spPr>
                          <a:xfrm>
                            <a:off x="0" y="181606"/>
                            <a:ext cx="1828800" cy="928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1F4C8F7" w14:textId="77777777" w:rsidR="00A53184" w:rsidRPr="00C650C4" w:rsidRDefault="00A53184" w:rsidP="00A53184">
                              <w:pPr>
                                <w:pStyle w:val="Sinespaciad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t>los</w:t>
                              </w:r>
                              <w:r w:rsidRPr="00C650C4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t xml:space="preserve"> Princip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t xml:space="preserve">ios </w:t>
                              </w:r>
                              <w:r w:rsidRPr="003C562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t xml:space="preserve">DE LA 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t>ONU</w:t>
                              </w:r>
                              <w:r w:rsidRPr="003C5622"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aps/>
                                  <w:color w:val="C00000"/>
                                  <w:sz w:val="20"/>
                                  <w:szCs w:val="20"/>
                                </w:rPr>
                                <w:t xml:space="preserve"> PARA EL EMPODERAMIENTO DE LA MUJER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386AF" id="Grupo 65" o:spid="_x0000_s1026" style="position:absolute;left:0;text-align:left;margin-left:325.45pt;margin-top:344.35pt;width:141.5pt;height:308.65pt;z-index:-251656192;mso-wrap-distance-left:18pt;mso-wrap-distance-right:18pt;mso-position-horizontal-relative:margin;mso-position-vertical-relative:margin;mso-width-relative:margin;mso-height-relative:margin" coordsize="18796,54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">
                <v:rect id="Rectángulo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" fillcolor="#c00000" stroked="f" strokeweight="1pt"/>
                <v:rect id="Rectángulo 203" o:spid="_x0000_s1028" style="position:absolute;left:508;top:9386;width:18288;height:45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" fillcolor="#c00000" stroked="f" strokeweight="1pt">
                  <v:textbox inset=",14.4pt,8.64pt,18pt">
                    <w:txbxContent>
                      <w:p w14:paraId="6F9868FF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Promover la igualdad de género desde la alta dirección</w:t>
                        </w:r>
                      </w:p>
                      <w:p w14:paraId="4500E344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 xml:space="preserve">Tratar a todos los hombres y mujeres de forma equitativa en el trabajo </w:t>
                        </w:r>
                      </w:p>
                      <w:p w14:paraId="4E1B7F72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Velar por la salud, la seguridad y el bienestar de todos los trabajadores</w:t>
                        </w:r>
                      </w:p>
                      <w:p w14:paraId="0FF506CB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Promover la educación, la capacitación y el desarrollo profesional de las mujeres</w:t>
                        </w:r>
                      </w:p>
                      <w:p w14:paraId="46124D12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Implementar prácticas de desarrollo empresarial, cadena de suministro y marketing a favor del empoderamiento de las mujeres</w:t>
                        </w:r>
                      </w:p>
                      <w:p w14:paraId="472395A3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 xml:space="preserve">Promover la igualdad mediante el liderazgo </w:t>
                        </w:r>
                        <w:r w:rsidR="00E811A2"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comunicativo</w:t>
                        </w: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 xml:space="preserve"> y empresarial</w:t>
                        </w:r>
                      </w:p>
                      <w:p w14:paraId="3B306FD9" w14:textId="77777777" w:rsidR="00A53184" w:rsidRPr="00A53184" w:rsidRDefault="00A53184" w:rsidP="00A53184">
                        <w:pPr>
                          <w:pStyle w:val="generic"/>
                          <w:numPr>
                            <w:ilvl w:val="0"/>
                            <w:numId w:val="4"/>
                          </w:numPr>
                          <w:ind w:left="142" w:hanging="142"/>
                          <w:jc w:val="both"/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A53184">
                          <w:rPr>
                            <w:rStyle w:val="negrita"/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</w:rPr>
                          <w:t>Evaluar y difundir con transparencia los avances realizados a favor de la igualdad de género</w:t>
                        </w:r>
                      </w:p>
                      <w:p w14:paraId="4C3FA54F" w14:textId="77777777" w:rsidR="00A53184" w:rsidRPr="00347BB5" w:rsidRDefault="00A53184" w:rsidP="00A53184">
                        <w:pPr>
                          <w:ind w:left="142" w:hanging="142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04" o:spid="_x0000_s1029" type="#_x0000_t202" style="position:absolute;top:1816;width:18288;height:9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" fillcolor="window" stroked="f" strokeweight=".5pt">
                  <v:textbox inset=",7.2pt,,7.2pt">
                    <w:txbxContent>
                      <w:p w14:paraId="11F4C8F7" w14:textId="77777777" w:rsidR="00A53184" w:rsidRPr="00C650C4" w:rsidRDefault="00A53184" w:rsidP="00A53184">
                        <w:pPr>
                          <w:pStyle w:val="Sinespaciado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  <w:t>los</w:t>
                        </w:r>
                        <w:r w:rsidRPr="00C650C4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  <w:t xml:space="preserve"> Princip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  <w:t xml:space="preserve">ios </w:t>
                        </w:r>
                        <w:r w:rsidRPr="003C562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  <w:t xml:space="preserve">DE LA </w:t>
                        </w:r>
                        <w: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  <w:t>ONU</w:t>
                        </w:r>
                        <w:r w:rsidRPr="003C5622"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caps/>
                            <w:color w:val="C00000"/>
                            <w:sz w:val="20"/>
                            <w:szCs w:val="20"/>
                          </w:rPr>
                          <w:t xml:space="preserve"> PARA EL EMPODERAMIENTO DE LA MUJER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5245AE">
        <w:t>Est</w:t>
      </w:r>
      <w:r w:rsidR="00E92545">
        <w:t>os principios</w:t>
      </w:r>
      <w:r w:rsidR="00906F32">
        <w:t>,</w:t>
      </w:r>
      <w:r w:rsidR="00E92545">
        <w:t xml:space="preserve"> promovidos por </w:t>
      </w:r>
      <w:r w:rsidR="005245AE">
        <w:t>el Pacto Global de las Naciones Unidas (Global Compact) y ONU Mujeres</w:t>
      </w:r>
      <w:r w:rsidR="00906F32">
        <w:t>,</w:t>
      </w:r>
      <w:r w:rsidR="00E92545">
        <w:rPr>
          <w:rStyle w:val="negrita"/>
          <w:rFonts w:asciiTheme="minorHAnsi" w:hAnsiTheme="minorHAnsi" w:cstheme="minorHAnsi"/>
          <w:color w:val="000000"/>
        </w:rPr>
        <w:t xml:space="preserve"> se basan</w:t>
      </w:r>
      <w:r w:rsidR="00D004D6" w:rsidRPr="00347BB5">
        <w:rPr>
          <w:rStyle w:val="negrita"/>
          <w:rFonts w:asciiTheme="minorHAnsi" w:hAnsiTheme="minorHAnsi" w:cstheme="minorHAnsi"/>
          <w:color w:val="000000"/>
        </w:rPr>
        <w:t xml:space="preserve"> en estándares laborales y de derechos humanos internacionale</w:t>
      </w:r>
      <w:r w:rsidR="00E92545">
        <w:rPr>
          <w:rStyle w:val="negrita"/>
          <w:rFonts w:asciiTheme="minorHAnsi" w:hAnsiTheme="minorHAnsi" w:cstheme="minorHAnsi"/>
          <w:color w:val="000000"/>
        </w:rPr>
        <w:t>s y proporcionan</w:t>
      </w:r>
      <w:r w:rsidR="00E51C37" w:rsidRPr="00832AAB">
        <w:rPr>
          <w:rStyle w:val="negrita"/>
          <w:rFonts w:asciiTheme="minorHAnsi" w:hAnsiTheme="minorHAnsi" w:cstheme="minorHAnsi"/>
          <w:color w:val="000000"/>
        </w:rPr>
        <w:t xml:space="preserve"> una óptica de género que permite a la</w:t>
      </w:r>
      <w:r w:rsidR="00E92545">
        <w:rPr>
          <w:rStyle w:val="negrita"/>
          <w:rFonts w:asciiTheme="minorHAnsi" w:hAnsiTheme="minorHAnsi" w:cstheme="minorHAnsi"/>
          <w:color w:val="000000"/>
        </w:rPr>
        <w:t xml:space="preserve">s empresas </w:t>
      </w:r>
      <w:r w:rsidR="00E51C37" w:rsidRPr="00832AAB">
        <w:rPr>
          <w:rStyle w:val="negrita"/>
          <w:rFonts w:asciiTheme="minorHAnsi" w:hAnsiTheme="minorHAnsi" w:cstheme="minorHAnsi"/>
          <w:color w:val="000000"/>
        </w:rPr>
        <w:t>analizar</w:t>
      </w:r>
      <w:r w:rsidR="00E811A2">
        <w:rPr>
          <w:rStyle w:val="negrita"/>
          <w:rFonts w:asciiTheme="minorHAnsi" w:hAnsiTheme="minorHAnsi" w:cstheme="minorHAnsi"/>
          <w:color w:val="000000"/>
        </w:rPr>
        <w:t xml:space="preserve"> y evaluar</w:t>
      </w:r>
      <w:r w:rsidR="00E51C37" w:rsidRPr="00832AAB">
        <w:rPr>
          <w:rStyle w:val="negrita"/>
          <w:rFonts w:asciiTheme="minorHAnsi" w:hAnsiTheme="minorHAnsi" w:cstheme="minorHAnsi"/>
          <w:color w:val="000000"/>
        </w:rPr>
        <w:t xml:space="preserve"> iniciativas en curso, </w:t>
      </w:r>
      <w:r w:rsidR="00E811A2">
        <w:rPr>
          <w:rStyle w:val="negrita"/>
          <w:rFonts w:asciiTheme="minorHAnsi" w:hAnsiTheme="minorHAnsi" w:cstheme="minorHAnsi"/>
          <w:color w:val="000000"/>
        </w:rPr>
        <w:t>así como establecer</w:t>
      </w:r>
      <w:r w:rsidR="00E51C37" w:rsidRPr="00832AAB">
        <w:rPr>
          <w:rStyle w:val="negrita"/>
          <w:rFonts w:asciiTheme="minorHAnsi" w:hAnsiTheme="minorHAnsi" w:cstheme="minorHAnsi"/>
          <w:color w:val="000000"/>
        </w:rPr>
        <w:t xml:space="preserve"> valores de referencia </w:t>
      </w:r>
      <w:r w:rsidR="00500342" w:rsidRPr="00832AAB">
        <w:rPr>
          <w:rStyle w:val="negrita"/>
          <w:rFonts w:asciiTheme="minorHAnsi" w:hAnsiTheme="minorHAnsi" w:cstheme="minorHAnsi"/>
          <w:color w:val="000000"/>
        </w:rPr>
        <w:t xml:space="preserve">para </w:t>
      </w:r>
      <w:r w:rsidR="00E51C37" w:rsidRPr="00832AAB">
        <w:rPr>
          <w:rStyle w:val="negrita"/>
          <w:rFonts w:asciiTheme="minorHAnsi" w:hAnsiTheme="minorHAnsi" w:cstheme="minorHAnsi"/>
          <w:color w:val="000000"/>
        </w:rPr>
        <w:t>asegurar la presencia de las mujeres a todos los niveles</w:t>
      </w:r>
      <w:r w:rsidR="00E92545">
        <w:rPr>
          <w:rStyle w:val="negrita"/>
          <w:rFonts w:asciiTheme="minorHAnsi" w:hAnsiTheme="minorHAnsi" w:cstheme="minorHAnsi"/>
          <w:color w:val="000000"/>
        </w:rPr>
        <w:t>.</w:t>
      </w:r>
      <w:r w:rsidRPr="00A53184">
        <w:rPr>
          <w:rStyle w:val="SinespaciadoCar"/>
          <w:rFonts w:asciiTheme="minorHAnsi" w:hAnsiTheme="minorHAnsi" w:cstheme="minorHAnsi"/>
          <w:noProof/>
          <w:color w:val="000000"/>
          <w:lang w:eastAsia="en-US"/>
        </w:rPr>
        <w:t xml:space="preserve"> </w:t>
      </w:r>
    </w:p>
    <w:p w14:paraId="661A12B9" w14:textId="2B260059" w:rsidR="00500342" w:rsidRPr="00347BB5" w:rsidRDefault="00500342" w:rsidP="00500342">
      <w:pPr>
        <w:pStyle w:val="generic"/>
        <w:jc w:val="both"/>
        <w:rPr>
          <w:rStyle w:val="negrita"/>
          <w:rFonts w:asciiTheme="minorHAnsi" w:hAnsiTheme="minorHAnsi" w:cstheme="minorHAnsi"/>
          <w:color w:val="000000"/>
        </w:rPr>
      </w:pPr>
      <w:r w:rsidRPr="008244B0">
        <w:rPr>
          <w:rStyle w:val="negrita"/>
          <w:rFonts w:asciiTheme="minorHAnsi" w:hAnsiTheme="minorHAnsi" w:cstheme="minorHAnsi"/>
          <w:color w:val="000000"/>
        </w:rPr>
        <w:t>“</w:t>
      </w:r>
      <w:r w:rsidR="00E51C37" w:rsidRPr="008244B0">
        <w:rPr>
          <w:rStyle w:val="negrita"/>
          <w:rFonts w:asciiTheme="minorHAnsi" w:hAnsiTheme="minorHAnsi" w:cstheme="minorHAnsi"/>
          <w:color w:val="000000"/>
        </w:rPr>
        <w:t xml:space="preserve">La firma de este acuerdo ratifica el compromiso </w:t>
      </w:r>
      <w:r w:rsidR="00607D91">
        <w:rPr>
          <w:rStyle w:val="negrita"/>
          <w:rFonts w:asciiTheme="minorHAnsi" w:hAnsiTheme="minorHAnsi" w:cstheme="minorHAnsi"/>
          <w:color w:val="000000"/>
        </w:rPr>
        <w:t>del grupo</w:t>
      </w:r>
      <w:r w:rsidR="00E51C37" w:rsidRPr="008244B0">
        <w:rPr>
          <w:rStyle w:val="negrita"/>
          <w:rFonts w:asciiTheme="minorHAnsi" w:hAnsiTheme="minorHAnsi" w:cstheme="minorHAnsi"/>
          <w:color w:val="000000"/>
        </w:rPr>
        <w:t xml:space="preserve"> con el impulso de </w:t>
      </w:r>
      <w:r w:rsidR="00387080" w:rsidRPr="00347BB5">
        <w:rPr>
          <w:rStyle w:val="negrita"/>
          <w:rFonts w:asciiTheme="minorHAnsi" w:hAnsiTheme="minorHAnsi" w:cstheme="minorHAnsi"/>
          <w:color w:val="000000"/>
        </w:rPr>
        <w:t xml:space="preserve">entornos </w:t>
      </w:r>
      <w:r w:rsidR="00FC0904">
        <w:rPr>
          <w:rStyle w:val="negrita"/>
          <w:rFonts w:asciiTheme="minorHAnsi" w:hAnsiTheme="minorHAnsi" w:cstheme="minorHAnsi"/>
          <w:color w:val="000000"/>
        </w:rPr>
        <w:t xml:space="preserve">diversos e inclusivos </w:t>
      </w:r>
      <w:r w:rsidR="00607D91">
        <w:rPr>
          <w:rStyle w:val="negrita"/>
          <w:rFonts w:asciiTheme="minorHAnsi" w:hAnsiTheme="minorHAnsi" w:cstheme="minorHAnsi"/>
          <w:color w:val="000000"/>
        </w:rPr>
        <w:t xml:space="preserve">en Europa, </w:t>
      </w:r>
      <w:r w:rsidR="008244B0" w:rsidRPr="00347BB5">
        <w:rPr>
          <w:rStyle w:val="negrita"/>
          <w:rFonts w:asciiTheme="minorHAnsi" w:hAnsiTheme="minorHAnsi" w:cstheme="minorHAnsi"/>
          <w:color w:val="000000"/>
        </w:rPr>
        <w:t xml:space="preserve">donde </w:t>
      </w:r>
      <w:r w:rsidR="001E68AD">
        <w:rPr>
          <w:rStyle w:val="negrita"/>
          <w:rFonts w:asciiTheme="minorHAnsi" w:hAnsiTheme="minorHAnsi" w:cstheme="minorHAnsi"/>
          <w:color w:val="000000"/>
        </w:rPr>
        <w:t xml:space="preserve">mujeres y </w:t>
      </w:r>
      <w:r w:rsidR="008244B0" w:rsidRPr="00552A79">
        <w:rPr>
          <w:rStyle w:val="negrita"/>
          <w:rFonts w:asciiTheme="minorHAnsi" w:hAnsiTheme="minorHAnsi" w:cstheme="minorHAnsi"/>
          <w:color w:val="000000"/>
        </w:rPr>
        <w:t xml:space="preserve">hombres </w:t>
      </w:r>
      <w:r w:rsidR="008244B0" w:rsidRPr="00347BB5">
        <w:rPr>
          <w:rStyle w:val="negrita"/>
          <w:rFonts w:asciiTheme="minorHAnsi" w:hAnsiTheme="minorHAnsi" w:cstheme="minorHAnsi"/>
          <w:color w:val="000000"/>
        </w:rPr>
        <w:t>pued</w:t>
      </w:r>
      <w:r w:rsidR="008244B0">
        <w:rPr>
          <w:rStyle w:val="negrita"/>
          <w:rFonts w:asciiTheme="minorHAnsi" w:hAnsiTheme="minorHAnsi" w:cstheme="minorHAnsi"/>
          <w:color w:val="000000"/>
        </w:rPr>
        <w:t>an crecer profesionalmente</w:t>
      </w:r>
      <w:r w:rsidR="008244B0" w:rsidRPr="00347BB5">
        <w:rPr>
          <w:rStyle w:val="negrita"/>
          <w:rFonts w:asciiTheme="minorHAnsi" w:hAnsiTheme="minorHAnsi" w:cstheme="minorHAnsi"/>
          <w:color w:val="000000"/>
        </w:rPr>
        <w:t xml:space="preserve"> en igualdad de </w:t>
      </w:r>
      <w:r w:rsidR="00A731C8" w:rsidRPr="00347BB5">
        <w:rPr>
          <w:rStyle w:val="negrita"/>
          <w:rFonts w:asciiTheme="minorHAnsi" w:hAnsiTheme="minorHAnsi" w:cstheme="minorHAnsi"/>
          <w:color w:val="000000"/>
        </w:rPr>
        <w:t>condiciones</w:t>
      </w:r>
      <w:r w:rsidR="00CA4A87">
        <w:rPr>
          <w:rStyle w:val="negrita"/>
          <w:rFonts w:asciiTheme="minorHAnsi" w:hAnsiTheme="minorHAnsi" w:cstheme="minorHAnsi"/>
          <w:color w:val="000000"/>
        </w:rPr>
        <w:t>,</w:t>
      </w:r>
      <w:r w:rsidR="00A731C8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="00A731C8" w:rsidRPr="008244B0">
        <w:rPr>
          <w:rStyle w:val="negrita"/>
          <w:rFonts w:asciiTheme="minorHAnsi" w:hAnsiTheme="minorHAnsi" w:cstheme="minorHAnsi"/>
          <w:color w:val="000000"/>
        </w:rPr>
        <w:t>a</w:t>
      </w:r>
      <w:r w:rsidR="008244B0" w:rsidRPr="008244B0">
        <w:rPr>
          <w:rStyle w:val="negrita"/>
          <w:rFonts w:asciiTheme="minorHAnsi" w:hAnsiTheme="minorHAnsi" w:cstheme="minorHAnsi"/>
          <w:color w:val="000000"/>
        </w:rPr>
        <w:t xml:space="preserve"> la vez que se </w:t>
      </w:r>
      <w:r w:rsidR="00552A79" w:rsidRPr="008244B0">
        <w:rPr>
          <w:rStyle w:val="negrita"/>
          <w:rFonts w:asciiTheme="minorHAnsi" w:hAnsiTheme="minorHAnsi" w:cstheme="minorHAnsi"/>
          <w:color w:val="000000"/>
        </w:rPr>
        <w:t>fomenta la</w:t>
      </w:r>
      <w:r w:rsidR="006717F2">
        <w:rPr>
          <w:rStyle w:val="negrita"/>
          <w:rFonts w:asciiTheme="minorHAnsi" w:hAnsiTheme="minorHAnsi" w:cstheme="minorHAnsi"/>
          <w:color w:val="000000"/>
        </w:rPr>
        <w:t xml:space="preserve"> conciliación de su vida</w:t>
      </w:r>
      <w:r w:rsidR="008244B0" w:rsidRPr="006717F2">
        <w:rPr>
          <w:rStyle w:val="negrita"/>
          <w:rFonts w:asciiTheme="minorHAnsi" w:hAnsiTheme="minorHAnsi" w:cstheme="minorHAnsi"/>
          <w:color w:val="000000"/>
        </w:rPr>
        <w:t xml:space="preserve"> personal y </w:t>
      </w:r>
      <w:r w:rsidR="001E68AD">
        <w:rPr>
          <w:rStyle w:val="negrita"/>
          <w:rFonts w:asciiTheme="minorHAnsi" w:hAnsiTheme="minorHAnsi" w:cstheme="minorHAnsi"/>
          <w:color w:val="000000"/>
        </w:rPr>
        <w:t>laboral</w:t>
      </w:r>
      <w:r>
        <w:rPr>
          <w:rStyle w:val="negrita"/>
          <w:rFonts w:asciiTheme="minorHAnsi" w:hAnsiTheme="minorHAnsi" w:cstheme="minorHAnsi"/>
          <w:color w:val="000000"/>
        </w:rPr>
        <w:t xml:space="preserve">”, </w:t>
      </w:r>
      <w:r w:rsidRPr="00347BB5">
        <w:rPr>
          <w:rStyle w:val="negrita"/>
          <w:rFonts w:asciiTheme="minorHAnsi" w:hAnsiTheme="minorHAnsi" w:cstheme="minorHAnsi"/>
          <w:color w:val="000000"/>
        </w:rPr>
        <w:t xml:space="preserve">afirma </w:t>
      </w:r>
      <w:r w:rsidR="006E6905">
        <w:rPr>
          <w:rStyle w:val="negrita"/>
          <w:rFonts w:asciiTheme="minorHAnsi" w:hAnsiTheme="minorHAnsi" w:cstheme="minorHAnsi"/>
          <w:color w:val="000000"/>
        </w:rPr>
        <w:t>José</w:t>
      </w:r>
      <w:r w:rsidR="00EE6723">
        <w:rPr>
          <w:rStyle w:val="negrita"/>
          <w:rFonts w:asciiTheme="minorHAnsi" w:hAnsiTheme="minorHAnsi" w:cstheme="minorHAnsi"/>
          <w:color w:val="000000"/>
        </w:rPr>
        <w:t xml:space="preserve"> Antonio Ortuño</w:t>
      </w:r>
      <w:r w:rsidRPr="008244B0">
        <w:rPr>
          <w:rStyle w:val="negrita"/>
          <w:rFonts w:asciiTheme="minorHAnsi" w:hAnsiTheme="minorHAnsi" w:cstheme="minorHAnsi"/>
          <w:color w:val="000000"/>
        </w:rPr>
        <w:t xml:space="preserve">, </w:t>
      </w:r>
      <w:r w:rsidR="001E68AD">
        <w:rPr>
          <w:rStyle w:val="negrita"/>
          <w:rFonts w:asciiTheme="minorHAnsi" w:hAnsiTheme="minorHAnsi" w:cstheme="minorHAnsi"/>
          <w:color w:val="000000"/>
        </w:rPr>
        <w:t>d</w:t>
      </w:r>
      <w:r w:rsidRPr="008244B0">
        <w:rPr>
          <w:rStyle w:val="negrita"/>
          <w:rFonts w:asciiTheme="minorHAnsi" w:hAnsiTheme="minorHAnsi" w:cstheme="minorHAnsi"/>
          <w:color w:val="000000"/>
        </w:rPr>
        <w:t xml:space="preserve">irector de </w:t>
      </w:r>
      <w:r w:rsidR="00EE6723">
        <w:rPr>
          <w:rStyle w:val="negrita"/>
          <w:rFonts w:asciiTheme="minorHAnsi" w:hAnsiTheme="minorHAnsi" w:cstheme="minorHAnsi"/>
          <w:color w:val="000000"/>
        </w:rPr>
        <w:t>RSC</w:t>
      </w:r>
      <w:r w:rsidR="00EE6723" w:rsidRPr="008244B0">
        <w:rPr>
          <w:rStyle w:val="negrita"/>
          <w:rFonts w:asciiTheme="minorHAnsi" w:hAnsiTheme="minorHAnsi" w:cstheme="minorHAnsi"/>
          <w:color w:val="000000"/>
        </w:rPr>
        <w:t xml:space="preserve"> </w:t>
      </w:r>
      <w:r w:rsidRPr="008244B0">
        <w:rPr>
          <w:rStyle w:val="negrita"/>
          <w:rFonts w:asciiTheme="minorHAnsi" w:hAnsiTheme="minorHAnsi" w:cstheme="minorHAnsi"/>
          <w:color w:val="000000"/>
        </w:rPr>
        <w:t xml:space="preserve">de </w:t>
      </w:r>
      <w:r w:rsidR="00EE6723">
        <w:rPr>
          <w:rStyle w:val="negrita"/>
          <w:rFonts w:asciiTheme="minorHAnsi" w:hAnsiTheme="minorHAnsi" w:cstheme="minorHAnsi"/>
          <w:color w:val="000000"/>
        </w:rPr>
        <w:t>Sigma en Europa</w:t>
      </w:r>
      <w:r>
        <w:rPr>
          <w:rStyle w:val="negrita"/>
          <w:rFonts w:asciiTheme="minorHAnsi" w:hAnsiTheme="minorHAnsi" w:cstheme="minorHAnsi"/>
          <w:color w:val="000000"/>
        </w:rPr>
        <w:t>.</w:t>
      </w:r>
    </w:p>
    <w:p w14:paraId="114D3AA5" w14:textId="7AB8E87A" w:rsidR="00C403E1" w:rsidRPr="00832AAB" w:rsidRDefault="00EE6723" w:rsidP="00832AAB">
      <w:pPr>
        <w:pStyle w:val="pf0"/>
        <w:jc w:val="both"/>
        <w:rPr>
          <w:rStyle w:val="negrita"/>
          <w:rFonts w:eastAsiaTheme="minorHAnsi"/>
          <w:sz w:val="22"/>
          <w:szCs w:val="22"/>
        </w:rPr>
      </w:pPr>
      <w:r w:rsidRPr="00FC0904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En línea con el </w:t>
      </w:r>
      <w:r w:rsidRPr="00FC0904">
        <w:rPr>
          <w:rStyle w:val="negrita"/>
          <w:rFonts w:asciiTheme="minorHAnsi" w:eastAsiaTheme="minorHAnsi" w:hAnsiTheme="minorHAnsi" w:cstheme="minorHAnsi"/>
          <w:iCs/>
          <w:color w:val="000000"/>
          <w:sz w:val="22"/>
          <w:szCs w:val="22"/>
        </w:rPr>
        <w:t xml:space="preserve">Compromiso y Estrategia </w:t>
      </w:r>
      <w:r w:rsidR="00A844DE" w:rsidRPr="00FC0904">
        <w:rPr>
          <w:rStyle w:val="negrita"/>
          <w:rFonts w:asciiTheme="minorHAnsi" w:eastAsiaTheme="minorHAnsi" w:hAnsiTheme="minorHAnsi" w:cstheme="minorHAnsi"/>
          <w:iCs/>
          <w:color w:val="000000"/>
          <w:sz w:val="22"/>
          <w:szCs w:val="22"/>
        </w:rPr>
        <w:t xml:space="preserve">europea </w:t>
      </w:r>
      <w:r w:rsidRPr="00FC0904">
        <w:rPr>
          <w:rStyle w:val="negrita"/>
          <w:rFonts w:asciiTheme="minorHAnsi" w:eastAsiaTheme="minorHAnsi" w:hAnsiTheme="minorHAnsi" w:cstheme="minorHAnsi"/>
          <w:iCs/>
          <w:color w:val="000000"/>
          <w:sz w:val="22"/>
          <w:szCs w:val="22"/>
        </w:rPr>
        <w:t xml:space="preserve">de </w:t>
      </w:r>
      <w:r w:rsidR="00A844DE" w:rsidRPr="00FC0904">
        <w:rPr>
          <w:rStyle w:val="negrita"/>
          <w:rFonts w:asciiTheme="minorHAnsi" w:eastAsiaTheme="minorHAnsi" w:hAnsiTheme="minorHAnsi" w:cstheme="minorHAnsi"/>
          <w:iCs/>
          <w:color w:val="000000"/>
          <w:sz w:val="22"/>
          <w:szCs w:val="22"/>
        </w:rPr>
        <w:t>su matriz</w:t>
      </w:r>
      <w:r w:rsidRPr="00FC0904">
        <w:rPr>
          <w:rStyle w:val="negrita"/>
          <w:rFonts w:asciiTheme="minorHAnsi" w:eastAsiaTheme="minorHAnsi" w:hAnsiTheme="minorHAnsi" w:cstheme="minorHAnsi"/>
          <w:iCs/>
          <w:color w:val="000000"/>
          <w:sz w:val="22"/>
          <w:szCs w:val="22"/>
        </w:rPr>
        <w:t xml:space="preserve"> con la Diversidad, Igualdad e Inclusión</w:t>
      </w:r>
      <w:r w:rsidRPr="00CA4A87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,</w:t>
      </w:r>
      <w:r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Campofrío ha desarrollado en</w:t>
      </w:r>
      <w:r w:rsidR="00607D91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los últimos años en</w:t>
      </w:r>
      <w:r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España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diversos programas entre los que destaca el </w:t>
      </w:r>
      <w:r w:rsidR="007136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‘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Plan Equilibra</w:t>
      </w:r>
      <w:r w:rsidR="007136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’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que </w:t>
      </w:r>
      <w:r w:rsidR="006717F2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promueve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un estado de equilibrio dinámico entre las obligaciones profesionales </w:t>
      </w:r>
      <w:r w:rsidR="006717F2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y</w:t>
      </w:r>
      <w:r w:rsidR="008244B0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l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as necesidades personales</w:t>
      </w:r>
      <w:r w:rsidR="004E2301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o familiares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, </w:t>
      </w:r>
      <w:r w:rsidR="008244B0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y un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ambiente más equitativo </w:t>
      </w:r>
      <w:r w:rsidR="008244B0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que </w:t>
      </w:r>
      <w:r w:rsidR="006717F2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favore</w:t>
      </w:r>
      <w:r w:rsidR="00552A79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>ce</w:t>
      </w:r>
      <w:r w:rsidR="00C403E1" w:rsidRPr="00832AAB">
        <w:rPr>
          <w:rStyle w:val="negrita"/>
          <w:rFonts w:asciiTheme="minorHAnsi" w:eastAsiaTheme="minorHAnsi" w:hAnsiTheme="minorHAnsi" w:cstheme="minorHAnsi"/>
          <w:color w:val="000000"/>
          <w:sz w:val="22"/>
          <w:szCs w:val="22"/>
        </w:rPr>
        <w:t xml:space="preserve"> la corresponsabilidad en la atención de las obligaciones familiares.</w:t>
      </w:r>
      <w:r w:rsidR="00C403E1" w:rsidRPr="00832AAB">
        <w:rPr>
          <w:rStyle w:val="negrita"/>
          <w:rFonts w:eastAsiaTheme="minorHAnsi"/>
          <w:sz w:val="22"/>
          <w:szCs w:val="22"/>
        </w:rPr>
        <w:t xml:space="preserve"> </w:t>
      </w:r>
    </w:p>
    <w:p w14:paraId="5ACF93F2" w14:textId="6BE80D67" w:rsidR="001945D3" w:rsidRDefault="008244B0" w:rsidP="00832AAB">
      <w:pPr>
        <w:pStyle w:val="generic"/>
        <w:jc w:val="both"/>
        <w:rPr>
          <w:rStyle w:val="negrita"/>
          <w:color w:val="000000"/>
        </w:rPr>
      </w:pPr>
      <w:r>
        <w:t xml:space="preserve">Asimismo, </w:t>
      </w:r>
      <w:r w:rsidR="001E68AD">
        <w:t>Campofrío</w:t>
      </w:r>
      <w:r w:rsidR="00C403E1">
        <w:t xml:space="preserve"> </w:t>
      </w:r>
      <w:r w:rsidR="006717F2">
        <w:rPr>
          <w:rStyle w:val="A3"/>
          <w:rFonts w:asciiTheme="minorHAnsi" w:hAnsiTheme="minorHAnsi" w:cstheme="minorHAnsi"/>
          <w:sz w:val="22"/>
          <w:szCs w:val="22"/>
        </w:rPr>
        <w:t>implement</w:t>
      </w:r>
      <w:r w:rsidR="00A731C8">
        <w:rPr>
          <w:rStyle w:val="A3"/>
          <w:rFonts w:asciiTheme="minorHAnsi" w:hAnsiTheme="minorHAnsi" w:cstheme="minorHAnsi"/>
          <w:sz w:val="22"/>
          <w:szCs w:val="22"/>
        </w:rPr>
        <w:t>a</w:t>
      </w:r>
      <w:r w:rsidR="007136AB">
        <w:rPr>
          <w:rStyle w:val="A3"/>
          <w:rFonts w:asciiTheme="minorHAnsi" w:hAnsiTheme="minorHAnsi" w:cstheme="minorHAnsi"/>
          <w:sz w:val="22"/>
          <w:szCs w:val="22"/>
        </w:rPr>
        <w:t xml:space="preserve"> una serie de medidas para</w:t>
      </w:r>
      <w:r w:rsidR="001945D3" w:rsidRPr="001945D3">
        <w:rPr>
          <w:rStyle w:val="A3"/>
          <w:rFonts w:asciiTheme="minorHAnsi" w:hAnsiTheme="minorHAnsi" w:cstheme="minorHAnsi"/>
          <w:sz w:val="22"/>
          <w:szCs w:val="22"/>
        </w:rPr>
        <w:t xml:space="preserve"> asegurar la inclusión, la igualdad de oportunidades y no discriminación en el desarrollo profesional </w:t>
      </w:r>
      <w:r w:rsidR="007136AB">
        <w:rPr>
          <w:rStyle w:val="A3"/>
          <w:rFonts w:asciiTheme="minorHAnsi" w:hAnsiTheme="minorHAnsi" w:cstheme="minorHAnsi"/>
          <w:sz w:val="22"/>
          <w:szCs w:val="22"/>
        </w:rPr>
        <w:t>o en</w:t>
      </w:r>
      <w:r w:rsidR="001945D3" w:rsidRPr="001945D3">
        <w:rPr>
          <w:rStyle w:val="A3"/>
          <w:rFonts w:asciiTheme="minorHAnsi" w:hAnsiTheme="minorHAnsi" w:cstheme="minorHAnsi"/>
          <w:sz w:val="22"/>
          <w:szCs w:val="22"/>
        </w:rPr>
        <w:t xml:space="preserve"> la retribución y compensación por razones inherentes al género, maternidad, edad, atención de dependientes, raza, creencias u orientación sexual.</w:t>
      </w:r>
      <w:r w:rsidR="001945D3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</w:p>
    <w:p w14:paraId="686B9A1B" w14:textId="3EAB5E88" w:rsidR="00C403E1" w:rsidRDefault="001E68AD" w:rsidP="00832AAB">
      <w:pPr>
        <w:pStyle w:val="generic"/>
        <w:jc w:val="both"/>
        <w:rPr>
          <w:rFonts w:eastAsia="Times New Roman"/>
        </w:rPr>
      </w:pPr>
      <w:r>
        <w:rPr>
          <w:rStyle w:val="negrita"/>
          <w:color w:val="000000"/>
        </w:rPr>
        <w:t>Por ejemplo</w:t>
      </w:r>
      <w:r w:rsidR="007136AB">
        <w:rPr>
          <w:rStyle w:val="negrita"/>
          <w:color w:val="000000"/>
        </w:rPr>
        <w:t>, para garantizar</w:t>
      </w:r>
      <w:r w:rsidR="00C403E1">
        <w:t xml:space="preserve"> la igualdad en el empleo</w:t>
      </w:r>
      <w:r w:rsidR="001945D3">
        <w:t xml:space="preserve">, </w:t>
      </w:r>
      <w:r w:rsidR="007136AB">
        <w:t>la compañía se compromete a</w:t>
      </w:r>
      <w:r w:rsidR="001945D3">
        <w:t xml:space="preserve"> la creación de </w:t>
      </w:r>
      <w:r w:rsidR="001945D3">
        <w:rPr>
          <w:rFonts w:eastAsia="Times New Roman"/>
        </w:rPr>
        <w:t>o</w:t>
      </w:r>
      <w:r w:rsidR="00C403E1">
        <w:rPr>
          <w:rFonts w:eastAsia="Times New Roman"/>
        </w:rPr>
        <w:t>fertas de trabajo neutras que aseguren que ningún puesto de trabajo present</w:t>
      </w:r>
      <w:r w:rsidR="00552A79">
        <w:rPr>
          <w:rFonts w:eastAsia="Times New Roman"/>
        </w:rPr>
        <w:t xml:space="preserve">a </w:t>
      </w:r>
      <w:r w:rsidR="00C403E1">
        <w:rPr>
          <w:rFonts w:eastAsia="Times New Roman"/>
        </w:rPr>
        <w:t xml:space="preserve">requisitos </w:t>
      </w:r>
      <w:r w:rsidR="00C403E1">
        <w:rPr>
          <w:rFonts w:eastAsia="Times New Roman"/>
        </w:rPr>
        <w:lastRenderedPageBreak/>
        <w:t>con preferencias sobre género, capacidad o cualquier otra condición de índole cultural, religiosa, orientación sexual</w:t>
      </w:r>
      <w:r w:rsidR="001945D3">
        <w:rPr>
          <w:rFonts w:eastAsia="Times New Roman"/>
        </w:rPr>
        <w:t xml:space="preserve">.  </w:t>
      </w:r>
      <w:r w:rsidR="007136AB">
        <w:rPr>
          <w:rFonts w:eastAsia="Times New Roman"/>
        </w:rPr>
        <w:t>De la misma forma</w:t>
      </w:r>
      <w:r w:rsidR="001945D3">
        <w:rPr>
          <w:rFonts w:eastAsia="Times New Roman"/>
        </w:rPr>
        <w:t xml:space="preserve">, </w:t>
      </w:r>
      <w:r w:rsidR="00CA4A87">
        <w:rPr>
          <w:rFonts w:eastAsia="Times New Roman"/>
        </w:rPr>
        <w:t>Campofrío</w:t>
      </w:r>
      <w:r w:rsidR="00FB2A9D">
        <w:rPr>
          <w:rFonts w:eastAsia="Times New Roman"/>
        </w:rPr>
        <w:t xml:space="preserve"> </w:t>
      </w:r>
      <w:r w:rsidR="00FB2A9D" w:rsidRPr="00FB2A9D">
        <w:rPr>
          <w:rFonts w:eastAsia="Times New Roman"/>
        </w:rPr>
        <w:t xml:space="preserve">prioriza la promoción interna favoreciendo que todos los empleados tengan la oportunidad de </w:t>
      </w:r>
      <w:r w:rsidR="00FB2A9D">
        <w:rPr>
          <w:rFonts w:eastAsia="Times New Roman"/>
        </w:rPr>
        <w:t>evolucionar</w:t>
      </w:r>
      <w:r w:rsidR="00FB2A9D" w:rsidRPr="00FB2A9D">
        <w:rPr>
          <w:rFonts w:eastAsia="Times New Roman"/>
        </w:rPr>
        <w:t xml:space="preserve"> basándose en su rendimiento, habilidades y experiencia</w:t>
      </w:r>
      <w:r w:rsidR="00C403E1">
        <w:rPr>
          <w:rFonts w:eastAsia="Times New Roman"/>
        </w:rPr>
        <w:t xml:space="preserve">. </w:t>
      </w:r>
    </w:p>
    <w:p w14:paraId="0303ECEE" w14:textId="1CB35CBF" w:rsidR="00E538A8" w:rsidRPr="00E538A8" w:rsidRDefault="001945D3" w:rsidP="00E538A8">
      <w:pPr>
        <w:jc w:val="both"/>
        <w:rPr>
          <w:rFonts w:eastAsia="Times New Roman"/>
        </w:rPr>
      </w:pPr>
      <w:r>
        <w:rPr>
          <w:rStyle w:val="negrita"/>
          <w:color w:val="000000"/>
        </w:rPr>
        <w:t>En el</w:t>
      </w:r>
      <w:r w:rsidR="00C403E1">
        <w:rPr>
          <w:rStyle w:val="negrita"/>
          <w:color w:val="000000"/>
        </w:rPr>
        <w:t xml:space="preserve"> ámbito de</w:t>
      </w:r>
      <w:r w:rsidR="00CA4A87">
        <w:rPr>
          <w:rStyle w:val="negrita"/>
          <w:color w:val="000000"/>
        </w:rPr>
        <w:t xml:space="preserve"> la</w:t>
      </w:r>
      <w:r w:rsidR="00C403E1">
        <w:rPr>
          <w:rStyle w:val="negrita"/>
          <w:color w:val="000000"/>
        </w:rPr>
        <w:t xml:space="preserve"> </w:t>
      </w:r>
      <w:r w:rsidR="006717F2">
        <w:rPr>
          <w:rStyle w:val="negrita"/>
          <w:color w:val="000000"/>
        </w:rPr>
        <w:t>f</w:t>
      </w:r>
      <w:r w:rsidR="00C403E1">
        <w:rPr>
          <w:rStyle w:val="negrita"/>
          <w:color w:val="000000"/>
        </w:rPr>
        <w:t>ormación</w:t>
      </w:r>
      <w:r>
        <w:rPr>
          <w:rStyle w:val="negrita"/>
          <w:color w:val="000000"/>
        </w:rPr>
        <w:t xml:space="preserve">, </w:t>
      </w:r>
      <w:r w:rsidR="00A731C8" w:rsidRPr="00552A79">
        <w:rPr>
          <w:rStyle w:val="negrita"/>
          <w:color w:val="000000"/>
        </w:rPr>
        <w:t>Campofrío</w:t>
      </w:r>
      <w:r w:rsidR="00832AAB" w:rsidRPr="00552A79">
        <w:rPr>
          <w:rStyle w:val="negrita"/>
          <w:color w:val="000000"/>
        </w:rPr>
        <w:t xml:space="preserve"> </w:t>
      </w:r>
      <w:r w:rsidR="001E68AD" w:rsidRPr="00552A79">
        <w:rPr>
          <w:rStyle w:val="negrita"/>
          <w:color w:val="000000"/>
        </w:rPr>
        <w:t>participa en</w:t>
      </w:r>
      <w:r w:rsidR="00832AAB" w:rsidRPr="00552A79">
        <w:rPr>
          <w:rStyle w:val="negrita"/>
          <w:color w:val="000000"/>
        </w:rPr>
        <w:t xml:space="preserve"> el </w:t>
      </w:r>
      <w:r w:rsidR="001E68AD" w:rsidRPr="00552A79">
        <w:rPr>
          <w:rStyle w:val="negrita"/>
          <w:color w:val="000000"/>
        </w:rPr>
        <w:t>proyecto</w:t>
      </w:r>
      <w:r w:rsidR="001E68AD" w:rsidRPr="00552A79">
        <w:rPr>
          <w:rFonts w:eastAsia="Times New Roman"/>
        </w:rPr>
        <w:t xml:space="preserve"> </w:t>
      </w:r>
      <w:r w:rsidR="00C403E1" w:rsidRPr="00552A79">
        <w:rPr>
          <w:rFonts w:eastAsia="Times New Roman"/>
        </w:rPr>
        <w:t xml:space="preserve">de desarrollo </w:t>
      </w:r>
      <w:r w:rsidR="006717F2" w:rsidRPr="00552A79">
        <w:rPr>
          <w:rFonts w:eastAsia="Times New Roman"/>
        </w:rPr>
        <w:t>p</w:t>
      </w:r>
      <w:r w:rsidR="00C403E1" w:rsidRPr="00552A79">
        <w:rPr>
          <w:rFonts w:eastAsia="Times New Roman"/>
        </w:rPr>
        <w:t>rofesional femenino “Promociona”</w:t>
      </w:r>
      <w:r w:rsidR="001E68AD" w:rsidRPr="00552A79">
        <w:rPr>
          <w:rFonts w:eastAsia="Times New Roman"/>
        </w:rPr>
        <w:t xml:space="preserve"> de la CEOE</w:t>
      </w:r>
      <w:r w:rsidR="00FE6FB8" w:rsidRPr="00552A79">
        <w:rPr>
          <w:rFonts w:eastAsia="Times New Roman"/>
        </w:rPr>
        <w:t xml:space="preserve">; </w:t>
      </w:r>
      <w:r w:rsidR="00832AAB" w:rsidRPr="00552A79">
        <w:rPr>
          <w:rFonts w:eastAsia="Times New Roman"/>
        </w:rPr>
        <w:t>acompaña</w:t>
      </w:r>
      <w:r w:rsidR="00832AAB">
        <w:rPr>
          <w:rFonts w:eastAsia="Times New Roman"/>
        </w:rPr>
        <w:t xml:space="preserve"> </w:t>
      </w:r>
      <w:r w:rsidR="00CA4A87">
        <w:rPr>
          <w:rFonts w:eastAsia="Times New Roman"/>
        </w:rPr>
        <w:t>a sus</w:t>
      </w:r>
      <w:r w:rsidR="00BE241F">
        <w:rPr>
          <w:rFonts w:eastAsia="Times New Roman"/>
        </w:rPr>
        <w:t xml:space="preserve"> empleadas en su </w:t>
      </w:r>
      <w:r w:rsidR="00C403E1">
        <w:rPr>
          <w:rFonts w:eastAsia="Times New Roman"/>
        </w:rPr>
        <w:t>crecimiento</w:t>
      </w:r>
      <w:r w:rsidR="00832AAB">
        <w:rPr>
          <w:rFonts w:eastAsia="Times New Roman"/>
        </w:rPr>
        <w:t xml:space="preserve"> </w:t>
      </w:r>
      <w:r w:rsidR="00FE6FB8">
        <w:rPr>
          <w:rFonts w:eastAsia="Times New Roman"/>
        </w:rPr>
        <w:t xml:space="preserve">y asunción de nuevas funciones </w:t>
      </w:r>
      <w:r w:rsidR="00832AAB">
        <w:rPr>
          <w:rFonts w:eastAsia="Times New Roman"/>
        </w:rPr>
        <w:t xml:space="preserve">mediante </w:t>
      </w:r>
      <w:r w:rsidR="00552A79">
        <w:rPr>
          <w:rFonts w:eastAsia="Times New Roman"/>
        </w:rPr>
        <w:t>formación</w:t>
      </w:r>
      <w:r w:rsidR="00C403E1">
        <w:rPr>
          <w:rFonts w:eastAsia="Times New Roman"/>
        </w:rPr>
        <w:t xml:space="preserve"> en </w:t>
      </w:r>
      <w:r w:rsidR="006717F2">
        <w:rPr>
          <w:rFonts w:eastAsia="Times New Roman"/>
        </w:rPr>
        <w:t>g</w:t>
      </w:r>
      <w:r w:rsidR="00C403E1">
        <w:rPr>
          <w:rFonts w:eastAsia="Times New Roman"/>
        </w:rPr>
        <w:t xml:space="preserve">estión de </w:t>
      </w:r>
      <w:r w:rsidR="00A731C8">
        <w:rPr>
          <w:rFonts w:eastAsia="Times New Roman"/>
        </w:rPr>
        <w:t>equipos</w:t>
      </w:r>
      <w:r w:rsidR="00FE6FB8">
        <w:rPr>
          <w:rFonts w:eastAsia="Times New Roman"/>
        </w:rPr>
        <w:t xml:space="preserve"> y coaching; cuenta con un </w:t>
      </w:r>
      <w:r w:rsidR="00552A79">
        <w:rPr>
          <w:rFonts w:eastAsia="Times New Roman"/>
        </w:rPr>
        <w:t>‘</w:t>
      </w:r>
      <w:r w:rsidR="00FE6FB8">
        <w:rPr>
          <w:rFonts w:eastAsia="Times New Roman"/>
        </w:rPr>
        <w:t xml:space="preserve">Programa </w:t>
      </w:r>
      <w:r w:rsidR="00AF310F">
        <w:rPr>
          <w:rFonts w:eastAsia="Times New Roman"/>
        </w:rPr>
        <w:t>de Liderazgo</w:t>
      </w:r>
      <w:r w:rsidR="00FE6FB8">
        <w:rPr>
          <w:rFonts w:eastAsia="Times New Roman"/>
        </w:rPr>
        <w:t xml:space="preserve"> </w:t>
      </w:r>
      <w:r w:rsidR="00C403E1">
        <w:rPr>
          <w:rFonts w:eastAsia="Times New Roman"/>
        </w:rPr>
        <w:t>creativo y transformador</w:t>
      </w:r>
      <w:r w:rsidR="00552A79">
        <w:rPr>
          <w:rFonts w:eastAsia="Times New Roman"/>
        </w:rPr>
        <w:t>’</w:t>
      </w:r>
      <w:r w:rsidR="00607D91">
        <w:rPr>
          <w:rFonts w:eastAsia="Times New Roman"/>
        </w:rPr>
        <w:t xml:space="preserve"> propio</w:t>
      </w:r>
      <w:r w:rsidR="00552A79">
        <w:rPr>
          <w:rFonts w:eastAsia="Times New Roman"/>
        </w:rPr>
        <w:t>,</w:t>
      </w:r>
      <w:r w:rsidR="00FE6FB8">
        <w:rPr>
          <w:rFonts w:eastAsia="Times New Roman"/>
        </w:rPr>
        <w:t xml:space="preserve"> </w:t>
      </w:r>
      <w:r w:rsidR="00552A79">
        <w:rPr>
          <w:rFonts w:eastAsia="Times New Roman"/>
        </w:rPr>
        <w:t>e implementa</w:t>
      </w:r>
      <w:r w:rsidR="00E538A8">
        <w:rPr>
          <w:rFonts w:eastAsia="Times New Roman"/>
        </w:rPr>
        <w:t xml:space="preserve"> </w:t>
      </w:r>
      <w:r w:rsidR="00607D91">
        <w:rPr>
          <w:rFonts w:eastAsia="Times New Roman"/>
        </w:rPr>
        <w:t xml:space="preserve">iniciativas </w:t>
      </w:r>
      <w:r w:rsidR="00E538A8">
        <w:rPr>
          <w:rFonts w:eastAsia="Times New Roman"/>
        </w:rPr>
        <w:t xml:space="preserve">de </w:t>
      </w:r>
      <w:r w:rsidR="00E538A8" w:rsidRPr="00E538A8">
        <w:rPr>
          <w:rFonts w:eastAsia="Times New Roman"/>
        </w:rPr>
        <w:t>sensibilización de igualdad de oportunidades</w:t>
      </w:r>
      <w:r w:rsidR="00607D91">
        <w:rPr>
          <w:rFonts w:eastAsia="Times New Roman"/>
        </w:rPr>
        <w:t xml:space="preserve"> en mandos intermedios</w:t>
      </w:r>
      <w:r w:rsidR="00552A79">
        <w:rPr>
          <w:rFonts w:eastAsia="Times New Roman"/>
        </w:rPr>
        <w:t>.</w:t>
      </w:r>
      <w:r w:rsidR="00E538A8" w:rsidRPr="00E538A8">
        <w:rPr>
          <w:rFonts w:eastAsia="Times New Roman"/>
        </w:rPr>
        <w:t xml:space="preserve"> </w:t>
      </w:r>
    </w:p>
    <w:p w14:paraId="48A5283F" w14:textId="77777777" w:rsidR="00552A79" w:rsidRDefault="00552A79" w:rsidP="00E538A8">
      <w:pPr>
        <w:jc w:val="both"/>
        <w:rPr>
          <w:rFonts w:eastAsia="Times New Roman"/>
        </w:rPr>
      </w:pPr>
    </w:p>
    <w:p w14:paraId="0305E52A" w14:textId="0970A6B0" w:rsidR="00C403E1" w:rsidRDefault="00552A79" w:rsidP="00E538A8">
      <w:pPr>
        <w:jc w:val="both"/>
        <w:rPr>
          <w:rFonts w:eastAsia="Times New Roman"/>
        </w:rPr>
      </w:pPr>
      <w:r>
        <w:rPr>
          <w:rFonts w:eastAsia="Times New Roman"/>
        </w:rPr>
        <w:t xml:space="preserve">Asimismo, </w:t>
      </w:r>
      <w:r w:rsidR="00BE241F">
        <w:rPr>
          <w:rFonts w:eastAsia="Times New Roman"/>
        </w:rPr>
        <w:t xml:space="preserve">en 2024, ha iniciado el piloto de </w:t>
      </w:r>
      <w:r w:rsidR="00A844DE">
        <w:rPr>
          <w:rFonts w:eastAsia="Times New Roman"/>
        </w:rPr>
        <w:t>su</w:t>
      </w:r>
      <w:r w:rsidR="00BE241F">
        <w:rPr>
          <w:rFonts w:eastAsia="Times New Roman"/>
        </w:rPr>
        <w:t xml:space="preserve"> nuevo programa </w:t>
      </w:r>
      <w:r>
        <w:rPr>
          <w:rFonts w:eastAsia="Times New Roman"/>
        </w:rPr>
        <w:t>‘</w:t>
      </w:r>
      <w:r w:rsidR="00CA4A87" w:rsidRPr="00552A79">
        <w:rPr>
          <w:rFonts w:eastAsia="Times New Roman"/>
        </w:rPr>
        <w:t>Progresa</w:t>
      </w:r>
      <w:r w:rsidR="00CA4A87">
        <w:rPr>
          <w:rFonts w:eastAsia="Times New Roman"/>
        </w:rPr>
        <w:t>’ con</w:t>
      </w:r>
      <w:r w:rsidR="00BE241F">
        <w:rPr>
          <w:rFonts w:eastAsia="Times New Roman"/>
        </w:rPr>
        <w:t xml:space="preserve"> el objetivo de </w:t>
      </w:r>
      <w:r>
        <w:rPr>
          <w:rFonts w:eastAsia="Times New Roman"/>
        </w:rPr>
        <w:t>crea</w:t>
      </w:r>
      <w:r w:rsidR="00BE241F">
        <w:rPr>
          <w:rFonts w:eastAsia="Times New Roman"/>
        </w:rPr>
        <w:t>r</w:t>
      </w:r>
      <w:r>
        <w:rPr>
          <w:rFonts w:eastAsia="Times New Roman"/>
        </w:rPr>
        <w:t xml:space="preserve"> planes </w:t>
      </w:r>
      <w:r w:rsidRPr="00552A79">
        <w:rPr>
          <w:rFonts w:eastAsia="Times New Roman"/>
        </w:rPr>
        <w:t xml:space="preserve">de desarrollo </w:t>
      </w:r>
      <w:r w:rsidR="00A844DE">
        <w:rPr>
          <w:rFonts w:eastAsia="Times New Roman"/>
        </w:rPr>
        <w:t>específicos que</w:t>
      </w:r>
      <w:r w:rsidR="00A844DE" w:rsidRPr="00552A79">
        <w:rPr>
          <w:rFonts w:eastAsia="Times New Roman"/>
        </w:rPr>
        <w:t xml:space="preserve"> </w:t>
      </w:r>
      <w:r w:rsidR="00A844DE">
        <w:rPr>
          <w:rFonts w:eastAsia="Times New Roman"/>
        </w:rPr>
        <w:t>permitan</w:t>
      </w:r>
      <w:r w:rsidR="00BE241F" w:rsidRPr="00552A79">
        <w:rPr>
          <w:rFonts w:eastAsia="Times New Roman"/>
        </w:rPr>
        <w:t xml:space="preserve"> </w:t>
      </w:r>
      <w:r w:rsidRPr="00552A79">
        <w:rPr>
          <w:rFonts w:eastAsia="Times New Roman"/>
        </w:rPr>
        <w:t xml:space="preserve">fortalecer </w:t>
      </w:r>
      <w:r w:rsidR="00BE241F">
        <w:rPr>
          <w:rFonts w:eastAsia="Times New Roman"/>
        </w:rPr>
        <w:t xml:space="preserve">las </w:t>
      </w:r>
      <w:r w:rsidR="00AF310F" w:rsidRPr="00552A79">
        <w:rPr>
          <w:rFonts w:eastAsia="Times New Roman"/>
        </w:rPr>
        <w:t xml:space="preserve">competencias </w:t>
      </w:r>
      <w:r w:rsidR="00AF310F">
        <w:rPr>
          <w:rFonts w:eastAsia="Times New Roman"/>
        </w:rPr>
        <w:t>y</w:t>
      </w:r>
      <w:r w:rsidR="00BE241F">
        <w:rPr>
          <w:rFonts w:eastAsia="Times New Roman"/>
        </w:rPr>
        <w:t xml:space="preserve"> habilidades de mujeres gestoras de equipos. </w:t>
      </w:r>
    </w:p>
    <w:p w14:paraId="1435326F" w14:textId="77777777" w:rsidR="00832AAB" w:rsidRDefault="00832AAB" w:rsidP="00E811A2">
      <w:pPr>
        <w:jc w:val="both"/>
      </w:pPr>
    </w:p>
    <w:p w14:paraId="57DC8C50" w14:textId="14B47A21" w:rsidR="00E811A2" w:rsidRDefault="00552A79" w:rsidP="00E811A2">
      <w:pPr>
        <w:jc w:val="both"/>
        <w:rPr>
          <w:rFonts w:eastAsia="Times New Roman"/>
        </w:rPr>
      </w:pPr>
      <w:r>
        <w:t>E</w:t>
      </w:r>
      <w:r w:rsidR="00A53184">
        <w:t>n el ámbito de la conciliación, la compañía contempla a</w:t>
      </w:r>
      <w:r w:rsidR="00C403E1">
        <w:t>cciones específicas de flexibilidad temporal y espacial</w:t>
      </w:r>
      <w:r w:rsidR="00A53184">
        <w:t>, como la p</w:t>
      </w:r>
      <w:r w:rsidR="00C403E1">
        <w:rPr>
          <w:rFonts w:eastAsia="Times New Roman"/>
        </w:rPr>
        <w:t>osibilidad de realizar el 100% de la jornada en teletrabajo a partir de la semana 27 de embarazo</w:t>
      </w:r>
      <w:r w:rsidR="006717F2">
        <w:rPr>
          <w:rFonts w:eastAsia="Times New Roman"/>
        </w:rPr>
        <w:t xml:space="preserve"> </w:t>
      </w:r>
      <w:r w:rsidR="00E811A2">
        <w:rPr>
          <w:rFonts w:eastAsia="Times New Roman"/>
        </w:rPr>
        <w:t>o la</w:t>
      </w:r>
      <w:r w:rsidR="00A53184">
        <w:rPr>
          <w:rFonts w:eastAsia="Times New Roman"/>
        </w:rPr>
        <w:t xml:space="preserve"> acumulación de los permisos de lactancia</w:t>
      </w:r>
      <w:r w:rsidR="00607D91">
        <w:rPr>
          <w:rFonts w:eastAsia="Times New Roman"/>
        </w:rPr>
        <w:t>.</w:t>
      </w:r>
    </w:p>
    <w:p w14:paraId="42FFCE8D" w14:textId="77777777" w:rsidR="00E811A2" w:rsidRDefault="00E811A2" w:rsidP="00E811A2">
      <w:pPr>
        <w:jc w:val="both"/>
        <w:rPr>
          <w:rFonts w:eastAsia="Times New Roman"/>
        </w:rPr>
      </w:pPr>
    </w:p>
    <w:p w14:paraId="6AA3C9DE" w14:textId="013CCE96" w:rsidR="00C403E1" w:rsidRPr="00E811A2" w:rsidRDefault="006717F2" w:rsidP="00E811A2">
      <w:pPr>
        <w:jc w:val="both"/>
        <w:rPr>
          <w:rFonts w:eastAsia="Times New Roman"/>
        </w:rPr>
      </w:pPr>
      <w:r w:rsidRPr="00E811A2">
        <w:rPr>
          <w:rFonts w:eastAsia="Times New Roman"/>
        </w:rPr>
        <w:t>“</w:t>
      </w:r>
      <w:r w:rsidR="00B81942">
        <w:rPr>
          <w:rFonts w:eastAsia="Times New Roman"/>
        </w:rPr>
        <w:t>En</w:t>
      </w:r>
      <w:r w:rsidR="00B81942" w:rsidRPr="00E811A2">
        <w:rPr>
          <w:rFonts w:eastAsia="Times New Roman"/>
        </w:rPr>
        <w:t xml:space="preserve"> </w:t>
      </w:r>
      <w:r w:rsidR="00E811A2" w:rsidRPr="00E811A2">
        <w:rPr>
          <w:rFonts w:eastAsia="Times New Roman"/>
        </w:rPr>
        <w:t xml:space="preserve">Campofrío </w:t>
      </w:r>
      <w:r w:rsidR="00B81942">
        <w:rPr>
          <w:rFonts w:eastAsia="Times New Roman"/>
        </w:rPr>
        <w:t xml:space="preserve">apoyamos la </w:t>
      </w:r>
      <w:r w:rsidR="00A844DE">
        <w:rPr>
          <w:rFonts w:eastAsia="Times New Roman"/>
        </w:rPr>
        <w:t>igualdad y c</w:t>
      </w:r>
      <w:r w:rsidR="00FC0904">
        <w:rPr>
          <w:rFonts w:eastAsia="Times New Roman"/>
        </w:rPr>
        <w:t>reemos</w:t>
      </w:r>
      <w:r w:rsidR="00E811A2" w:rsidRPr="00E811A2">
        <w:rPr>
          <w:rFonts w:eastAsia="Times New Roman"/>
        </w:rPr>
        <w:t xml:space="preserve"> </w:t>
      </w:r>
      <w:r w:rsidR="00B81942">
        <w:rPr>
          <w:rFonts w:eastAsia="Times New Roman"/>
        </w:rPr>
        <w:t>firmemente en la necesidad</w:t>
      </w:r>
      <w:r w:rsidR="00E811A2" w:rsidRPr="00E811A2">
        <w:rPr>
          <w:rFonts w:eastAsia="Times New Roman"/>
        </w:rPr>
        <w:t xml:space="preserve"> </w:t>
      </w:r>
      <w:r w:rsidR="00B81942">
        <w:rPr>
          <w:rFonts w:eastAsia="Times New Roman"/>
        </w:rPr>
        <w:t xml:space="preserve">de impulsar y retener el </w:t>
      </w:r>
      <w:r w:rsidR="00694FF5">
        <w:rPr>
          <w:rFonts w:eastAsia="Times New Roman"/>
        </w:rPr>
        <w:t>talento femenino</w:t>
      </w:r>
      <w:r w:rsidR="00B81942">
        <w:rPr>
          <w:rFonts w:eastAsia="Times New Roman"/>
        </w:rPr>
        <w:t xml:space="preserve"> </w:t>
      </w:r>
      <w:r w:rsidR="00607D91">
        <w:t xml:space="preserve">a </w:t>
      </w:r>
      <w:r w:rsidR="00E811A2" w:rsidRPr="00E811A2">
        <w:t>medida que se avan</w:t>
      </w:r>
      <w:r w:rsidR="00A731C8">
        <w:t>za</w:t>
      </w:r>
      <w:r w:rsidR="00E811A2" w:rsidRPr="00E811A2">
        <w:t xml:space="preserve"> en los niveles de la organización, </w:t>
      </w:r>
      <w:r w:rsidR="00A731C8">
        <w:t xml:space="preserve">apostando por el desarrollo </w:t>
      </w:r>
      <w:r w:rsidR="005B33CE">
        <w:t xml:space="preserve">de </w:t>
      </w:r>
      <w:r w:rsidR="004E2301">
        <w:t>planes</w:t>
      </w:r>
      <w:r w:rsidR="004E2301" w:rsidRPr="00E811A2">
        <w:t xml:space="preserve"> </w:t>
      </w:r>
      <w:r w:rsidR="00A731C8">
        <w:t xml:space="preserve">específicos y por acciones que </w:t>
      </w:r>
      <w:r w:rsidR="00B81942">
        <w:t xml:space="preserve">aumenten la </w:t>
      </w:r>
      <w:r w:rsidR="00E811A2" w:rsidRPr="00E811A2">
        <w:t xml:space="preserve">visibilidad </w:t>
      </w:r>
      <w:r w:rsidR="0066083C">
        <w:t>de</w:t>
      </w:r>
      <w:r w:rsidR="00A731C8" w:rsidRPr="00E811A2">
        <w:t xml:space="preserve"> </w:t>
      </w:r>
      <w:r w:rsidR="005B33CE">
        <w:t>las</w:t>
      </w:r>
      <w:r w:rsidR="005B33CE" w:rsidRPr="00E811A2">
        <w:t xml:space="preserve"> </w:t>
      </w:r>
      <w:r w:rsidR="00E811A2" w:rsidRPr="00E811A2">
        <w:t xml:space="preserve">mujeres </w:t>
      </w:r>
      <w:r w:rsidR="00B81942">
        <w:t>como</w:t>
      </w:r>
      <w:r w:rsidR="00E811A2" w:rsidRPr="00E811A2">
        <w:t xml:space="preserve"> referente</w:t>
      </w:r>
      <w:r w:rsidR="00B81942">
        <w:t>s</w:t>
      </w:r>
      <w:r w:rsidR="004E2301">
        <w:t xml:space="preserve"> empresarial</w:t>
      </w:r>
      <w:r w:rsidR="00B81942">
        <w:t>es</w:t>
      </w:r>
      <w:r w:rsidR="00E811A2" w:rsidRPr="00E811A2">
        <w:t xml:space="preserve">”, </w:t>
      </w:r>
      <w:r w:rsidR="00EE6723">
        <w:t>afirma</w:t>
      </w:r>
      <w:r w:rsidR="00EE6723" w:rsidRPr="00E811A2">
        <w:t xml:space="preserve"> </w:t>
      </w:r>
      <w:r w:rsidR="00E811A2" w:rsidRPr="00E811A2">
        <w:t>Eduardo Miguel</w:t>
      </w:r>
      <w:r w:rsidR="00EE6723">
        <w:t>, director de RRHH de Campofrío España</w:t>
      </w:r>
      <w:r w:rsidR="00E811A2" w:rsidRPr="00E811A2">
        <w:t>.</w:t>
      </w:r>
    </w:p>
    <w:p w14:paraId="288430E7" w14:textId="77777777" w:rsidR="00C403E1" w:rsidRDefault="00C403E1" w:rsidP="00446405">
      <w:pPr>
        <w:pStyle w:val="pf0"/>
        <w:rPr>
          <w:rStyle w:val="SinespaciadoCar"/>
          <w:rFonts w:asciiTheme="minorHAnsi" w:hAnsiTheme="minorHAnsi" w:cstheme="minorHAnsi"/>
          <w:noProof/>
          <w:color w:val="000000"/>
          <w:lang w:eastAsia="en-US"/>
        </w:rPr>
      </w:pPr>
    </w:p>
    <w:p w14:paraId="3A46BD73" w14:textId="77777777" w:rsidR="00737B55" w:rsidRDefault="00737B55" w:rsidP="00302CC6">
      <w:pPr>
        <w:jc w:val="both"/>
        <w:rPr>
          <w:lang w:val="es-ES_tradnl"/>
        </w:rPr>
      </w:pPr>
    </w:p>
    <w:bookmarkEnd w:id="0"/>
    <w:p w14:paraId="46DEA956" w14:textId="77777777" w:rsidR="001B73AA" w:rsidRDefault="001B73AA" w:rsidP="001B73AA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Sobre SIGMA </w:t>
      </w:r>
    </w:p>
    <w:p w14:paraId="671329CC" w14:textId="77777777" w:rsidR="002511B2" w:rsidRPr="002511B2" w:rsidRDefault="002511B2" w:rsidP="009B601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511B2">
        <w:rPr>
          <w:rStyle w:val="cf01"/>
          <w:rFonts w:asciiTheme="minorHAnsi" w:hAnsiTheme="minorHAnsi" w:cstheme="minorHAnsi"/>
          <w:i/>
          <w:iCs/>
        </w:rPr>
        <w:t>S</w:t>
      </w:r>
      <w:r w:rsidR="0066156B">
        <w:rPr>
          <w:rStyle w:val="cf01"/>
          <w:rFonts w:asciiTheme="minorHAnsi" w:hAnsiTheme="minorHAnsi" w:cstheme="minorHAnsi"/>
          <w:i/>
          <w:iCs/>
        </w:rPr>
        <w:t>i</w:t>
      </w:r>
      <w:r w:rsidRPr="002511B2">
        <w:rPr>
          <w:rStyle w:val="cf01"/>
          <w:rFonts w:asciiTheme="minorHAnsi" w:hAnsiTheme="minorHAnsi" w:cstheme="minorHAnsi"/>
          <w:i/>
          <w:iCs/>
        </w:rPr>
        <w:t>gma es una empresa multinacional líder en aliment</w:t>
      </w:r>
      <w:r w:rsidR="001617E9">
        <w:rPr>
          <w:rStyle w:val="cf01"/>
          <w:rFonts w:asciiTheme="minorHAnsi" w:hAnsiTheme="minorHAnsi" w:cstheme="minorHAnsi"/>
          <w:i/>
          <w:iCs/>
        </w:rPr>
        <w:t xml:space="preserve">ación </w:t>
      </w:r>
      <w:r w:rsidR="0066156B">
        <w:rPr>
          <w:rStyle w:val="cf01"/>
          <w:rFonts w:asciiTheme="minorHAnsi" w:hAnsiTheme="minorHAnsi" w:cstheme="minorHAnsi"/>
          <w:i/>
          <w:iCs/>
        </w:rPr>
        <w:t>que opera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en </w:t>
      </w:r>
      <w:r w:rsidR="00F720C6" w:rsidRPr="002511B2">
        <w:rPr>
          <w:rStyle w:val="cf01"/>
          <w:rFonts w:asciiTheme="minorHAnsi" w:hAnsiTheme="minorHAnsi" w:cstheme="minorHAnsi"/>
          <w:i/>
          <w:iCs/>
        </w:rPr>
        <w:t>1</w:t>
      </w:r>
      <w:r w:rsidR="00F720C6">
        <w:rPr>
          <w:rStyle w:val="cf01"/>
          <w:rFonts w:asciiTheme="minorHAnsi" w:hAnsiTheme="minorHAnsi" w:cstheme="minorHAnsi"/>
          <w:i/>
          <w:iCs/>
        </w:rPr>
        <w:t xml:space="preserve">7 </w:t>
      </w:r>
      <w:r w:rsidR="003829D5">
        <w:rPr>
          <w:rStyle w:val="cf01"/>
          <w:rFonts w:asciiTheme="minorHAnsi" w:hAnsiTheme="minorHAnsi" w:cstheme="minorHAnsi"/>
          <w:i/>
          <w:iCs/>
        </w:rPr>
        <w:t>países con presencia en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</w:t>
      </w:r>
      <w:r w:rsidR="009B6010">
        <w:rPr>
          <w:rStyle w:val="cf01"/>
          <w:rFonts w:asciiTheme="minorHAnsi" w:hAnsiTheme="minorHAnsi" w:cstheme="minorHAnsi"/>
          <w:i/>
          <w:iCs/>
        </w:rPr>
        <w:t>Norte América, Sur América y Europa.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</w:t>
      </w:r>
      <w:r w:rsidR="009B6010">
        <w:rPr>
          <w:rStyle w:val="cf01"/>
          <w:rFonts w:asciiTheme="minorHAnsi" w:hAnsiTheme="minorHAnsi" w:cstheme="minorHAnsi"/>
          <w:i/>
          <w:iCs/>
        </w:rPr>
        <w:t>La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compañía produce, comercializa y distribuye alimentos de calidad </w:t>
      </w:r>
      <w:r w:rsidR="009B6010">
        <w:rPr>
          <w:rStyle w:val="cf01"/>
          <w:rFonts w:asciiTheme="minorHAnsi" w:hAnsiTheme="minorHAnsi" w:cstheme="minorHAnsi"/>
          <w:i/>
          <w:iCs/>
        </w:rPr>
        <w:t xml:space="preserve">de marcas reconocidas 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que incluyen </w:t>
      </w:r>
      <w:r w:rsidR="003829D5">
        <w:rPr>
          <w:rStyle w:val="cf01"/>
          <w:rFonts w:asciiTheme="minorHAnsi" w:hAnsiTheme="minorHAnsi" w:cstheme="minorHAnsi"/>
          <w:i/>
          <w:iCs/>
        </w:rPr>
        <w:t xml:space="preserve">productos </w:t>
      </w:r>
      <w:r w:rsidRPr="002511B2">
        <w:rPr>
          <w:rStyle w:val="cf01"/>
          <w:rFonts w:asciiTheme="minorHAnsi" w:hAnsiTheme="minorHAnsi" w:cstheme="minorHAnsi"/>
          <w:i/>
          <w:iCs/>
        </w:rPr>
        <w:t>cárnicos, queso, yogurt</w:t>
      </w:r>
      <w:r w:rsidR="009B6010">
        <w:rPr>
          <w:rStyle w:val="cf01"/>
          <w:rFonts w:asciiTheme="minorHAnsi" w:hAnsiTheme="minorHAnsi" w:cstheme="minorHAnsi"/>
          <w:i/>
          <w:iCs/>
        </w:rPr>
        <w:t>, productos plant-based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y otros alimentos refrigerados y congelados. El portafolio diversificado de Sigma incluye más de 100 marcas a lo largo de distintas categorías y segmentos de mercado</w:t>
      </w:r>
      <w:r w:rsidR="003829D5">
        <w:rPr>
          <w:rStyle w:val="cf01"/>
          <w:rFonts w:asciiTheme="minorHAnsi" w:hAnsiTheme="minorHAnsi" w:cstheme="minorHAnsi"/>
          <w:i/>
          <w:iCs/>
        </w:rPr>
        <w:t>.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</w:t>
      </w:r>
    </w:p>
    <w:p w14:paraId="653763FA" w14:textId="77777777" w:rsidR="002511B2" w:rsidRPr="002511B2" w:rsidRDefault="002511B2" w:rsidP="003829D5">
      <w:pPr>
        <w:pStyle w:val="pf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2511B2">
        <w:rPr>
          <w:rStyle w:val="cf01"/>
          <w:rFonts w:asciiTheme="minorHAnsi" w:hAnsiTheme="minorHAnsi" w:cstheme="minorHAnsi"/>
          <w:i/>
          <w:iCs/>
        </w:rPr>
        <w:t xml:space="preserve">En Europa, Sigma produce y comercializa sus productos bajo el nombre de marcas reconocidas como Campofrío, Navidul, Revilla, Aoste, Cochonou, Justin </w:t>
      </w:r>
      <w:proofErr w:type="gramStart"/>
      <w:r w:rsidRPr="002511B2">
        <w:rPr>
          <w:rStyle w:val="cf01"/>
          <w:rFonts w:asciiTheme="minorHAnsi" w:hAnsiTheme="minorHAnsi" w:cstheme="minorHAnsi"/>
          <w:i/>
          <w:iCs/>
        </w:rPr>
        <w:t>Bridou,  Marcassou</w:t>
      </w:r>
      <w:proofErr w:type="gramEnd"/>
      <w:r w:rsidRPr="002511B2">
        <w:rPr>
          <w:rStyle w:val="cf01"/>
          <w:rFonts w:asciiTheme="minorHAnsi" w:hAnsiTheme="minorHAnsi" w:cstheme="minorHAnsi"/>
          <w:i/>
          <w:iCs/>
        </w:rPr>
        <w:t>, Nobre, Stegeman</w:t>
      </w:r>
      <w:r w:rsidR="00A036B5">
        <w:rPr>
          <w:rStyle w:val="cf01"/>
          <w:rFonts w:asciiTheme="minorHAnsi" w:hAnsiTheme="minorHAnsi" w:cstheme="minorHAnsi"/>
          <w:i/>
          <w:iCs/>
        </w:rPr>
        <w:t xml:space="preserve">, </w:t>
      </w:r>
      <w:r w:rsidRPr="002511B2">
        <w:rPr>
          <w:rStyle w:val="cf01"/>
          <w:rFonts w:asciiTheme="minorHAnsi" w:hAnsiTheme="minorHAnsi" w:cstheme="minorHAnsi"/>
          <w:i/>
          <w:iCs/>
        </w:rPr>
        <w:t>Caroli,</w:t>
      </w:r>
      <w:r w:rsidR="00A036B5">
        <w:rPr>
          <w:rStyle w:val="cf01"/>
          <w:rFonts w:asciiTheme="minorHAnsi" w:hAnsiTheme="minorHAnsi" w:cstheme="minorHAnsi"/>
          <w:i/>
          <w:iCs/>
        </w:rPr>
        <w:t xml:space="preserve"> Better Balance y Snack’In For You,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entre otras. Sigma </w:t>
      </w:r>
      <w:r w:rsidR="004A10B6">
        <w:rPr>
          <w:rStyle w:val="cf01"/>
          <w:rFonts w:asciiTheme="minorHAnsi" w:hAnsiTheme="minorHAnsi" w:cstheme="minorHAnsi"/>
          <w:i/>
          <w:iCs/>
        </w:rPr>
        <w:t>fábrica</w:t>
      </w:r>
      <w:r w:rsidRPr="002511B2">
        <w:rPr>
          <w:rStyle w:val="cf01"/>
          <w:rFonts w:asciiTheme="minorHAnsi" w:hAnsiTheme="minorHAnsi" w:cstheme="minorHAnsi"/>
          <w:i/>
          <w:iCs/>
        </w:rPr>
        <w:t xml:space="preserve"> y vende sus productos en ocho países europeos y exporta a más de 60 países de todo el mundo.</w:t>
      </w:r>
    </w:p>
    <w:p w14:paraId="19036B1A" w14:textId="77777777" w:rsidR="002511B2" w:rsidRDefault="002511B2" w:rsidP="001B73AA">
      <w:pPr>
        <w:rPr>
          <w:b/>
          <w:i/>
          <w:sz w:val="20"/>
          <w:szCs w:val="20"/>
        </w:rPr>
      </w:pPr>
    </w:p>
    <w:p w14:paraId="333092E5" w14:textId="77777777" w:rsidR="00776BB9" w:rsidRDefault="00776BB9" w:rsidP="001B73AA">
      <w:pPr>
        <w:rPr>
          <w:b/>
          <w:i/>
          <w:sz w:val="20"/>
          <w:szCs w:val="20"/>
        </w:rPr>
      </w:pPr>
    </w:p>
    <w:p w14:paraId="69803BD9" w14:textId="77777777" w:rsidR="001B73AA" w:rsidRDefault="001B73AA" w:rsidP="001B73A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7784D9CE" w14:textId="77777777" w:rsidR="001B73AA" w:rsidRDefault="001B73AA" w:rsidP="001B73AA">
      <w:pPr>
        <w:rPr>
          <w:b/>
          <w:i/>
          <w:sz w:val="20"/>
          <w:szCs w:val="20"/>
        </w:rPr>
      </w:pPr>
    </w:p>
    <w:p w14:paraId="3EA4BC35" w14:textId="77777777" w:rsidR="002D2F39" w:rsidRDefault="006B4E82" w:rsidP="002D2F3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Raúl Torres</w:t>
      </w:r>
    </w:p>
    <w:p w14:paraId="50D50735" w14:textId="77777777" w:rsidR="002D2F39" w:rsidRDefault="00FC77EA" w:rsidP="002D2F39">
      <w:pPr>
        <w:rPr>
          <w:sz w:val="20"/>
          <w:szCs w:val="20"/>
        </w:rPr>
      </w:pPr>
      <w:hyperlink r:id="rId8" w:history="1">
        <w:r w:rsidR="006B4E82" w:rsidRPr="00EB1C36">
          <w:rPr>
            <w:rStyle w:val="Hipervnculo"/>
            <w:sz w:val="20"/>
            <w:szCs w:val="20"/>
          </w:rPr>
          <w:t>rta@lasker.es</w:t>
        </w:r>
      </w:hyperlink>
    </w:p>
    <w:p w14:paraId="178260CF" w14:textId="77777777" w:rsidR="002D2F39" w:rsidRDefault="006B4E82" w:rsidP="002D2F39">
      <w:pPr>
        <w:rPr>
          <w:sz w:val="20"/>
          <w:szCs w:val="20"/>
        </w:rPr>
      </w:pPr>
      <w:r>
        <w:rPr>
          <w:sz w:val="20"/>
          <w:szCs w:val="20"/>
        </w:rPr>
        <w:t>639 747 732</w:t>
      </w:r>
    </w:p>
    <w:p w14:paraId="7FC8B5E5" w14:textId="77777777" w:rsidR="001B73AA" w:rsidRDefault="001B73AA" w:rsidP="001B73AA">
      <w:pPr>
        <w:rPr>
          <w:sz w:val="20"/>
          <w:szCs w:val="20"/>
        </w:rPr>
      </w:pPr>
    </w:p>
    <w:p w14:paraId="51F70415" w14:textId="77777777" w:rsidR="001B73AA" w:rsidRDefault="001B73AA" w:rsidP="001B73A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0C647711" w14:textId="77777777" w:rsidR="001B73AA" w:rsidRDefault="00FC77EA" w:rsidP="001B73AA">
      <w:pPr>
        <w:rPr>
          <w:sz w:val="20"/>
          <w:szCs w:val="20"/>
        </w:rPr>
      </w:pPr>
      <w:hyperlink r:id="rId9" w:history="1">
        <w:r w:rsidR="001B73AA">
          <w:rPr>
            <w:rStyle w:val="Hipervnculo"/>
            <w:sz w:val="20"/>
            <w:szCs w:val="20"/>
          </w:rPr>
          <w:t>pafm@lasker.es</w:t>
        </w:r>
      </w:hyperlink>
      <w:r w:rsidR="001B73AA">
        <w:rPr>
          <w:sz w:val="20"/>
          <w:szCs w:val="20"/>
        </w:rPr>
        <w:t xml:space="preserve"> </w:t>
      </w:r>
    </w:p>
    <w:p w14:paraId="05388E10" w14:textId="77777777" w:rsidR="001B73AA" w:rsidRPr="00885CF5" w:rsidRDefault="001B73AA" w:rsidP="001B73AA">
      <w:pPr>
        <w:rPr>
          <w:rFonts w:eastAsia="BatangChe"/>
          <w:i/>
        </w:rPr>
      </w:pPr>
      <w:r>
        <w:rPr>
          <w:sz w:val="20"/>
          <w:szCs w:val="20"/>
        </w:rPr>
        <w:t>659 07 22 61</w:t>
      </w:r>
    </w:p>
    <w:p w14:paraId="65AEA8D8" w14:textId="77777777" w:rsidR="003066C6" w:rsidRDefault="003066C6"/>
    <w:sectPr w:rsidR="003066C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F8C9F" w14:textId="77777777" w:rsidR="00E51BD8" w:rsidRDefault="00E51BD8" w:rsidP="001B73AA">
      <w:r>
        <w:separator/>
      </w:r>
    </w:p>
  </w:endnote>
  <w:endnote w:type="continuationSeparator" w:id="0">
    <w:p w14:paraId="708B1DE3" w14:textId="77777777" w:rsidR="00E51BD8" w:rsidRDefault="00E51BD8" w:rsidP="001B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26832" w14:textId="77777777" w:rsidR="001E38F7" w:rsidRDefault="009B6010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EBD7C0" wp14:editId="6EC0A57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1d34720ac6eaa72881a909c" descr="{&quot;HashCode&quot;:-171485160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CCA1D3" w14:textId="77777777" w:rsidR="009B6010" w:rsidRPr="00B81942" w:rsidRDefault="00B81942" w:rsidP="00B81942">
                          <w:pPr>
                            <w:jc w:val="right"/>
                            <w:rPr>
                              <w:color w:val="FF0000"/>
                              <w:sz w:val="20"/>
                            </w:rPr>
                          </w:pPr>
                          <w:r w:rsidRPr="00B81942">
                            <w:rPr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BD7C0" id="_x0000_t202" coordsize="21600,21600" o:spt="202" path="m,l,21600r21600,l21600,xe">
              <v:stroke joinstyle="miter"/>
              <v:path gradientshapeok="t" o:connecttype="rect"/>
            </v:shapetype>
            <v:shape id="MSIPCMc1d34720ac6eaa72881a909c" o:spid="_x0000_s1030" type="#_x0000_t202" alt="{&quot;HashCode&quot;:-171485160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xl3NgOEAAAALAQAADwAAAAAAAAAAAAAAAABxBAAAZHJzL2Rvd25yZXYueG1sUEsF&#10;BgAAAAAEAAQA8wAAAH8FAAAAAA==&#10;" o:allowincell="f" filled="f" stroked="f" strokeweight=".5pt">
              <v:textbox inset=",0,20pt,0">
                <w:txbxContent>
                  <w:p w14:paraId="7FCCA1D3" w14:textId="77777777" w:rsidR="009B6010" w:rsidRPr="00B81942" w:rsidRDefault="00B81942" w:rsidP="00B81942">
                    <w:pPr>
                      <w:jc w:val="right"/>
                      <w:rPr>
                        <w:color w:val="FF0000"/>
                        <w:sz w:val="20"/>
                      </w:rPr>
                    </w:pPr>
                    <w:r w:rsidRPr="00B81942">
                      <w:rPr>
                        <w:color w:val="FF0000"/>
                        <w:sz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FF888" w14:textId="77777777" w:rsidR="00E51BD8" w:rsidRDefault="00E51BD8" w:rsidP="001B73AA">
      <w:r>
        <w:separator/>
      </w:r>
    </w:p>
  </w:footnote>
  <w:footnote w:type="continuationSeparator" w:id="0">
    <w:p w14:paraId="45345B21" w14:textId="77777777" w:rsidR="00E51BD8" w:rsidRDefault="00E51BD8" w:rsidP="001B7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5F8D4" w14:textId="77777777" w:rsidR="001B73AA" w:rsidRDefault="001B73A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65B638" wp14:editId="0D0C537F">
              <wp:simplePos x="0" y="0"/>
              <wp:positionH relativeFrom="margin">
                <wp:align>center</wp:align>
              </wp:positionH>
              <wp:positionV relativeFrom="paragraph">
                <wp:posOffset>-169545</wp:posOffset>
              </wp:positionV>
              <wp:extent cx="6896100" cy="10133965"/>
              <wp:effectExtent l="0" t="0" r="19050" b="19685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0" cmpd="thickThin">
                        <a:solidFill>
                          <a:srgbClr val="AEAAA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317F8" id="Rectángulo 2" o:spid="_x0000_s1026" style="position:absolute;margin-left:0;margin-top:-13.35pt;width:543pt;height:797.9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" filled="f" strokecolor="#aeaaaa" strokeweight="1pt">
              <v:stroke linestyle="thickThin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E2A1F"/>
    <w:multiLevelType w:val="hybridMultilevel"/>
    <w:tmpl w:val="45844F1E"/>
    <w:lvl w:ilvl="0" w:tplc="DDBADA9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67385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00E55"/>
    <w:multiLevelType w:val="hybridMultilevel"/>
    <w:tmpl w:val="EA960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7BFA"/>
    <w:multiLevelType w:val="hybridMultilevel"/>
    <w:tmpl w:val="F462E416"/>
    <w:lvl w:ilvl="0" w:tplc="673853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C0261"/>
    <w:multiLevelType w:val="hybridMultilevel"/>
    <w:tmpl w:val="65BC67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968"/>
    <w:multiLevelType w:val="hybridMultilevel"/>
    <w:tmpl w:val="FAD8E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270B0"/>
    <w:multiLevelType w:val="hybridMultilevel"/>
    <w:tmpl w:val="95E27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86863"/>
    <w:multiLevelType w:val="multilevel"/>
    <w:tmpl w:val="EB9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236AF"/>
    <w:multiLevelType w:val="hybridMultilevel"/>
    <w:tmpl w:val="5B402574"/>
    <w:lvl w:ilvl="0" w:tplc="DF4AD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92F64"/>
    <w:multiLevelType w:val="hybridMultilevel"/>
    <w:tmpl w:val="42B44CAE"/>
    <w:lvl w:ilvl="0" w:tplc="0F06D59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97585"/>
    <w:multiLevelType w:val="hybridMultilevel"/>
    <w:tmpl w:val="84728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1212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3388068">
    <w:abstractNumId w:val="2"/>
  </w:num>
  <w:num w:numId="3" w16cid:durableId="1644041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524377">
    <w:abstractNumId w:val="8"/>
  </w:num>
  <w:num w:numId="5" w16cid:durableId="733159603">
    <w:abstractNumId w:val="7"/>
  </w:num>
  <w:num w:numId="6" w16cid:durableId="778380449">
    <w:abstractNumId w:val="6"/>
  </w:num>
  <w:num w:numId="7" w16cid:durableId="689572092">
    <w:abstractNumId w:val="9"/>
  </w:num>
  <w:num w:numId="8" w16cid:durableId="2022851011">
    <w:abstractNumId w:val="4"/>
  </w:num>
  <w:num w:numId="9" w16cid:durableId="844824703">
    <w:abstractNumId w:val="5"/>
  </w:num>
  <w:num w:numId="10" w16cid:durableId="857239049">
    <w:abstractNumId w:val="1"/>
  </w:num>
  <w:num w:numId="11" w16cid:durableId="411658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B2"/>
    <w:rsid w:val="000035DE"/>
    <w:rsid w:val="0002239E"/>
    <w:rsid w:val="00022D68"/>
    <w:rsid w:val="00025219"/>
    <w:rsid w:val="00026F60"/>
    <w:rsid w:val="000365D7"/>
    <w:rsid w:val="00055A77"/>
    <w:rsid w:val="00061C99"/>
    <w:rsid w:val="00066AE6"/>
    <w:rsid w:val="00072D07"/>
    <w:rsid w:val="000854EF"/>
    <w:rsid w:val="000971F2"/>
    <w:rsid w:val="000A7C10"/>
    <w:rsid w:val="000B6FF7"/>
    <w:rsid w:val="000C58AA"/>
    <w:rsid w:val="000F7164"/>
    <w:rsid w:val="0011541F"/>
    <w:rsid w:val="00116DC4"/>
    <w:rsid w:val="00120729"/>
    <w:rsid w:val="0013404A"/>
    <w:rsid w:val="001459C7"/>
    <w:rsid w:val="001607EE"/>
    <w:rsid w:val="001617E9"/>
    <w:rsid w:val="00166620"/>
    <w:rsid w:val="00171011"/>
    <w:rsid w:val="001771AE"/>
    <w:rsid w:val="0018518C"/>
    <w:rsid w:val="00186F8E"/>
    <w:rsid w:val="001945D3"/>
    <w:rsid w:val="001A558B"/>
    <w:rsid w:val="001B239A"/>
    <w:rsid w:val="001B448F"/>
    <w:rsid w:val="001B73AA"/>
    <w:rsid w:val="001C2FEF"/>
    <w:rsid w:val="001D6190"/>
    <w:rsid w:val="001E38F7"/>
    <w:rsid w:val="001E68AD"/>
    <w:rsid w:val="001E718C"/>
    <w:rsid w:val="00223BD1"/>
    <w:rsid w:val="0022521A"/>
    <w:rsid w:val="00236FC5"/>
    <w:rsid w:val="002511B2"/>
    <w:rsid w:val="00257B8F"/>
    <w:rsid w:val="00263AA3"/>
    <w:rsid w:val="002702E6"/>
    <w:rsid w:val="00276154"/>
    <w:rsid w:val="00280CEB"/>
    <w:rsid w:val="002900A6"/>
    <w:rsid w:val="0029372A"/>
    <w:rsid w:val="002A25EE"/>
    <w:rsid w:val="002A680E"/>
    <w:rsid w:val="002B3457"/>
    <w:rsid w:val="002D2F39"/>
    <w:rsid w:val="002F2579"/>
    <w:rsid w:val="002F44E4"/>
    <w:rsid w:val="00302CC6"/>
    <w:rsid w:val="003066C6"/>
    <w:rsid w:val="00320963"/>
    <w:rsid w:val="00330E6C"/>
    <w:rsid w:val="00332CEE"/>
    <w:rsid w:val="00333B28"/>
    <w:rsid w:val="00337208"/>
    <w:rsid w:val="00346F76"/>
    <w:rsid w:val="00347BB5"/>
    <w:rsid w:val="003647EC"/>
    <w:rsid w:val="003729BA"/>
    <w:rsid w:val="003829D5"/>
    <w:rsid w:val="00384FAE"/>
    <w:rsid w:val="00387080"/>
    <w:rsid w:val="00390939"/>
    <w:rsid w:val="00395E2A"/>
    <w:rsid w:val="003C5622"/>
    <w:rsid w:val="003C636C"/>
    <w:rsid w:val="003E5827"/>
    <w:rsid w:val="00422964"/>
    <w:rsid w:val="00425860"/>
    <w:rsid w:val="004366EA"/>
    <w:rsid w:val="00436829"/>
    <w:rsid w:val="00440739"/>
    <w:rsid w:val="00446405"/>
    <w:rsid w:val="00470259"/>
    <w:rsid w:val="00497442"/>
    <w:rsid w:val="004A10B6"/>
    <w:rsid w:val="004E2301"/>
    <w:rsid w:val="00500342"/>
    <w:rsid w:val="00501E7D"/>
    <w:rsid w:val="00510254"/>
    <w:rsid w:val="005126B2"/>
    <w:rsid w:val="005245AE"/>
    <w:rsid w:val="00552A79"/>
    <w:rsid w:val="00584E4F"/>
    <w:rsid w:val="0059697E"/>
    <w:rsid w:val="005B33CE"/>
    <w:rsid w:val="005E6742"/>
    <w:rsid w:val="005F0A41"/>
    <w:rsid w:val="005F19DC"/>
    <w:rsid w:val="00602E76"/>
    <w:rsid w:val="006042C7"/>
    <w:rsid w:val="00607D91"/>
    <w:rsid w:val="00615E44"/>
    <w:rsid w:val="006175F3"/>
    <w:rsid w:val="006215F6"/>
    <w:rsid w:val="0066083C"/>
    <w:rsid w:val="0066156B"/>
    <w:rsid w:val="00666B57"/>
    <w:rsid w:val="006717F2"/>
    <w:rsid w:val="00675718"/>
    <w:rsid w:val="00694E38"/>
    <w:rsid w:val="00694FF5"/>
    <w:rsid w:val="006A7010"/>
    <w:rsid w:val="006B4E82"/>
    <w:rsid w:val="006C0E98"/>
    <w:rsid w:val="006D7F0E"/>
    <w:rsid w:val="006E6905"/>
    <w:rsid w:val="006F6911"/>
    <w:rsid w:val="0070685B"/>
    <w:rsid w:val="007136AB"/>
    <w:rsid w:val="00714E6F"/>
    <w:rsid w:val="00730D34"/>
    <w:rsid w:val="00730D6E"/>
    <w:rsid w:val="00737564"/>
    <w:rsid w:val="007379F4"/>
    <w:rsid w:val="00737B55"/>
    <w:rsid w:val="007414E5"/>
    <w:rsid w:val="007430AF"/>
    <w:rsid w:val="0074587B"/>
    <w:rsid w:val="00745F17"/>
    <w:rsid w:val="00761B49"/>
    <w:rsid w:val="007715E4"/>
    <w:rsid w:val="00776BB9"/>
    <w:rsid w:val="007834B8"/>
    <w:rsid w:val="00790C15"/>
    <w:rsid w:val="007A620F"/>
    <w:rsid w:val="007B66B2"/>
    <w:rsid w:val="007C293E"/>
    <w:rsid w:val="007C3695"/>
    <w:rsid w:val="007C6EB0"/>
    <w:rsid w:val="007E6754"/>
    <w:rsid w:val="008178B1"/>
    <w:rsid w:val="008244B0"/>
    <w:rsid w:val="00832AAB"/>
    <w:rsid w:val="00840650"/>
    <w:rsid w:val="0084091F"/>
    <w:rsid w:val="008447D6"/>
    <w:rsid w:val="0084656A"/>
    <w:rsid w:val="0085219D"/>
    <w:rsid w:val="00862EC6"/>
    <w:rsid w:val="00870BCE"/>
    <w:rsid w:val="00872B81"/>
    <w:rsid w:val="008979BC"/>
    <w:rsid w:val="008A0E4B"/>
    <w:rsid w:val="008D00ED"/>
    <w:rsid w:val="008D5A70"/>
    <w:rsid w:val="008F3F1A"/>
    <w:rsid w:val="00906F32"/>
    <w:rsid w:val="00907B3E"/>
    <w:rsid w:val="00911BE7"/>
    <w:rsid w:val="00915642"/>
    <w:rsid w:val="0092659B"/>
    <w:rsid w:val="00931D25"/>
    <w:rsid w:val="00933907"/>
    <w:rsid w:val="00941DEC"/>
    <w:rsid w:val="009478D6"/>
    <w:rsid w:val="00952C8A"/>
    <w:rsid w:val="00991A42"/>
    <w:rsid w:val="009A6F04"/>
    <w:rsid w:val="009B180F"/>
    <w:rsid w:val="009B6010"/>
    <w:rsid w:val="009C1632"/>
    <w:rsid w:val="009C4D58"/>
    <w:rsid w:val="009C7B11"/>
    <w:rsid w:val="009F19C7"/>
    <w:rsid w:val="009F3E1F"/>
    <w:rsid w:val="00A02957"/>
    <w:rsid w:val="00A036B5"/>
    <w:rsid w:val="00A12966"/>
    <w:rsid w:val="00A25EF0"/>
    <w:rsid w:val="00A31F63"/>
    <w:rsid w:val="00A445CB"/>
    <w:rsid w:val="00A53184"/>
    <w:rsid w:val="00A731C8"/>
    <w:rsid w:val="00A768C6"/>
    <w:rsid w:val="00A844DE"/>
    <w:rsid w:val="00AA74AD"/>
    <w:rsid w:val="00AB7A74"/>
    <w:rsid w:val="00AC02CA"/>
    <w:rsid w:val="00AF310F"/>
    <w:rsid w:val="00AF3836"/>
    <w:rsid w:val="00AF428E"/>
    <w:rsid w:val="00AF51D6"/>
    <w:rsid w:val="00B07792"/>
    <w:rsid w:val="00B24A7F"/>
    <w:rsid w:val="00B2704E"/>
    <w:rsid w:val="00B40B5E"/>
    <w:rsid w:val="00B40FD5"/>
    <w:rsid w:val="00B5356F"/>
    <w:rsid w:val="00B81942"/>
    <w:rsid w:val="00B9469A"/>
    <w:rsid w:val="00B95159"/>
    <w:rsid w:val="00B95EEC"/>
    <w:rsid w:val="00BA5667"/>
    <w:rsid w:val="00BB0429"/>
    <w:rsid w:val="00BB0893"/>
    <w:rsid w:val="00BC155C"/>
    <w:rsid w:val="00BC602A"/>
    <w:rsid w:val="00BD49DF"/>
    <w:rsid w:val="00BE241F"/>
    <w:rsid w:val="00BE7E84"/>
    <w:rsid w:val="00BF192C"/>
    <w:rsid w:val="00C0099F"/>
    <w:rsid w:val="00C01956"/>
    <w:rsid w:val="00C1034C"/>
    <w:rsid w:val="00C13705"/>
    <w:rsid w:val="00C27BD6"/>
    <w:rsid w:val="00C403E1"/>
    <w:rsid w:val="00C45FB3"/>
    <w:rsid w:val="00C500B7"/>
    <w:rsid w:val="00C56254"/>
    <w:rsid w:val="00C650C4"/>
    <w:rsid w:val="00C67DDB"/>
    <w:rsid w:val="00C75BBD"/>
    <w:rsid w:val="00CA4A87"/>
    <w:rsid w:val="00CA6300"/>
    <w:rsid w:val="00CB1D07"/>
    <w:rsid w:val="00CC216C"/>
    <w:rsid w:val="00CC7323"/>
    <w:rsid w:val="00CD130A"/>
    <w:rsid w:val="00CE3EA1"/>
    <w:rsid w:val="00D004D6"/>
    <w:rsid w:val="00D22B0C"/>
    <w:rsid w:val="00D253A9"/>
    <w:rsid w:val="00D30BF5"/>
    <w:rsid w:val="00D352B1"/>
    <w:rsid w:val="00D42DAD"/>
    <w:rsid w:val="00D567AC"/>
    <w:rsid w:val="00D5694A"/>
    <w:rsid w:val="00D65CE5"/>
    <w:rsid w:val="00D74577"/>
    <w:rsid w:val="00DA0A6D"/>
    <w:rsid w:val="00DA63DD"/>
    <w:rsid w:val="00DB4DD0"/>
    <w:rsid w:val="00DC0DAF"/>
    <w:rsid w:val="00DC30D6"/>
    <w:rsid w:val="00DD5D4D"/>
    <w:rsid w:val="00DE0224"/>
    <w:rsid w:val="00DE2D22"/>
    <w:rsid w:val="00DE3C60"/>
    <w:rsid w:val="00DE5874"/>
    <w:rsid w:val="00E02ED1"/>
    <w:rsid w:val="00E156F3"/>
    <w:rsid w:val="00E15949"/>
    <w:rsid w:val="00E3424C"/>
    <w:rsid w:val="00E369D5"/>
    <w:rsid w:val="00E51BD8"/>
    <w:rsid w:val="00E51C37"/>
    <w:rsid w:val="00E538A8"/>
    <w:rsid w:val="00E624D3"/>
    <w:rsid w:val="00E6358E"/>
    <w:rsid w:val="00E7293C"/>
    <w:rsid w:val="00E811A2"/>
    <w:rsid w:val="00E87272"/>
    <w:rsid w:val="00E92545"/>
    <w:rsid w:val="00E93612"/>
    <w:rsid w:val="00E94CF5"/>
    <w:rsid w:val="00EB2A63"/>
    <w:rsid w:val="00EB3040"/>
    <w:rsid w:val="00EC6ED1"/>
    <w:rsid w:val="00EE14D7"/>
    <w:rsid w:val="00EE3C44"/>
    <w:rsid w:val="00EE6723"/>
    <w:rsid w:val="00F02029"/>
    <w:rsid w:val="00F23406"/>
    <w:rsid w:val="00F507B1"/>
    <w:rsid w:val="00F50D1C"/>
    <w:rsid w:val="00F632B6"/>
    <w:rsid w:val="00F67F80"/>
    <w:rsid w:val="00F72038"/>
    <w:rsid w:val="00F720C6"/>
    <w:rsid w:val="00F8306D"/>
    <w:rsid w:val="00F90CEF"/>
    <w:rsid w:val="00FB2A9D"/>
    <w:rsid w:val="00FB2FCF"/>
    <w:rsid w:val="00FB650D"/>
    <w:rsid w:val="00FC0904"/>
    <w:rsid w:val="00FC10A5"/>
    <w:rsid w:val="00FC1189"/>
    <w:rsid w:val="00FC77EA"/>
    <w:rsid w:val="00FE3B62"/>
    <w:rsid w:val="00FE6FB8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63696"/>
  <w15:chartTrackingRefBased/>
  <w15:docId w15:val="{9953489B-0E4E-41AE-941F-CC5046C7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B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66B2"/>
    <w:rPr>
      <w:color w:val="0563C1"/>
      <w:u w:val="single"/>
    </w:rPr>
  </w:style>
  <w:style w:type="paragraph" w:customStyle="1" w:styleId="generic">
    <w:name w:val="generic"/>
    <w:basedOn w:val="Normal"/>
    <w:uiPriority w:val="99"/>
    <w:rsid w:val="007B66B2"/>
    <w:pPr>
      <w:spacing w:before="100" w:beforeAutospacing="1" w:after="100" w:afterAutospacing="1"/>
    </w:pPr>
    <w:rPr>
      <w:lang w:eastAsia="es-ES"/>
    </w:rPr>
  </w:style>
  <w:style w:type="paragraph" w:customStyle="1" w:styleId="webladillo">
    <w:name w:val="web_ladillo"/>
    <w:basedOn w:val="Normal"/>
    <w:uiPriority w:val="99"/>
    <w:rsid w:val="007B66B2"/>
    <w:pPr>
      <w:spacing w:before="100" w:beforeAutospacing="1" w:after="100" w:afterAutospacing="1"/>
    </w:pPr>
    <w:rPr>
      <w:lang w:eastAsia="es-ES"/>
    </w:rPr>
  </w:style>
  <w:style w:type="character" w:customStyle="1" w:styleId="negrita">
    <w:name w:val="negrita"/>
    <w:basedOn w:val="Fuentedeprrafopredeter"/>
    <w:rsid w:val="007B66B2"/>
  </w:style>
  <w:style w:type="paragraph" w:styleId="Encabezado">
    <w:name w:val="header"/>
    <w:basedOn w:val="Normal"/>
    <w:link w:val="EncabezadoCar"/>
    <w:uiPriority w:val="99"/>
    <w:unhideWhenUsed/>
    <w:rsid w:val="001B73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73AA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B73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73A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1B73AA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rsid w:val="001B73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45F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45F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5FB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5F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5FB3"/>
    <w:rPr>
      <w:rFonts w:ascii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5F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FB3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23406"/>
    <w:rPr>
      <w:b/>
      <w:bCs/>
    </w:rPr>
  </w:style>
  <w:style w:type="character" w:customStyle="1" w:styleId="cf01">
    <w:name w:val="cf01"/>
    <w:basedOn w:val="Fuentedeprrafopredeter"/>
    <w:rsid w:val="009F3E1F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AC02CA"/>
    <w:pPr>
      <w:spacing w:after="0" w:line="240" w:lineRule="auto"/>
    </w:pPr>
    <w:rPr>
      <w:rFonts w:ascii="Calibri" w:hAnsi="Calibri" w:cs="Calibri"/>
    </w:rPr>
  </w:style>
  <w:style w:type="paragraph" w:customStyle="1" w:styleId="pf0">
    <w:name w:val="pf0"/>
    <w:basedOn w:val="Normal"/>
    <w:rsid w:val="002511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11">
    <w:name w:val="cf11"/>
    <w:basedOn w:val="Fuentedeprrafopredeter"/>
    <w:rsid w:val="002511B2"/>
    <w:rPr>
      <w:rFonts w:ascii="Segoe UI" w:hAnsi="Segoe UI" w:cs="Segoe UI" w:hint="default"/>
      <w:b/>
      <w:bCs/>
      <w:sz w:val="18"/>
      <w:szCs w:val="18"/>
      <w:u w:val="single"/>
    </w:rPr>
  </w:style>
  <w:style w:type="paragraph" w:styleId="Sinespaciado">
    <w:name w:val="No Spacing"/>
    <w:link w:val="SinespaciadoCar"/>
    <w:uiPriority w:val="1"/>
    <w:qFormat/>
    <w:rsid w:val="00C650C4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50C4"/>
    <w:rPr>
      <w:rFonts w:eastAsiaTheme="minorEastAsia"/>
      <w:lang w:eastAsia="es-ES"/>
    </w:rPr>
  </w:style>
  <w:style w:type="character" w:customStyle="1" w:styleId="ui-provider">
    <w:name w:val="ui-provider"/>
    <w:basedOn w:val="Fuentedeprrafopredeter"/>
    <w:rsid w:val="00B2704E"/>
  </w:style>
  <w:style w:type="character" w:customStyle="1" w:styleId="A3">
    <w:name w:val="A3"/>
    <w:uiPriority w:val="99"/>
    <w:rsid w:val="00B2704E"/>
    <w:rPr>
      <w:rFonts w:ascii="Open Sans" w:hAnsi="Open Sans" w:cs="Open Sans" w:hint="default"/>
      <w:color w:val="000000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a@lasker.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fm@laske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5</cp:revision>
  <dcterms:created xsi:type="dcterms:W3CDTF">2024-05-27T15:39:00Z</dcterms:created>
  <dcterms:modified xsi:type="dcterms:W3CDTF">2024-05-27T15:45:00Z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8e5190-04f9-4441-aec9-827407247a1c_Enabled">
    <vt:lpwstr>true</vt:lpwstr>
  </property>
  <property fmtid="{D5CDD505-2E9C-101B-9397-08002B2CF9AE}" pid="3" name="MSIP_Label_608e5190-04f9-4441-aec9-827407247a1c_SetDate">
    <vt:lpwstr>2023-07-20T17:05:10Z</vt:lpwstr>
  </property>
  <property fmtid="{D5CDD505-2E9C-101B-9397-08002B2CF9AE}" pid="4" name="MSIP_Label_608e5190-04f9-4441-aec9-827407247a1c_Method">
    <vt:lpwstr>Privileged</vt:lpwstr>
  </property>
  <property fmtid="{D5CDD505-2E9C-101B-9397-08002B2CF9AE}" pid="5" name="MSIP_Label_608e5190-04f9-4441-aec9-827407247a1c_Name">
    <vt:lpwstr>Confidential_Sigma</vt:lpwstr>
  </property>
  <property fmtid="{D5CDD505-2E9C-101B-9397-08002B2CF9AE}" pid="6" name="MSIP_Label_608e5190-04f9-4441-aec9-827407247a1c_SiteId">
    <vt:lpwstr>3205c38a-2aa0-4681-8dc0-61687b1d331b</vt:lpwstr>
  </property>
  <property fmtid="{D5CDD505-2E9C-101B-9397-08002B2CF9AE}" pid="7" name="MSIP_Label_608e5190-04f9-4441-aec9-827407247a1c_ActionId">
    <vt:lpwstr>4b99533b-901a-4707-a4ec-e924f6ef53be</vt:lpwstr>
  </property>
  <property fmtid="{D5CDD505-2E9C-101B-9397-08002B2CF9AE}" pid="8" name="MSIP_Label_608e5190-04f9-4441-aec9-827407247a1c_ContentBits">
    <vt:lpwstr>2</vt:lpwstr>
  </property>
  <property fmtid="{D5CDD505-2E9C-101B-9397-08002B2CF9AE}" pid="9" name="MSIP_Label_68e17602-7682-4c07-aecd-515d5835543f_Enabled">
    <vt:lpwstr>true</vt:lpwstr>
  </property>
  <property fmtid="{D5CDD505-2E9C-101B-9397-08002B2CF9AE}" pid="10" name="MSIP_Label_68e17602-7682-4c07-aecd-515d5835543f_SetDate">
    <vt:lpwstr>2024-05-27T15:33:16Z</vt:lpwstr>
  </property>
  <property fmtid="{D5CDD505-2E9C-101B-9397-08002B2CF9AE}" pid="11" name="MSIP_Label_68e17602-7682-4c07-aecd-515d5835543f_Method">
    <vt:lpwstr>Standard</vt:lpwstr>
  </property>
  <property fmtid="{D5CDD505-2E9C-101B-9397-08002B2CF9AE}" pid="12" name="MSIP_Label_68e17602-7682-4c07-aecd-515d5835543f_Name">
    <vt:lpwstr>Confidential</vt:lpwstr>
  </property>
  <property fmtid="{D5CDD505-2E9C-101B-9397-08002B2CF9AE}" pid="13" name="MSIP_Label_68e17602-7682-4c07-aecd-515d5835543f_SiteId">
    <vt:lpwstr>3602f44b-1aa9-4a4a-8a8a-10edcd570bd1</vt:lpwstr>
  </property>
  <property fmtid="{D5CDD505-2E9C-101B-9397-08002B2CF9AE}" pid="14" name="MSIP_Label_68e17602-7682-4c07-aecd-515d5835543f_ActionId">
    <vt:lpwstr>c0a97c8c-0e1b-4621-8062-b1bfd11f38c3</vt:lpwstr>
  </property>
  <property fmtid="{D5CDD505-2E9C-101B-9397-08002B2CF9AE}" pid="15" name="MSIP_Label_68e17602-7682-4c07-aecd-515d5835543f_ContentBits">
    <vt:lpwstr>2</vt:lpwstr>
  </property>
</Properties>
</file>