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FE970" w14:textId="659BE484" w:rsidR="00D35000" w:rsidRPr="00BD3850" w:rsidRDefault="008D6E12" w:rsidP="00BD3850">
      <w:pPr>
        <w:jc w:val="center"/>
        <w:rPr>
          <w:rFonts w:ascii="Montserrat" w:hAnsi="Montserrat"/>
          <w:b/>
          <w:bCs/>
        </w:rPr>
      </w:pPr>
      <w:r>
        <w:rPr>
          <w:noProof/>
        </w:rPr>
        <w:drawing>
          <wp:anchor distT="0" distB="0" distL="114300" distR="114300" simplePos="0" relativeHeight="251664384" behindDoc="1" locked="0" layoutInCell="1" allowOverlap="1" wp14:anchorId="785681A4" wp14:editId="240C87BD">
            <wp:simplePos x="0" y="0"/>
            <wp:positionH relativeFrom="column">
              <wp:posOffset>2676525</wp:posOffset>
            </wp:positionH>
            <wp:positionV relativeFrom="paragraph">
              <wp:posOffset>7620</wp:posOffset>
            </wp:positionV>
            <wp:extent cx="869950" cy="755650"/>
            <wp:effectExtent l="0" t="0" r="0" b="0"/>
            <wp:wrapTight wrapText="bothSides">
              <wp:wrapPolygon edited="0">
                <wp:start x="8987" y="1634"/>
                <wp:lineTo x="1892" y="11435"/>
                <wp:lineTo x="1419" y="15247"/>
                <wp:lineTo x="3784" y="18514"/>
                <wp:lineTo x="6149" y="19603"/>
                <wp:lineTo x="14663" y="19603"/>
                <wp:lineTo x="16082" y="18514"/>
                <wp:lineTo x="19866" y="13069"/>
                <wp:lineTo x="19393" y="11435"/>
                <wp:lineTo x="11825" y="1634"/>
                <wp:lineTo x="8987" y="1634"/>
              </wp:wrapPolygon>
            </wp:wrapTight>
            <wp:docPr id="108928390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9950" cy="755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17E7">
        <w:rPr>
          <w:noProof/>
        </w:rPr>
        <w:drawing>
          <wp:anchor distT="0" distB="0" distL="114300" distR="114300" simplePos="0" relativeHeight="251662336" behindDoc="0" locked="0" layoutInCell="1" allowOverlap="1" wp14:anchorId="1D7DB6D0" wp14:editId="2270843D">
            <wp:simplePos x="0" y="0"/>
            <wp:positionH relativeFrom="margin">
              <wp:posOffset>1844040</wp:posOffset>
            </wp:positionH>
            <wp:positionV relativeFrom="paragraph">
              <wp:posOffset>5080</wp:posOffset>
            </wp:positionV>
            <wp:extent cx="742950" cy="742950"/>
            <wp:effectExtent l="0" t="0" r="0" b="0"/>
            <wp:wrapSquare wrapText="bothSides"/>
            <wp:docPr id="546095282" name="Imagen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7FB970" w14:textId="52822395" w:rsidR="008A4569" w:rsidRDefault="008A4569" w:rsidP="009E79BF">
      <w:pPr>
        <w:jc w:val="center"/>
        <w:rPr>
          <w:rFonts w:ascii="Montserrat" w:hAnsi="Montserrat"/>
          <w:b/>
          <w:bCs/>
          <w:color w:val="FF0000"/>
        </w:rPr>
      </w:pPr>
    </w:p>
    <w:p w14:paraId="4243E3B5" w14:textId="2590A06F" w:rsidR="0030490A" w:rsidRDefault="0030490A" w:rsidP="009E79BF">
      <w:pPr>
        <w:jc w:val="center"/>
        <w:rPr>
          <w:rFonts w:ascii="Montserrat" w:hAnsi="Montserrat"/>
          <w:b/>
          <w:bCs/>
          <w:color w:val="FF0000"/>
        </w:rPr>
      </w:pPr>
    </w:p>
    <w:p w14:paraId="684FE23C" w14:textId="104D64BC" w:rsidR="0030490A" w:rsidRPr="00AE479C" w:rsidRDefault="0030490A" w:rsidP="009E79BF">
      <w:pPr>
        <w:jc w:val="center"/>
        <w:rPr>
          <w:rFonts w:ascii="Montserrat" w:hAnsi="Montserrat"/>
          <w:b/>
          <w:bCs/>
          <w:color w:val="FF0000"/>
        </w:rPr>
      </w:pPr>
    </w:p>
    <w:p w14:paraId="702B9B19" w14:textId="039548BF" w:rsidR="00AE479C" w:rsidRDefault="003C16A8" w:rsidP="003C16A8">
      <w:pPr>
        <w:pStyle w:val="Cuerpo"/>
        <w:jc w:val="center"/>
        <w:rPr>
          <w:rStyle w:val="Ninguno"/>
          <w:rFonts w:ascii="Tahoma" w:hAnsi="Tahoma" w:cs="Tahoma"/>
          <w:b/>
          <w:bCs/>
          <w:sz w:val="20"/>
          <w:szCs w:val="20"/>
        </w:rPr>
      </w:pPr>
      <w:r w:rsidRPr="003C16A8">
        <w:rPr>
          <w:rStyle w:val="Ninguno"/>
          <w:rFonts w:ascii="Tahoma" w:hAnsi="Tahoma" w:cs="Tahoma"/>
          <w:b/>
          <w:bCs/>
          <w:sz w:val="32"/>
          <w:szCs w:val="32"/>
        </w:rPr>
        <w:t xml:space="preserve">Grupo Gallo colabora en un proyecto de agricultura </w:t>
      </w:r>
      <w:r w:rsidR="0014364F" w:rsidRPr="004301D5">
        <w:rPr>
          <w:rStyle w:val="Ninguno"/>
          <w:rFonts w:ascii="Tahoma" w:hAnsi="Tahoma" w:cs="Tahoma"/>
          <w:b/>
          <w:bCs/>
          <w:color w:val="auto"/>
          <w:sz w:val="32"/>
          <w:szCs w:val="32"/>
        </w:rPr>
        <w:t xml:space="preserve">con inteligencia artificial </w:t>
      </w:r>
      <w:r w:rsidRPr="003C16A8">
        <w:rPr>
          <w:rStyle w:val="Ninguno"/>
          <w:rFonts w:ascii="Tahoma" w:hAnsi="Tahoma" w:cs="Tahoma"/>
          <w:b/>
          <w:bCs/>
          <w:sz w:val="32"/>
          <w:szCs w:val="32"/>
        </w:rPr>
        <w:t xml:space="preserve">para mejorar la producción de cereales </w:t>
      </w:r>
    </w:p>
    <w:p w14:paraId="79B029E6" w14:textId="77777777" w:rsidR="000F68F7" w:rsidRPr="00AE479C" w:rsidRDefault="000F68F7" w:rsidP="00AE479C">
      <w:pPr>
        <w:pStyle w:val="Cuerpo"/>
        <w:jc w:val="both"/>
        <w:rPr>
          <w:rStyle w:val="Ninguno"/>
          <w:rFonts w:ascii="Tahoma" w:hAnsi="Tahoma" w:cs="Tahoma"/>
          <w:b/>
          <w:bCs/>
          <w:sz w:val="20"/>
          <w:szCs w:val="20"/>
        </w:rPr>
      </w:pPr>
    </w:p>
    <w:p w14:paraId="47AF45F2" w14:textId="79B350E1" w:rsidR="00AE479C" w:rsidRDefault="00AE479C" w:rsidP="00AE479C">
      <w:pPr>
        <w:pStyle w:val="Cuerpo"/>
        <w:jc w:val="center"/>
        <w:rPr>
          <w:rStyle w:val="Ninguno"/>
          <w:rFonts w:ascii="Tahoma" w:hAnsi="Tahoma" w:cs="Tahoma"/>
          <w:b/>
          <w:bCs/>
          <w:sz w:val="20"/>
          <w:szCs w:val="20"/>
        </w:rPr>
      </w:pPr>
      <w:r>
        <w:rPr>
          <w:rStyle w:val="Ninguno"/>
          <w:rFonts w:ascii="Tahoma" w:hAnsi="Tahoma" w:cs="Tahoma"/>
          <w:b/>
          <w:bCs/>
          <w:sz w:val="20"/>
          <w:szCs w:val="20"/>
        </w:rPr>
        <w:t>El proyecto liderado por MASUR</w:t>
      </w:r>
      <w:r w:rsidR="008D6E12">
        <w:rPr>
          <w:rStyle w:val="Ninguno"/>
          <w:rFonts w:ascii="Tahoma" w:hAnsi="Tahoma" w:cs="Tahoma"/>
          <w:b/>
          <w:bCs/>
          <w:sz w:val="20"/>
          <w:szCs w:val="20"/>
        </w:rPr>
        <w:t xml:space="preserve"> Agro</w:t>
      </w:r>
      <w:r>
        <w:rPr>
          <w:rStyle w:val="Ninguno"/>
          <w:rFonts w:ascii="Tahoma" w:hAnsi="Tahoma" w:cs="Tahoma"/>
          <w:b/>
          <w:bCs/>
          <w:sz w:val="20"/>
          <w:szCs w:val="20"/>
        </w:rPr>
        <w:t xml:space="preserve"> y Grupo Gallo</w:t>
      </w:r>
      <w:r w:rsidR="003C16A8">
        <w:rPr>
          <w:rStyle w:val="Ninguno"/>
          <w:rFonts w:ascii="Tahoma" w:hAnsi="Tahoma" w:cs="Tahoma"/>
          <w:b/>
          <w:bCs/>
          <w:sz w:val="20"/>
          <w:szCs w:val="20"/>
        </w:rPr>
        <w:t xml:space="preserve"> ha permitido cultivar trigo duro con tecnología</w:t>
      </w:r>
      <w:r w:rsidR="0014364F">
        <w:rPr>
          <w:rStyle w:val="Ninguno"/>
          <w:rFonts w:ascii="Tahoma" w:hAnsi="Tahoma" w:cs="Tahoma"/>
          <w:b/>
          <w:bCs/>
          <w:sz w:val="20"/>
          <w:szCs w:val="20"/>
        </w:rPr>
        <w:t xml:space="preserve"> de precisión</w:t>
      </w:r>
      <w:r w:rsidR="003C16A8">
        <w:rPr>
          <w:rStyle w:val="Ninguno"/>
          <w:rFonts w:ascii="Tahoma" w:hAnsi="Tahoma" w:cs="Tahoma"/>
          <w:b/>
          <w:bCs/>
          <w:sz w:val="20"/>
          <w:szCs w:val="20"/>
        </w:rPr>
        <w:t xml:space="preserve"> 4.0 aplicada a la agricultura</w:t>
      </w:r>
      <w:r>
        <w:rPr>
          <w:rStyle w:val="Ninguno"/>
          <w:rFonts w:ascii="Tahoma" w:hAnsi="Tahoma" w:cs="Tahoma"/>
          <w:b/>
          <w:bCs/>
          <w:sz w:val="20"/>
          <w:szCs w:val="20"/>
        </w:rPr>
        <w:t xml:space="preserve"> </w:t>
      </w:r>
    </w:p>
    <w:p w14:paraId="396FDB4E" w14:textId="77777777" w:rsidR="007B4FF2" w:rsidRDefault="007B4FF2" w:rsidP="00AE479C">
      <w:pPr>
        <w:pStyle w:val="Cuerpo"/>
        <w:jc w:val="center"/>
        <w:rPr>
          <w:rStyle w:val="Ninguno"/>
          <w:rFonts w:ascii="Tahoma" w:hAnsi="Tahoma" w:cs="Tahoma"/>
          <w:b/>
          <w:bCs/>
          <w:sz w:val="20"/>
          <w:szCs w:val="20"/>
        </w:rPr>
      </w:pPr>
    </w:p>
    <w:p w14:paraId="53EA0A9D" w14:textId="7F7D4E8A" w:rsidR="00AE479C" w:rsidRPr="00AE479C" w:rsidRDefault="008E1C75" w:rsidP="00AE479C">
      <w:pPr>
        <w:pStyle w:val="Cuerpo"/>
        <w:jc w:val="center"/>
        <w:rPr>
          <w:rStyle w:val="Ninguno"/>
          <w:rFonts w:ascii="Tahoma" w:hAnsi="Tahoma" w:cs="Tahoma"/>
          <w:b/>
          <w:bCs/>
          <w:sz w:val="20"/>
          <w:szCs w:val="20"/>
        </w:rPr>
      </w:pPr>
      <w:r>
        <w:rPr>
          <w:rStyle w:val="Ninguno"/>
          <w:rFonts w:ascii="Tahoma" w:hAnsi="Tahoma" w:cs="Tahoma"/>
          <w:b/>
          <w:bCs/>
          <w:sz w:val="20"/>
          <w:szCs w:val="20"/>
        </w:rPr>
        <w:t xml:space="preserve">Grupo Gallo ha adquirido las 1.200 </w:t>
      </w:r>
      <w:r w:rsidR="007B4FF2">
        <w:rPr>
          <w:rStyle w:val="Ninguno"/>
          <w:rFonts w:ascii="Tahoma" w:hAnsi="Tahoma" w:cs="Tahoma"/>
          <w:b/>
          <w:bCs/>
          <w:sz w:val="20"/>
          <w:szCs w:val="20"/>
        </w:rPr>
        <w:t>toneladas</w:t>
      </w:r>
      <w:r>
        <w:rPr>
          <w:rStyle w:val="Ninguno"/>
          <w:rFonts w:ascii="Tahoma" w:hAnsi="Tahoma" w:cs="Tahoma"/>
          <w:b/>
          <w:bCs/>
          <w:sz w:val="20"/>
          <w:szCs w:val="20"/>
        </w:rPr>
        <w:t xml:space="preserve"> cosechadas en la finca</w:t>
      </w:r>
      <w:r w:rsidR="003C16A8">
        <w:rPr>
          <w:rStyle w:val="Ninguno"/>
          <w:rFonts w:ascii="Tahoma" w:hAnsi="Tahoma" w:cs="Tahoma"/>
          <w:b/>
          <w:bCs/>
          <w:sz w:val="20"/>
          <w:szCs w:val="20"/>
        </w:rPr>
        <w:t xml:space="preserve"> gestionada por MASUR Agro, </w:t>
      </w:r>
      <w:r w:rsidR="004F5414">
        <w:rPr>
          <w:rStyle w:val="Ninguno"/>
          <w:rFonts w:ascii="Tahoma" w:hAnsi="Tahoma" w:cs="Tahoma"/>
          <w:b/>
          <w:bCs/>
          <w:sz w:val="20"/>
          <w:szCs w:val="20"/>
        </w:rPr>
        <w:t>colaborador en proyectos de I+D</w:t>
      </w:r>
      <w:r w:rsidR="003C16A8">
        <w:rPr>
          <w:rStyle w:val="Ninguno"/>
          <w:rFonts w:ascii="Tahoma" w:hAnsi="Tahoma" w:cs="Tahoma"/>
          <w:b/>
          <w:bCs/>
          <w:sz w:val="20"/>
          <w:szCs w:val="20"/>
        </w:rPr>
        <w:t xml:space="preserve"> del instituto andaluz IFAPA, en sus cultivos de cereales en distintas explotaciones ubicadas en el valle del Guadalquivir</w:t>
      </w:r>
      <w:r>
        <w:rPr>
          <w:rStyle w:val="Ninguno"/>
          <w:rFonts w:ascii="Tahoma" w:hAnsi="Tahoma" w:cs="Tahoma"/>
          <w:b/>
          <w:bCs/>
          <w:sz w:val="20"/>
          <w:szCs w:val="20"/>
        </w:rPr>
        <w:t xml:space="preserve"> </w:t>
      </w:r>
      <w:r w:rsidR="00780E84">
        <w:rPr>
          <w:rStyle w:val="Ninguno"/>
          <w:rFonts w:ascii="Tahoma" w:hAnsi="Tahoma" w:cs="Tahoma"/>
          <w:b/>
          <w:bCs/>
          <w:sz w:val="20"/>
          <w:szCs w:val="20"/>
        </w:rPr>
        <w:t>para</w:t>
      </w:r>
      <w:r w:rsidR="007B4FF2">
        <w:rPr>
          <w:rStyle w:val="Ninguno"/>
          <w:rFonts w:ascii="Tahoma" w:hAnsi="Tahoma" w:cs="Tahoma"/>
          <w:b/>
          <w:bCs/>
          <w:sz w:val="20"/>
          <w:szCs w:val="20"/>
        </w:rPr>
        <w:t xml:space="preserve"> la producción de pasta en su planta de El Carpio </w:t>
      </w:r>
    </w:p>
    <w:p w14:paraId="54A5FEAD" w14:textId="77777777" w:rsidR="00AE479C" w:rsidRDefault="00AE479C" w:rsidP="00AE479C">
      <w:pPr>
        <w:pStyle w:val="Cuerpo"/>
        <w:jc w:val="both"/>
        <w:rPr>
          <w:rStyle w:val="Ninguno"/>
          <w:rFonts w:ascii="Tahoma" w:hAnsi="Tahoma" w:cs="Tahoma"/>
          <w:b/>
          <w:bCs/>
          <w:sz w:val="20"/>
          <w:szCs w:val="20"/>
        </w:rPr>
      </w:pPr>
    </w:p>
    <w:p w14:paraId="38708B71" w14:textId="77777777" w:rsidR="000F68F7" w:rsidRPr="00AE479C" w:rsidRDefault="000F68F7" w:rsidP="00AE479C">
      <w:pPr>
        <w:pStyle w:val="Cuerpo"/>
        <w:jc w:val="both"/>
        <w:rPr>
          <w:rStyle w:val="Ninguno"/>
          <w:rFonts w:ascii="Tahoma" w:hAnsi="Tahoma" w:cs="Tahoma"/>
          <w:b/>
          <w:bCs/>
          <w:sz w:val="20"/>
          <w:szCs w:val="20"/>
        </w:rPr>
      </w:pPr>
    </w:p>
    <w:p w14:paraId="2B3373D8" w14:textId="28A8BD0B" w:rsidR="00AE479C" w:rsidRDefault="008E1C75" w:rsidP="00AE479C">
      <w:pPr>
        <w:pStyle w:val="Cuerpo"/>
        <w:jc w:val="both"/>
        <w:rPr>
          <w:rStyle w:val="Ninguno"/>
          <w:rFonts w:ascii="Tahoma" w:hAnsi="Tahoma" w:cs="Tahoma"/>
          <w:sz w:val="20"/>
          <w:szCs w:val="20"/>
          <w:lang w:val="it-IT"/>
        </w:rPr>
      </w:pPr>
      <w:r>
        <w:rPr>
          <w:rStyle w:val="Ninguno"/>
          <w:rFonts w:ascii="Tahoma" w:hAnsi="Tahoma" w:cs="Tahoma"/>
          <w:b/>
          <w:bCs/>
          <w:sz w:val="20"/>
          <w:szCs w:val="20"/>
        </w:rPr>
        <w:t>Écija</w:t>
      </w:r>
      <w:r w:rsidR="00AE479C" w:rsidRPr="00AE479C">
        <w:rPr>
          <w:rStyle w:val="Ninguno"/>
          <w:rFonts w:ascii="Tahoma" w:hAnsi="Tahoma" w:cs="Tahoma"/>
          <w:b/>
          <w:bCs/>
          <w:sz w:val="20"/>
          <w:szCs w:val="20"/>
        </w:rPr>
        <w:t xml:space="preserve">, </w:t>
      </w:r>
      <w:r w:rsidR="008116CC">
        <w:rPr>
          <w:rStyle w:val="Ninguno"/>
          <w:rFonts w:ascii="Tahoma" w:hAnsi="Tahoma" w:cs="Tahoma"/>
          <w:b/>
          <w:bCs/>
          <w:sz w:val="20"/>
          <w:szCs w:val="20"/>
        </w:rPr>
        <w:t>5</w:t>
      </w:r>
      <w:r w:rsidR="00AE479C" w:rsidRPr="00AE479C">
        <w:rPr>
          <w:rStyle w:val="Ninguno"/>
          <w:rFonts w:ascii="Tahoma" w:hAnsi="Tahoma" w:cs="Tahoma"/>
          <w:b/>
          <w:bCs/>
          <w:color w:val="000000" w:themeColor="text1"/>
          <w:sz w:val="20"/>
          <w:szCs w:val="20"/>
        </w:rPr>
        <w:t xml:space="preserve"> de </w:t>
      </w:r>
      <w:r w:rsidR="008116CC">
        <w:rPr>
          <w:rStyle w:val="Ninguno"/>
          <w:rFonts w:ascii="Tahoma" w:hAnsi="Tahoma" w:cs="Tahoma"/>
          <w:b/>
          <w:bCs/>
          <w:color w:val="000000" w:themeColor="text1"/>
          <w:sz w:val="20"/>
          <w:szCs w:val="20"/>
        </w:rPr>
        <w:t>junio</w:t>
      </w:r>
      <w:r w:rsidR="00AE479C" w:rsidRPr="00AE479C">
        <w:rPr>
          <w:rStyle w:val="Ninguno"/>
          <w:rFonts w:ascii="Tahoma" w:hAnsi="Tahoma" w:cs="Tahoma"/>
          <w:b/>
          <w:bCs/>
          <w:color w:val="000000" w:themeColor="text1"/>
          <w:sz w:val="20"/>
          <w:szCs w:val="20"/>
        </w:rPr>
        <w:t xml:space="preserve"> de 2024</w:t>
      </w:r>
      <w:r w:rsidR="00AE479C" w:rsidRPr="00AE479C">
        <w:rPr>
          <w:rStyle w:val="Ninguno"/>
          <w:rFonts w:ascii="Tahoma" w:hAnsi="Tahoma" w:cs="Tahoma"/>
          <w:sz w:val="20"/>
          <w:szCs w:val="20"/>
          <w:lang w:val="it-IT"/>
        </w:rPr>
        <w:t xml:space="preserve">. </w:t>
      </w:r>
      <w:r w:rsidR="00AE479C">
        <w:rPr>
          <w:rStyle w:val="Ninguno"/>
          <w:rFonts w:ascii="Tahoma" w:hAnsi="Tahoma" w:cs="Tahoma"/>
          <w:sz w:val="20"/>
          <w:szCs w:val="20"/>
          <w:lang w:val="it-IT"/>
        </w:rPr>
        <w:t xml:space="preserve">La agricultura de precisión avanza con determinación en Andalucía a través de proyectos pioneros que buscan introducir las nuevas técnicas </w:t>
      </w:r>
      <w:r w:rsidR="00780E84">
        <w:rPr>
          <w:rStyle w:val="Ninguno"/>
          <w:rFonts w:ascii="Tahoma" w:hAnsi="Tahoma" w:cs="Tahoma"/>
          <w:sz w:val="20"/>
          <w:szCs w:val="20"/>
          <w:lang w:val="it-IT"/>
        </w:rPr>
        <w:t xml:space="preserve">vinculadas a la agricultura </w:t>
      </w:r>
      <w:r w:rsidR="008D6E12">
        <w:rPr>
          <w:rStyle w:val="Ninguno"/>
          <w:rFonts w:ascii="Tahoma" w:hAnsi="Tahoma" w:cs="Tahoma"/>
          <w:sz w:val="20"/>
          <w:szCs w:val="20"/>
          <w:lang w:val="it-IT"/>
        </w:rPr>
        <w:t>4.0</w:t>
      </w:r>
      <w:r w:rsidR="006D5750">
        <w:rPr>
          <w:rStyle w:val="Ninguno"/>
          <w:rFonts w:ascii="Tahoma" w:hAnsi="Tahoma" w:cs="Tahoma"/>
          <w:sz w:val="20"/>
          <w:szCs w:val="20"/>
          <w:lang w:val="it-IT"/>
        </w:rPr>
        <w:t>:</w:t>
      </w:r>
      <w:r w:rsidR="00780E84">
        <w:rPr>
          <w:rStyle w:val="Ninguno"/>
          <w:rFonts w:ascii="Tahoma" w:hAnsi="Tahoma" w:cs="Tahoma"/>
          <w:sz w:val="20"/>
          <w:szCs w:val="20"/>
          <w:lang w:val="it-IT"/>
        </w:rPr>
        <w:t xml:space="preserve"> son las técnicas de cultivo</w:t>
      </w:r>
      <w:r w:rsidR="006D5750">
        <w:rPr>
          <w:rStyle w:val="Ninguno"/>
          <w:rFonts w:ascii="Tahoma" w:hAnsi="Tahoma" w:cs="Tahoma"/>
          <w:sz w:val="20"/>
          <w:szCs w:val="20"/>
          <w:lang w:val="it-IT"/>
        </w:rPr>
        <w:t xml:space="preserve"> del futuro que se está</w:t>
      </w:r>
      <w:r w:rsidR="00780E84">
        <w:rPr>
          <w:rStyle w:val="Ninguno"/>
          <w:rFonts w:ascii="Tahoma" w:hAnsi="Tahoma" w:cs="Tahoma"/>
          <w:sz w:val="20"/>
          <w:szCs w:val="20"/>
          <w:lang w:val="it-IT"/>
        </w:rPr>
        <w:t>n</w:t>
      </w:r>
      <w:r w:rsidR="006D5750">
        <w:rPr>
          <w:rStyle w:val="Ninguno"/>
          <w:rFonts w:ascii="Tahoma" w:hAnsi="Tahoma" w:cs="Tahoma"/>
          <w:sz w:val="20"/>
          <w:szCs w:val="20"/>
          <w:lang w:val="it-IT"/>
        </w:rPr>
        <w:t xml:space="preserve"> </w:t>
      </w:r>
      <w:r w:rsidR="007B6DD5">
        <w:rPr>
          <w:rStyle w:val="Ninguno"/>
          <w:rFonts w:ascii="Tahoma" w:hAnsi="Tahoma" w:cs="Tahoma"/>
          <w:sz w:val="20"/>
          <w:szCs w:val="20"/>
          <w:lang w:val="it-IT"/>
        </w:rPr>
        <w:t xml:space="preserve">implantando </w:t>
      </w:r>
      <w:r w:rsidR="006D5750">
        <w:rPr>
          <w:rStyle w:val="Ninguno"/>
          <w:rFonts w:ascii="Tahoma" w:hAnsi="Tahoma" w:cs="Tahoma"/>
          <w:sz w:val="20"/>
          <w:szCs w:val="20"/>
          <w:lang w:val="it-IT"/>
        </w:rPr>
        <w:t xml:space="preserve">de forma progresiva con proyectos como el que lideran </w:t>
      </w:r>
      <w:r w:rsidR="006D5750" w:rsidRPr="006D5750">
        <w:rPr>
          <w:rStyle w:val="Ninguno"/>
          <w:rFonts w:ascii="Tahoma" w:hAnsi="Tahoma" w:cs="Tahoma"/>
          <w:b/>
          <w:bCs/>
          <w:sz w:val="20"/>
          <w:szCs w:val="20"/>
          <w:lang w:val="it-IT"/>
        </w:rPr>
        <w:t>MASUR</w:t>
      </w:r>
      <w:r w:rsidR="008D6E12">
        <w:rPr>
          <w:rStyle w:val="Ninguno"/>
          <w:rFonts w:ascii="Tahoma" w:hAnsi="Tahoma" w:cs="Tahoma"/>
          <w:b/>
          <w:bCs/>
          <w:sz w:val="20"/>
          <w:szCs w:val="20"/>
          <w:lang w:val="it-IT"/>
        </w:rPr>
        <w:t xml:space="preserve"> Agro</w:t>
      </w:r>
      <w:r w:rsidR="006D5750">
        <w:rPr>
          <w:rStyle w:val="Ninguno"/>
          <w:rFonts w:ascii="Tahoma" w:hAnsi="Tahoma" w:cs="Tahoma"/>
          <w:sz w:val="20"/>
          <w:szCs w:val="20"/>
          <w:lang w:val="it-IT"/>
        </w:rPr>
        <w:t xml:space="preserve"> y </w:t>
      </w:r>
      <w:r w:rsidR="006D5750" w:rsidRPr="006D5750">
        <w:rPr>
          <w:rStyle w:val="Ninguno"/>
          <w:rFonts w:ascii="Tahoma" w:hAnsi="Tahoma" w:cs="Tahoma"/>
          <w:b/>
          <w:bCs/>
          <w:sz w:val="20"/>
          <w:szCs w:val="20"/>
          <w:lang w:val="it-IT"/>
        </w:rPr>
        <w:t>Grupo Gallo</w:t>
      </w:r>
      <w:r w:rsidR="006D5750">
        <w:rPr>
          <w:rStyle w:val="Ninguno"/>
          <w:rFonts w:ascii="Tahoma" w:hAnsi="Tahoma" w:cs="Tahoma"/>
          <w:sz w:val="20"/>
          <w:szCs w:val="20"/>
          <w:lang w:val="it-IT"/>
        </w:rPr>
        <w:t xml:space="preserve"> en la campiña andaluza. </w:t>
      </w:r>
    </w:p>
    <w:p w14:paraId="30DF2FB9" w14:textId="531443EC" w:rsidR="006D5750" w:rsidRDefault="004F5414" w:rsidP="00AE479C">
      <w:pPr>
        <w:pStyle w:val="Cuerpo"/>
        <w:jc w:val="both"/>
        <w:rPr>
          <w:rStyle w:val="Ninguno"/>
          <w:rFonts w:ascii="Tahoma" w:hAnsi="Tahoma" w:cs="Tahoma"/>
          <w:sz w:val="20"/>
          <w:szCs w:val="20"/>
          <w:lang w:val="it-IT"/>
        </w:rPr>
      </w:pPr>
      <w:r w:rsidRPr="004F5414">
        <w:rPr>
          <w:rStyle w:val="Ninguno"/>
          <w:rFonts w:ascii="Tahoma" w:hAnsi="Tahoma" w:cs="Tahoma"/>
          <w:b/>
          <w:bCs/>
          <w:sz w:val="20"/>
          <w:szCs w:val="20"/>
          <w:lang w:val="it-IT"/>
        </w:rPr>
        <w:t>MASUR</w:t>
      </w:r>
      <w:r>
        <w:rPr>
          <w:rStyle w:val="Ninguno"/>
          <w:rFonts w:ascii="Tahoma" w:hAnsi="Tahoma" w:cs="Tahoma"/>
          <w:sz w:val="20"/>
          <w:szCs w:val="20"/>
          <w:lang w:val="it-IT"/>
        </w:rPr>
        <w:t xml:space="preserve"> </w:t>
      </w:r>
      <w:r w:rsidRPr="004F5414">
        <w:rPr>
          <w:rStyle w:val="Ninguno"/>
          <w:rFonts w:ascii="Tahoma" w:hAnsi="Tahoma" w:cs="Tahoma"/>
          <w:b/>
          <w:bCs/>
          <w:sz w:val="20"/>
          <w:szCs w:val="20"/>
          <w:lang w:val="it-IT"/>
        </w:rPr>
        <w:t>Agro</w:t>
      </w:r>
      <w:r>
        <w:rPr>
          <w:rStyle w:val="Ninguno"/>
          <w:rFonts w:ascii="Tahoma" w:hAnsi="Tahoma" w:cs="Tahoma"/>
          <w:sz w:val="20"/>
          <w:szCs w:val="20"/>
          <w:lang w:val="it-IT"/>
        </w:rPr>
        <w:t>, colaborador en proyectos de I+D</w:t>
      </w:r>
      <w:r w:rsidR="006D5750">
        <w:rPr>
          <w:rStyle w:val="Ninguno"/>
          <w:rFonts w:ascii="Tahoma" w:hAnsi="Tahoma" w:cs="Tahoma"/>
          <w:sz w:val="20"/>
          <w:szCs w:val="20"/>
          <w:lang w:val="it-IT"/>
        </w:rPr>
        <w:t xml:space="preserve"> del IFAPA </w:t>
      </w:r>
      <w:r w:rsidR="008517E7">
        <w:rPr>
          <w:rStyle w:val="Ninguno"/>
          <w:rFonts w:ascii="Tahoma" w:hAnsi="Tahoma" w:cs="Tahoma"/>
          <w:sz w:val="20"/>
          <w:szCs w:val="20"/>
          <w:lang w:val="it-IT"/>
        </w:rPr>
        <w:t xml:space="preserve">(el </w:t>
      </w:r>
      <w:r w:rsidR="006D5750">
        <w:rPr>
          <w:rStyle w:val="Ninguno"/>
          <w:rFonts w:ascii="Tahoma" w:hAnsi="Tahoma" w:cs="Tahoma"/>
          <w:sz w:val="20"/>
          <w:szCs w:val="20"/>
          <w:lang w:val="it-IT"/>
        </w:rPr>
        <w:t>Instituto de Investigación y Formación Agraria y Pesquera, Alimentación y Producción Ecológica de la Junta de Andalucí</w:t>
      </w:r>
      <w:r w:rsidR="007B6DD5">
        <w:rPr>
          <w:rStyle w:val="Ninguno"/>
          <w:rFonts w:ascii="Tahoma" w:hAnsi="Tahoma" w:cs="Tahoma"/>
          <w:sz w:val="20"/>
          <w:szCs w:val="20"/>
          <w:lang w:val="it-IT"/>
        </w:rPr>
        <w:t>a)</w:t>
      </w:r>
      <w:r w:rsidR="008517E7">
        <w:rPr>
          <w:rStyle w:val="Ninguno"/>
          <w:rFonts w:ascii="Tahoma" w:hAnsi="Tahoma" w:cs="Tahoma"/>
          <w:sz w:val="20"/>
          <w:szCs w:val="20"/>
          <w:lang w:val="it-IT"/>
        </w:rPr>
        <w:t xml:space="preserve"> </w:t>
      </w:r>
      <w:r w:rsidR="006D5750">
        <w:rPr>
          <w:rStyle w:val="Ninguno"/>
          <w:rFonts w:ascii="Tahoma" w:hAnsi="Tahoma" w:cs="Tahoma"/>
          <w:sz w:val="20"/>
          <w:szCs w:val="20"/>
          <w:lang w:val="it-IT"/>
        </w:rPr>
        <w:t xml:space="preserve">y </w:t>
      </w:r>
      <w:r>
        <w:rPr>
          <w:rStyle w:val="Ninguno"/>
          <w:rFonts w:ascii="Tahoma" w:hAnsi="Tahoma" w:cs="Tahoma"/>
          <w:b/>
          <w:bCs/>
          <w:sz w:val="20"/>
          <w:szCs w:val="20"/>
          <w:lang w:val="it-IT"/>
        </w:rPr>
        <w:t xml:space="preserve">Grupo </w:t>
      </w:r>
      <w:r w:rsidRPr="004F5414">
        <w:rPr>
          <w:rStyle w:val="Ninguno"/>
          <w:rFonts w:ascii="Tahoma" w:hAnsi="Tahoma" w:cs="Tahoma"/>
          <w:b/>
          <w:bCs/>
          <w:sz w:val="20"/>
          <w:szCs w:val="20"/>
          <w:lang w:val="it-IT"/>
        </w:rPr>
        <w:t>Gallo</w:t>
      </w:r>
      <w:r>
        <w:rPr>
          <w:rStyle w:val="Ninguno"/>
          <w:rFonts w:ascii="Tahoma" w:hAnsi="Tahoma" w:cs="Tahoma"/>
          <w:sz w:val="20"/>
          <w:szCs w:val="20"/>
          <w:lang w:val="it-IT"/>
        </w:rPr>
        <w:t>,</w:t>
      </w:r>
      <w:r w:rsidR="006D5750">
        <w:rPr>
          <w:rStyle w:val="Ninguno"/>
          <w:rFonts w:ascii="Tahoma" w:hAnsi="Tahoma" w:cs="Tahoma"/>
          <w:sz w:val="20"/>
          <w:szCs w:val="20"/>
          <w:lang w:val="it-IT"/>
        </w:rPr>
        <w:t xml:space="preserve"> compañía líder en </w:t>
      </w:r>
      <w:r w:rsidR="008517E7">
        <w:rPr>
          <w:rStyle w:val="Ninguno"/>
          <w:rFonts w:ascii="Tahoma" w:hAnsi="Tahoma" w:cs="Tahoma"/>
          <w:sz w:val="20"/>
          <w:szCs w:val="20"/>
          <w:lang w:val="it-IT"/>
        </w:rPr>
        <w:t xml:space="preserve">elaboración y </w:t>
      </w:r>
      <w:r w:rsidR="006D5750">
        <w:rPr>
          <w:rStyle w:val="Ninguno"/>
          <w:rFonts w:ascii="Tahoma" w:hAnsi="Tahoma" w:cs="Tahoma"/>
          <w:sz w:val="20"/>
          <w:szCs w:val="20"/>
          <w:lang w:val="it-IT"/>
        </w:rPr>
        <w:t xml:space="preserve">comercialización de pasta en España han </w:t>
      </w:r>
      <w:r w:rsidR="00C168F9">
        <w:rPr>
          <w:rStyle w:val="Ninguno"/>
          <w:rFonts w:ascii="Tahoma" w:hAnsi="Tahoma" w:cs="Tahoma"/>
          <w:sz w:val="20"/>
          <w:szCs w:val="20"/>
          <w:lang w:val="it-IT"/>
        </w:rPr>
        <w:t>desgranado la innovadora metodología y herramientas aplicadas en la</w:t>
      </w:r>
      <w:r w:rsidR="007B6DD5">
        <w:rPr>
          <w:rStyle w:val="Ninguno"/>
          <w:rFonts w:ascii="Tahoma" w:hAnsi="Tahoma" w:cs="Tahoma"/>
          <w:sz w:val="20"/>
          <w:szCs w:val="20"/>
          <w:lang w:val="it-IT"/>
        </w:rPr>
        <w:t xml:space="preserve"> </w:t>
      </w:r>
      <w:r w:rsidR="006D5750">
        <w:rPr>
          <w:rStyle w:val="Ninguno"/>
          <w:rFonts w:ascii="Tahoma" w:hAnsi="Tahoma" w:cs="Tahoma"/>
          <w:sz w:val="20"/>
          <w:szCs w:val="20"/>
          <w:lang w:val="it-IT"/>
        </w:rPr>
        <w:t>cosecha de trigo duro</w:t>
      </w:r>
      <w:r w:rsidR="008517E7">
        <w:rPr>
          <w:rStyle w:val="Ninguno"/>
          <w:rFonts w:ascii="Tahoma" w:hAnsi="Tahoma" w:cs="Tahoma"/>
          <w:sz w:val="20"/>
          <w:szCs w:val="20"/>
          <w:lang w:val="it-IT"/>
        </w:rPr>
        <w:t xml:space="preserve"> producida con agricultura de precisión. Un total de 1.200 toneladas de trigo duro de máxima calidad que </w:t>
      </w:r>
      <w:r w:rsidR="008517E7" w:rsidRPr="008517E7">
        <w:rPr>
          <w:rStyle w:val="Ninguno"/>
          <w:rFonts w:ascii="Tahoma" w:hAnsi="Tahoma" w:cs="Tahoma"/>
          <w:b/>
          <w:bCs/>
          <w:sz w:val="20"/>
          <w:szCs w:val="20"/>
          <w:lang w:val="it-IT"/>
        </w:rPr>
        <w:t>Grupo Gallo</w:t>
      </w:r>
      <w:r w:rsidR="008517E7">
        <w:rPr>
          <w:rStyle w:val="Ninguno"/>
          <w:rFonts w:ascii="Tahoma" w:hAnsi="Tahoma" w:cs="Tahoma"/>
          <w:sz w:val="20"/>
          <w:szCs w:val="20"/>
          <w:lang w:val="it-IT"/>
        </w:rPr>
        <w:t xml:space="preserve"> ha comprado a </w:t>
      </w:r>
      <w:r w:rsidR="008517E7" w:rsidRPr="008517E7">
        <w:rPr>
          <w:rStyle w:val="Ninguno"/>
          <w:rFonts w:ascii="Tahoma" w:hAnsi="Tahoma" w:cs="Tahoma"/>
          <w:b/>
          <w:bCs/>
          <w:sz w:val="20"/>
          <w:szCs w:val="20"/>
          <w:lang w:val="it-IT"/>
        </w:rPr>
        <w:t>MASUR</w:t>
      </w:r>
      <w:r w:rsidR="008517E7">
        <w:rPr>
          <w:rStyle w:val="Ninguno"/>
          <w:rFonts w:ascii="Tahoma" w:hAnsi="Tahoma" w:cs="Tahoma"/>
          <w:sz w:val="20"/>
          <w:szCs w:val="20"/>
          <w:lang w:val="it-IT"/>
        </w:rPr>
        <w:t xml:space="preserve"> y que tendrán como destino la semolería de la planta que la compañía tiene en El Carpio. </w:t>
      </w:r>
    </w:p>
    <w:p w14:paraId="0E53DEF8" w14:textId="127DA9B0" w:rsidR="007B6DD5" w:rsidRDefault="007B6DD5" w:rsidP="00AE479C">
      <w:pPr>
        <w:pStyle w:val="Cuerpo"/>
        <w:jc w:val="both"/>
        <w:rPr>
          <w:rStyle w:val="Ninguno"/>
          <w:rFonts w:ascii="Tahoma" w:hAnsi="Tahoma" w:cs="Tahoma"/>
          <w:sz w:val="20"/>
          <w:szCs w:val="20"/>
          <w:lang w:val="it-IT"/>
        </w:rPr>
      </w:pPr>
      <w:r>
        <w:rPr>
          <w:rStyle w:val="Ninguno"/>
          <w:rFonts w:ascii="Tahoma" w:hAnsi="Tahoma" w:cs="Tahoma"/>
          <w:sz w:val="20"/>
          <w:szCs w:val="20"/>
          <w:lang w:val="it-IT"/>
        </w:rPr>
        <w:t>La introducción de estas técnicas agrarias, basadas en la tecnología de</w:t>
      </w:r>
      <w:r w:rsidR="00F433A1">
        <w:rPr>
          <w:rStyle w:val="Ninguno"/>
          <w:rFonts w:ascii="Tahoma" w:hAnsi="Tahoma" w:cs="Tahoma"/>
          <w:sz w:val="20"/>
          <w:szCs w:val="20"/>
          <w:lang w:val="it-IT"/>
        </w:rPr>
        <w:t>l</w:t>
      </w:r>
      <w:r>
        <w:rPr>
          <w:rStyle w:val="Ninguno"/>
          <w:rFonts w:ascii="Tahoma" w:hAnsi="Tahoma" w:cs="Tahoma"/>
          <w:sz w:val="20"/>
          <w:szCs w:val="20"/>
          <w:lang w:val="it-IT"/>
        </w:rPr>
        <w:t xml:space="preserve"> dato</w:t>
      </w:r>
      <w:r w:rsidR="0014364F">
        <w:rPr>
          <w:rStyle w:val="Ninguno"/>
          <w:rFonts w:ascii="Tahoma" w:hAnsi="Tahoma" w:cs="Tahoma"/>
          <w:sz w:val="20"/>
          <w:szCs w:val="20"/>
          <w:lang w:val="it-IT"/>
        </w:rPr>
        <w:t xml:space="preserve"> </w:t>
      </w:r>
      <w:r w:rsidR="0014364F" w:rsidRPr="00C873A0">
        <w:rPr>
          <w:rStyle w:val="Ninguno"/>
          <w:rFonts w:ascii="Tahoma" w:hAnsi="Tahoma" w:cs="Tahoma"/>
          <w:color w:val="auto"/>
          <w:sz w:val="20"/>
          <w:szCs w:val="20"/>
          <w:lang w:val="it-IT"/>
        </w:rPr>
        <w:t>y la inteligencia artificial</w:t>
      </w:r>
      <w:r>
        <w:rPr>
          <w:rStyle w:val="Ninguno"/>
          <w:rFonts w:ascii="Tahoma" w:hAnsi="Tahoma" w:cs="Tahoma"/>
          <w:sz w:val="20"/>
          <w:szCs w:val="20"/>
          <w:lang w:val="it-IT"/>
        </w:rPr>
        <w:t xml:space="preserve">, permiten hacer cultivos más sostenibles con parámetros de rendimiento mucho más elevados para el agricultor: </w:t>
      </w:r>
      <w:r w:rsidRPr="00CA6841">
        <w:rPr>
          <w:rStyle w:val="Ninguno"/>
          <w:rFonts w:ascii="Tahoma" w:hAnsi="Tahoma" w:cs="Tahoma"/>
          <w:b/>
          <w:bCs/>
          <w:i/>
          <w:iCs/>
          <w:sz w:val="20"/>
          <w:szCs w:val="20"/>
          <w:lang w:val="it-IT"/>
        </w:rPr>
        <w:t xml:space="preserve">“Se trata de </w:t>
      </w:r>
      <w:r w:rsidR="00CB6172">
        <w:rPr>
          <w:rStyle w:val="Ninguno"/>
          <w:rFonts w:ascii="Tahoma" w:hAnsi="Tahoma" w:cs="Tahoma"/>
          <w:b/>
          <w:bCs/>
          <w:i/>
          <w:iCs/>
          <w:sz w:val="20"/>
          <w:szCs w:val="20"/>
          <w:lang w:val="it-IT"/>
        </w:rPr>
        <w:t xml:space="preserve">avanzar en la digitalización, </w:t>
      </w:r>
      <w:r w:rsidRPr="00CA6841">
        <w:rPr>
          <w:rStyle w:val="Ninguno"/>
          <w:rFonts w:ascii="Tahoma" w:hAnsi="Tahoma" w:cs="Tahoma"/>
          <w:b/>
          <w:bCs/>
          <w:i/>
          <w:iCs/>
          <w:sz w:val="20"/>
          <w:szCs w:val="20"/>
          <w:lang w:val="it-IT"/>
        </w:rPr>
        <w:t xml:space="preserve">demostrando que </w:t>
      </w:r>
      <w:r w:rsidR="00CB6172">
        <w:rPr>
          <w:rStyle w:val="Ninguno"/>
          <w:rFonts w:ascii="Tahoma" w:hAnsi="Tahoma" w:cs="Tahoma"/>
          <w:b/>
          <w:bCs/>
          <w:i/>
          <w:iCs/>
          <w:sz w:val="20"/>
          <w:szCs w:val="20"/>
          <w:lang w:val="it-IT"/>
        </w:rPr>
        <w:t xml:space="preserve">la tecnología puede aumentar significativamente el </w:t>
      </w:r>
      <w:r w:rsidRPr="00CA6841">
        <w:rPr>
          <w:rStyle w:val="Ninguno"/>
          <w:rFonts w:ascii="Tahoma" w:hAnsi="Tahoma" w:cs="Tahoma"/>
          <w:b/>
          <w:bCs/>
          <w:i/>
          <w:iCs/>
          <w:sz w:val="20"/>
          <w:szCs w:val="20"/>
          <w:lang w:val="it-IT"/>
        </w:rPr>
        <w:t>rendimiento</w:t>
      </w:r>
      <w:r w:rsidR="00CB6172">
        <w:rPr>
          <w:rStyle w:val="Ninguno"/>
          <w:rFonts w:ascii="Tahoma" w:hAnsi="Tahoma" w:cs="Tahoma"/>
          <w:b/>
          <w:bCs/>
          <w:i/>
          <w:iCs/>
          <w:sz w:val="20"/>
          <w:szCs w:val="20"/>
          <w:lang w:val="it-IT"/>
        </w:rPr>
        <w:t>, la eficiencia</w:t>
      </w:r>
      <w:r w:rsidRPr="00CA6841">
        <w:rPr>
          <w:rStyle w:val="Ninguno"/>
          <w:rFonts w:ascii="Tahoma" w:hAnsi="Tahoma" w:cs="Tahoma"/>
          <w:b/>
          <w:bCs/>
          <w:i/>
          <w:iCs/>
          <w:sz w:val="20"/>
          <w:szCs w:val="20"/>
          <w:lang w:val="it-IT"/>
        </w:rPr>
        <w:t xml:space="preserve"> </w:t>
      </w:r>
      <w:r w:rsidR="008D6E12">
        <w:rPr>
          <w:rStyle w:val="Ninguno"/>
          <w:rFonts w:ascii="Tahoma" w:hAnsi="Tahoma" w:cs="Tahoma"/>
          <w:b/>
          <w:bCs/>
          <w:i/>
          <w:iCs/>
          <w:sz w:val="20"/>
          <w:szCs w:val="20"/>
          <w:lang w:val="it-IT"/>
        </w:rPr>
        <w:t xml:space="preserve">y la calidad </w:t>
      </w:r>
      <w:r w:rsidRPr="00CA6841">
        <w:rPr>
          <w:rStyle w:val="Ninguno"/>
          <w:rFonts w:ascii="Tahoma" w:hAnsi="Tahoma" w:cs="Tahoma"/>
          <w:b/>
          <w:bCs/>
          <w:i/>
          <w:iCs/>
          <w:sz w:val="20"/>
          <w:szCs w:val="20"/>
          <w:lang w:val="it-IT"/>
        </w:rPr>
        <w:t>de las cosechas</w:t>
      </w:r>
      <w:r w:rsidR="008D6E12">
        <w:rPr>
          <w:rStyle w:val="Ninguno"/>
          <w:rFonts w:ascii="Tahoma" w:hAnsi="Tahoma" w:cs="Tahoma"/>
          <w:b/>
          <w:bCs/>
          <w:i/>
          <w:iCs/>
          <w:sz w:val="20"/>
          <w:szCs w:val="20"/>
          <w:lang w:val="it-IT"/>
        </w:rPr>
        <w:t xml:space="preserve">, </w:t>
      </w:r>
      <w:r w:rsidR="00CA6841" w:rsidRPr="00CA6841">
        <w:rPr>
          <w:rStyle w:val="Ninguno"/>
          <w:rFonts w:ascii="Tahoma" w:hAnsi="Tahoma" w:cs="Tahoma"/>
          <w:b/>
          <w:bCs/>
          <w:i/>
          <w:iCs/>
          <w:sz w:val="20"/>
          <w:szCs w:val="20"/>
          <w:lang w:val="it-IT"/>
        </w:rPr>
        <w:t xml:space="preserve">y que </w:t>
      </w:r>
      <w:r w:rsidR="00F433A1">
        <w:rPr>
          <w:rStyle w:val="Ninguno"/>
          <w:rFonts w:ascii="Tahoma" w:hAnsi="Tahoma" w:cs="Tahoma"/>
          <w:b/>
          <w:bCs/>
          <w:i/>
          <w:iCs/>
          <w:sz w:val="20"/>
          <w:szCs w:val="20"/>
          <w:lang w:val="it-IT"/>
        </w:rPr>
        <w:t xml:space="preserve">el agricultor </w:t>
      </w:r>
      <w:r w:rsidR="00CB6172">
        <w:rPr>
          <w:rStyle w:val="Ninguno"/>
          <w:rFonts w:ascii="Tahoma" w:hAnsi="Tahoma" w:cs="Tahoma"/>
          <w:b/>
          <w:bCs/>
          <w:i/>
          <w:iCs/>
          <w:sz w:val="20"/>
          <w:szCs w:val="20"/>
          <w:lang w:val="it-IT"/>
        </w:rPr>
        <w:t xml:space="preserve">profesional </w:t>
      </w:r>
      <w:r w:rsidR="00CA6841" w:rsidRPr="00CA6841">
        <w:rPr>
          <w:rStyle w:val="Ninguno"/>
          <w:rFonts w:ascii="Tahoma" w:hAnsi="Tahoma" w:cs="Tahoma"/>
          <w:b/>
          <w:bCs/>
          <w:i/>
          <w:iCs/>
          <w:sz w:val="20"/>
          <w:szCs w:val="20"/>
          <w:lang w:val="it-IT"/>
        </w:rPr>
        <w:t xml:space="preserve">puede </w:t>
      </w:r>
      <w:r w:rsidR="00CB6172">
        <w:rPr>
          <w:rStyle w:val="Ninguno"/>
          <w:rFonts w:ascii="Tahoma" w:hAnsi="Tahoma" w:cs="Tahoma"/>
          <w:b/>
          <w:bCs/>
          <w:i/>
          <w:iCs/>
          <w:sz w:val="20"/>
          <w:szCs w:val="20"/>
          <w:lang w:val="it-IT"/>
        </w:rPr>
        <w:t xml:space="preserve">contar con nosotros en esta </w:t>
      </w:r>
      <w:r w:rsidR="00CA6841" w:rsidRPr="00CA6841">
        <w:rPr>
          <w:rStyle w:val="Ninguno"/>
          <w:rFonts w:ascii="Tahoma" w:hAnsi="Tahoma" w:cs="Tahoma"/>
          <w:b/>
          <w:bCs/>
          <w:i/>
          <w:iCs/>
          <w:sz w:val="20"/>
          <w:szCs w:val="20"/>
          <w:lang w:val="it-IT"/>
        </w:rPr>
        <w:t>transformación tecnológica sin precedentes”</w:t>
      </w:r>
      <w:r w:rsidR="00CA6841">
        <w:rPr>
          <w:rStyle w:val="Ninguno"/>
          <w:rFonts w:ascii="Tahoma" w:hAnsi="Tahoma" w:cs="Tahoma"/>
          <w:sz w:val="20"/>
          <w:szCs w:val="20"/>
          <w:lang w:val="it-IT"/>
        </w:rPr>
        <w:t>, asegura la directora técnica de MASUR AGRO, Alba Aguilar.</w:t>
      </w:r>
    </w:p>
    <w:p w14:paraId="77497FB1" w14:textId="28FE6002" w:rsidR="00CA6841" w:rsidRPr="00CA6841" w:rsidRDefault="00CA6841" w:rsidP="00CA6841">
      <w:pPr>
        <w:pStyle w:val="Cuerpo"/>
        <w:jc w:val="both"/>
        <w:rPr>
          <w:rStyle w:val="Ninguno"/>
          <w:rFonts w:ascii="Tahoma" w:hAnsi="Tahoma" w:cs="Tahoma"/>
          <w:sz w:val="20"/>
          <w:szCs w:val="20"/>
          <w:lang w:val="it-IT"/>
        </w:rPr>
      </w:pPr>
      <w:r>
        <w:rPr>
          <w:rStyle w:val="Ninguno"/>
          <w:rFonts w:ascii="Tahoma" w:hAnsi="Tahoma" w:cs="Tahoma"/>
          <w:sz w:val="20"/>
          <w:szCs w:val="20"/>
          <w:lang w:val="it-IT"/>
        </w:rPr>
        <w:t xml:space="preserve">Junto a Aguilar, el responsable de Trigo de </w:t>
      </w:r>
      <w:r w:rsidRPr="00CA6841">
        <w:rPr>
          <w:rStyle w:val="Ninguno"/>
          <w:rFonts w:ascii="Tahoma" w:hAnsi="Tahoma" w:cs="Tahoma"/>
          <w:b/>
          <w:bCs/>
          <w:sz w:val="20"/>
          <w:szCs w:val="20"/>
          <w:lang w:val="it-IT"/>
        </w:rPr>
        <w:t>Grupo Gallo</w:t>
      </w:r>
      <w:r>
        <w:rPr>
          <w:rStyle w:val="Ninguno"/>
          <w:rFonts w:ascii="Tahoma" w:hAnsi="Tahoma" w:cs="Tahoma"/>
          <w:sz w:val="20"/>
          <w:szCs w:val="20"/>
          <w:lang w:val="it-IT"/>
        </w:rPr>
        <w:t>, José Chacón, han supervisado el inicio de la cosecha de 2024 en</w:t>
      </w:r>
      <w:r w:rsidR="00C168F9">
        <w:rPr>
          <w:rStyle w:val="Ninguno"/>
          <w:rFonts w:ascii="Tahoma" w:hAnsi="Tahoma" w:cs="Tahoma"/>
          <w:sz w:val="20"/>
          <w:szCs w:val="20"/>
          <w:lang w:val="it-IT"/>
        </w:rPr>
        <w:t xml:space="preserve"> el campo de</w:t>
      </w:r>
      <w:r>
        <w:rPr>
          <w:rStyle w:val="Ninguno"/>
          <w:rFonts w:ascii="Tahoma" w:hAnsi="Tahoma" w:cs="Tahoma"/>
          <w:sz w:val="20"/>
          <w:szCs w:val="20"/>
          <w:lang w:val="it-IT"/>
        </w:rPr>
        <w:t xml:space="preserve"> </w:t>
      </w:r>
      <w:r w:rsidR="00C168F9" w:rsidRPr="00C168F9">
        <w:rPr>
          <w:rStyle w:val="Ninguno"/>
          <w:rFonts w:ascii="Tahoma" w:hAnsi="Tahoma" w:cs="Tahoma"/>
          <w:sz w:val="20"/>
          <w:szCs w:val="20"/>
          <w:lang w:val="it-IT"/>
        </w:rPr>
        <w:t>Écija</w:t>
      </w:r>
      <w:r>
        <w:rPr>
          <w:rStyle w:val="Ninguno"/>
          <w:rFonts w:ascii="Tahoma" w:hAnsi="Tahoma" w:cs="Tahoma"/>
          <w:sz w:val="20"/>
          <w:szCs w:val="20"/>
          <w:lang w:val="it-IT"/>
        </w:rPr>
        <w:t xml:space="preserve"> en </w:t>
      </w:r>
      <w:r w:rsidR="00C168F9">
        <w:rPr>
          <w:rStyle w:val="Ninguno"/>
          <w:rFonts w:ascii="Tahoma" w:hAnsi="Tahoma" w:cs="Tahoma"/>
          <w:sz w:val="20"/>
          <w:szCs w:val="20"/>
          <w:lang w:val="it-IT"/>
        </w:rPr>
        <w:t>el</w:t>
      </w:r>
      <w:r>
        <w:rPr>
          <w:rStyle w:val="Ninguno"/>
          <w:rFonts w:ascii="Tahoma" w:hAnsi="Tahoma" w:cs="Tahoma"/>
          <w:sz w:val="20"/>
          <w:szCs w:val="20"/>
          <w:lang w:val="it-IT"/>
        </w:rPr>
        <w:t xml:space="preserve"> que se ha desarrollado el proyecto. Con la compra de la cosecha de esta campaña</w:t>
      </w:r>
      <w:r>
        <w:rPr>
          <w:rStyle w:val="Ninguno"/>
          <w:rFonts w:ascii="Montserrat" w:hAnsi="Montserrat"/>
          <w:sz w:val="20"/>
          <w:szCs w:val="20"/>
          <w:lang w:val="it-IT"/>
        </w:rPr>
        <w:t xml:space="preserve"> </w:t>
      </w:r>
      <w:r w:rsidRPr="00CA6841">
        <w:rPr>
          <w:rStyle w:val="Ninguno"/>
          <w:rFonts w:ascii="Tahoma" w:hAnsi="Tahoma" w:cs="Tahoma"/>
          <w:b/>
          <w:bCs/>
          <w:i/>
          <w:iCs/>
          <w:sz w:val="20"/>
          <w:szCs w:val="20"/>
          <w:lang w:val="it-IT"/>
        </w:rPr>
        <w:t>“nuestra compañía da un paso más en su apuesta por la sostenibilidad de la cadena alimentaria apoyando a los agricultores que utilizan técnicas innovadoras que contribuyen a que empresas como Gallo puedan seguir aportando valor</w:t>
      </w:r>
      <w:r w:rsidRPr="00C168F9">
        <w:rPr>
          <w:rStyle w:val="Ninguno"/>
          <w:rFonts w:ascii="Tahoma" w:hAnsi="Tahoma" w:cs="Tahoma"/>
          <w:b/>
          <w:bCs/>
          <w:i/>
          <w:iCs/>
          <w:sz w:val="20"/>
          <w:szCs w:val="20"/>
          <w:lang w:val="it-IT"/>
        </w:rPr>
        <w:t>”</w:t>
      </w:r>
      <w:r w:rsidRPr="00C168F9">
        <w:rPr>
          <w:rStyle w:val="Ninguno"/>
          <w:rFonts w:ascii="Tahoma" w:hAnsi="Tahoma" w:cs="Tahoma"/>
          <w:sz w:val="20"/>
          <w:szCs w:val="20"/>
          <w:lang w:val="it-IT"/>
        </w:rPr>
        <w:t>.</w:t>
      </w:r>
    </w:p>
    <w:p w14:paraId="0C2371A3" w14:textId="02310EC7" w:rsidR="006A3AD3" w:rsidRDefault="00780E84" w:rsidP="00AE479C">
      <w:pPr>
        <w:pStyle w:val="Cuerpo"/>
        <w:jc w:val="both"/>
        <w:rPr>
          <w:rStyle w:val="Ninguno"/>
          <w:rFonts w:ascii="Tahoma" w:hAnsi="Tahoma" w:cs="Tahoma"/>
          <w:sz w:val="20"/>
          <w:szCs w:val="20"/>
          <w:lang w:val="it-IT"/>
        </w:rPr>
      </w:pPr>
      <w:r>
        <w:rPr>
          <w:rStyle w:val="Ninguno"/>
          <w:rFonts w:ascii="Tahoma" w:hAnsi="Tahoma" w:cs="Tahoma"/>
          <w:sz w:val="20"/>
          <w:szCs w:val="20"/>
          <w:lang w:val="it-IT"/>
        </w:rPr>
        <w:lastRenderedPageBreak/>
        <w:t>Además de</w:t>
      </w:r>
      <w:r w:rsidR="007D6266">
        <w:rPr>
          <w:rStyle w:val="Ninguno"/>
          <w:rFonts w:ascii="Tahoma" w:hAnsi="Tahoma" w:cs="Tahoma"/>
          <w:sz w:val="20"/>
          <w:szCs w:val="20"/>
          <w:lang w:val="it-IT"/>
        </w:rPr>
        <w:t xml:space="preserve"> la finca ubicada en Écija, </w:t>
      </w:r>
      <w:r w:rsidR="007D6266" w:rsidRPr="00780E84">
        <w:rPr>
          <w:rStyle w:val="Ninguno"/>
          <w:rFonts w:ascii="Tahoma" w:hAnsi="Tahoma" w:cs="Tahoma"/>
          <w:b/>
          <w:bCs/>
          <w:sz w:val="20"/>
          <w:szCs w:val="20"/>
          <w:lang w:val="it-IT"/>
        </w:rPr>
        <w:t>MASUR</w:t>
      </w:r>
      <w:r w:rsidR="00F433A1">
        <w:rPr>
          <w:rStyle w:val="Ninguno"/>
          <w:rFonts w:ascii="Tahoma" w:hAnsi="Tahoma" w:cs="Tahoma"/>
          <w:b/>
          <w:bCs/>
          <w:sz w:val="20"/>
          <w:szCs w:val="20"/>
          <w:lang w:val="it-IT"/>
        </w:rPr>
        <w:t xml:space="preserve"> Agro</w:t>
      </w:r>
      <w:r w:rsidR="007D6266">
        <w:rPr>
          <w:rStyle w:val="Ninguno"/>
          <w:rFonts w:ascii="Tahoma" w:hAnsi="Tahoma" w:cs="Tahoma"/>
          <w:sz w:val="20"/>
          <w:szCs w:val="20"/>
          <w:lang w:val="it-IT"/>
        </w:rPr>
        <w:t xml:space="preserve"> desarrolla otros proyectos también en</w:t>
      </w:r>
      <w:r w:rsidR="00F433A1">
        <w:rPr>
          <w:rStyle w:val="Ninguno"/>
          <w:rFonts w:ascii="Tahoma" w:hAnsi="Tahoma" w:cs="Tahoma"/>
          <w:sz w:val="20"/>
          <w:szCs w:val="20"/>
          <w:lang w:val="it-IT"/>
        </w:rPr>
        <w:t xml:space="preserve"> la provincia</w:t>
      </w:r>
      <w:r w:rsidR="007D6266">
        <w:rPr>
          <w:rStyle w:val="Ninguno"/>
          <w:rFonts w:ascii="Tahoma" w:hAnsi="Tahoma" w:cs="Tahoma"/>
          <w:sz w:val="20"/>
          <w:szCs w:val="20"/>
          <w:lang w:val="it-IT"/>
        </w:rPr>
        <w:t xml:space="preserve"> Cádiz</w:t>
      </w:r>
      <w:r w:rsidR="006A3AD3">
        <w:rPr>
          <w:rStyle w:val="Ninguno"/>
          <w:rFonts w:ascii="Tahoma" w:hAnsi="Tahoma" w:cs="Tahoma"/>
          <w:sz w:val="20"/>
          <w:szCs w:val="20"/>
          <w:lang w:val="it-IT"/>
        </w:rPr>
        <w:t>,</w:t>
      </w:r>
      <w:r w:rsidR="007D6266">
        <w:rPr>
          <w:rStyle w:val="Ninguno"/>
          <w:rFonts w:ascii="Tahoma" w:hAnsi="Tahoma" w:cs="Tahoma"/>
          <w:sz w:val="20"/>
          <w:szCs w:val="20"/>
          <w:lang w:val="it-IT"/>
        </w:rPr>
        <w:t xml:space="preserve"> donde obtienen datos </w:t>
      </w:r>
      <w:r w:rsidR="006A3AD3">
        <w:rPr>
          <w:rStyle w:val="Ninguno"/>
          <w:rFonts w:ascii="Tahoma" w:hAnsi="Tahoma" w:cs="Tahoma"/>
          <w:sz w:val="20"/>
          <w:szCs w:val="20"/>
          <w:lang w:val="it-IT"/>
        </w:rPr>
        <w:t>sobre</w:t>
      </w:r>
      <w:r w:rsidR="007D6266">
        <w:rPr>
          <w:rStyle w:val="Ninguno"/>
          <w:rFonts w:ascii="Tahoma" w:hAnsi="Tahoma" w:cs="Tahoma"/>
          <w:sz w:val="20"/>
          <w:szCs w:val="20"/>
          <w:lang w:val="it-IT"/>
        </w:rPr>
        <w:t xml:space="preserve"> evolución d</w:t>
      </w:r>
      <w:r w:rsidR="006A3AD3">
        <w:rPr>
          <w:rStyle w:val="Ninguno"/>
          <w:rFonts w:ascii="Tahoma" w:hAnsi="Tahoma" w:cs="Tahoma"/>
          <w:sz w:val="20"/>
          <w:szCs w:val="20"/>
          <w:lang w:val="it-IT"/>
        </w:rPr>
        <w:t>el</w:t>
      </w:r>
      <w:r w:rsidR="007D6266">
        <w:rPr>
          <w:rStyle w:val="Ninguno"/>
          <w:rFonts w:ascii="Tahoma" w:hAnsi="Tahoma" w:cs="Tahoma"/>
          <w:sz w:val="20"/>
          <w:szCs w:val="20"/>
          <w:lang w:val="it-IT"/>
        </w:rPr>
        <w:t xml:space="preserve"> rendimiento de las cosechas de</w:t>
      </w:r>
      <w:r w:rsidR="00C168F9">
        <w:rPr>
          <w:rStyle w:val="Ninguno"/>
          <w:rFonts w:ascii="Tahoma" w:hAnsi="Tahoma" w:cs="Tahoma"/>
          <w:sz w:val="20"/>
          <w:szCs w:val="20"/>
          <w:lang w:val="it-IT"/>
        </w:rPr>
        <w:t xml:space="preserve"> cultivos como tomate o</w:t>
      </w:r>
      <w:r w:rsidR="007D6266">
        <w:rPr>
          <w:rStyle w:val="Ninguno"/>
          <w:rFonts w:ascii="Tahoma" w:hAnsi="Tahoma" w:cs="Tahoma"/>
          <w:sz w:val="20"/>
          <w:szCs w:val="20"/>
          <w:lang w:val="it-IT"/>
        </w:rPr>
        <w:t xml:space="preserve"> cereal</w:t>
      </w:r>
      <w:r w:rsidR="00C168F9">
        <w:rPr>
          <w:rStyle w:val="Ninguno"/>
          <w:rFonts w:ascii="Tahoma" w:hAnsi="Tahoma" w:cs="Tahoma"/>
          <w:sz w:val="20"/>
          <w:szCs w:val="20"/>
          <w:lang w:val="it-IT"/>
        </w:rPr>
        <w:t>,</w:t>
      </w:r>
      <w:r w:rsidR="00B445F1">
        <w:rPr>
          <w:rStyle w:val="Ninguno"/>
          <w:rFonts w:ascii="Tahoma" w:hAnsi="Tahoma" w:cs="Tahoma"/>
          <w:sz w:val="20"/>
          <w:szCs w:val="20"/>
          <w:lang w:val="it-IT"/>
        </w:rPr>
        <w:t xml:space="preserve"> </w:t>
      </w:r>
      <w:r w:rsidR="007D6266">
        <w:rPr>
          <w:rStyle w:val="Ninguno"/>
          <w:rFonts w:ascii="Tahoma" w:hAnsi="Tahoma" w:cs="Tahoma"/>
          <w:sz w:val="20"/>
          <w:szCs w:val="20"/>
          <w:lang w:val="it-IT"/>
        </w:rPr>
        <w:t xml:space="preserve">e impulsan la transformación del sector agrícola. </w:t>
      </w:r>
    </w:p>
    <w:p w14:paraId="0B4D206C" w14:textId="3E4DBF44" w:rsidR="006A3AD3" w:rsidRDefault="00780E84" w:rsidP="00AE479C">
      <w:pPr>
        <w:pStyle w:val="Cuerpo"/>
        <w:jc w:val="both"/>
        <w:rPr>
          <w:rStyle w:val="Ninguno"/>
          <w:rFonts w:ascii="Tahoma" w:hAnsi="Tahoma" w:cs="Tahoma"/>
          <w:sz w:val="20"/>
          <w:szCs w:val="20"/>
          <w:lang w:val="it-IT"/>
        </w:rPr>
      </w:pPr>
      <w:r>
        <w:rPr>
          <w:rStyle w:val="Ninguno"/>
          <w:rFonts w:ascii="Tahoma" w:hAnsi="Tahoma" w:cs="Tahoma"/>
          <w:sz w:val="20"/>
          <w:szCs w:val="20"/>
          <w:lang w:val="it-IT"/>
        </w:rPr>
        <w:t xml:space="preserve">El proyecto que desarrollan junto a </w:t>
      </w:r>
      <w:r w:rsidRPr="006A3AD3">
        <w:rPr>
          <w:rStyle w:val="Ninguno"/>
          <w:rFonts w:ascii="Tahoma" w:hAnsi="Tahoma" w:cs="Tahoma"/>
          <w:b/>
          <w:bCs/>
          <w:sz w:val="20"/>
          <w:szCs w:val="20"/>
          <w:lang w:val="it-IT"/>
        </w:rPr>
        <w:t xml:space="preserve">Grupo Gallo </w:t>
      </w:r>
      <w:r>
        <w:rPr>
          <w:rStyle w:val="Ninguno"/>
          <w:rFonts w:ascii="Tahoma" w:hAnsi="Tahoma" w:cs="Tahoma"/>
          <w:sz w:val="20"/>
          <w:szCs w:val="20"/>
          <w:lang w:val="it-IT"/>
        </w:rPr>
        <w:t xml:space="preserve">es </w:t>
      </w:r>
      <w:r w:rsidR="006A3AD3">
        <w:rPr>
          <w:rStyle w:val="Ninguno"/>
          <w:rFonts w:ascii="Tahoma" w:hAnsi="Tahoma" w:cs="Tahoma"/>
          <w:sz w:val="20"/>
          <w:szCs w:val="20"/>
          <w:lang w:val="it-IT"/>
        </w:rPr>
        <w:t xml:space="preserve">solo </w:t>
      </w:r>
      <w:r>
        <w:rPr>
          <w:rStyle w:val="Ninguno"/>
          <w:rFonts w:ascii="Tahoma" w:hAnsi="Tahoma" w:cs="Tahoma"/>
          <w:sz w:val="20"/>
          <w:szCs w:val="20"/>
          <w:lang w:val="it-IT"/>
        </w:rPr>
        <w:t>una muestra de los numerosos acuerdos e iniciativas</w:t>
      </w:r>
      <w:r w:rsidR="006A3AD3">
        <w:rPr>
          <w:rStyle w:val="Ninguno"/>
          <w:rFonts w:ascii="Tahoma" w:hAnsi="Tahoma" w:cs="Tahoma"/>
          <w:sz w:val="20"/>
          <w:szCs w:val="20"/>
          <w:lang w:val="it-IT"/>
        </w:rPr>
        <w:t xml:space="preserve"> que </w:t>
      </w:r>
      <w:r w:rsidR="006A3AD3" w:rsidRPr="006A3AD3">
        <w:rPr>
          <w:rStyle w:val="Ninguno"/>
          <w:rFonts w:ascii="Tahoma" w:hAnsi="Tahoma" w:cs="Tahoma"/>
          <w:b/>
          <w:bCs/>
          <w:sz w:val="20"/>
          <w:szCs w:val="20"/>
          <w:lang w:val="it-IT"/>
        </w:rPr>
        <w:t>MASUR</w:t>
      </w:r>
      <w:r w:rsidR="00F433A1">
        <w:rPr>
          <w:rStyle w:val="Ninguno"/>
          <w:rFonts w:ascii="Tahoma" w:hAnsi="Tahoma" w:cs="Tahoma"/>
          <w:b/>
          <w:bCs/>
          <w:sz w:val="20"/>
          <w:szCs w:val="20"/>
          <w:lang w:val="it-IT"/>
        </w:rPr>
        <w:t xml:space="preserve"> Agro</w:t>
      </w:r>
      <w:r w:rsidR="006A3AD3">
        <w:rPr>
          <w:rStyle w:val="Ninguno"/>
          <w:rFonts w:ascii="Tahoma" w:hAnsi="Tahoma" w:cs="Tahoma"/>
          <w:sz w:val="20"/>
          <w:szCs w:val="20"/>
          <w:lang w:val="it-IT"/>
        </w:rPr>
        <w:t xml:space="preserve"> está llevando a cabo junto a empresas e instituciones, como la Universidad de Córdoba, con la finalidad de aplicar a escala comercial los proyectos de investigación ésta desarrolla; concretamente aportando la tecnología y los instrumentos necesarios para conectar los sistemas de datos a los tractores que trabajan sobre el terreno. </w:t>
      </w:r>
      <w:r>
        <w:rPr>
          <w:rStyle w:val="Ninguno"/>
          <w:rFonts w:ascii="Tahoma" w:hAnsi="Tahoma" w:cs="Tahoma"/>
          <w:sz w:val="20"/>
          <w:szCs w:val="20"/>
          <w:lang w:val="it-IT"/>
        </w:rPr>
        <w:t xml:space="preserve"> </w:t>
      </w:r>
    </w:p>
    <w:p w14:paraId="7063C6BE" w14:textId="228371F3" w:rsidR="00CA6841" w:rsidRDefault="00E429FA" w:rsidP="00AE479C">
      <w:pPr>
        <w:pStyle w:val="Cuerpo"/>
        <w:jc w:val="both"/>
        <w:rPr>
          <w:rStyle w:val="Ninguno"/>
          <w:rFonts w:ascii="Tahoma" w:hAnsi="Tahoma" w:cs="Tahoma"/>
          <w:sz w:val="20"/>
          <w:szCs w:val="20"/>
          <w:lang w:val="it-IT"/>
        </w:rPr>
      </w:pPr>
      <w:r w:rsidRPr="00E429FA">
        <w:rPr>
          <w:rStyle w:val="Ninguno"/>
          <w:rFonts w:ascii="Tahoma" w:hAnsi="Tahoma" w:cs="Tahoma"/>
          <w:b/>
          <w:bCs/>
          <w:i/>
          <w:iCs/>
          <w:sz w:val="20"/>
          <w:szCs w:val="20"/>
          <w:lang w:val="it-IT"/>
        </w:rPr>
        <w:t>“</w:t>
      </w:r>
      <w:r w:rsidR="006A3AD3" w:rsidRPr="00E429FA">
        <w:rPr>
          <w:rStyle w:val="Ninguno"/>
          <w:rFonts w:ascii="Tahoma" w:hAnsi="Tahoma" w:cs="Tahoma"/>
          <w:b/>
          <w:bCs/>
          <w:i/>
          <w:iCs/>
          <w:sz w:val="20"/>
          <w:szCs w:val="20"/>
          <w:lang w:val="it-IT"/>
        </w:rPr>
        <w:t>Con la agricultura de precisión</w:t>
      </w:r>
      <w:r w:rsidR="00C168F9">
        <w:rPr>
          <w:rStyle w:val="Ninguno"/>
          <w:rFonts w:ascii="Tahoma" w:hAnsi="Tahoma" w:cs="Tahoma"/>
          <w:b/>
          <w:bCs/>
          <w:i/>
          <w:iCs/>
          <w:sz w:val="20"/>
          <w:szCs w:val="20"/>
          <w:lang w:val="it-IT"/>
        </w:rPr>
        <w:t xml:space="preserve"> somos capaces de controlar en todo momento lo que demanda el cultivo, aportándole lo que necesita cuando lo necesita para obtener la máxima calidad</w:t>
      </w:r>
      <w:r w:rsidRPr="00C168F9">
        <w:rPr>
          <w:rStyle w:val="Ninguno"/>
          <w:rFonts w:ascii="Tahoma" w:hAnsi="Tahoma" w:cs="Tahoma"/>
          <w:sz w:val="20"/>
          <w:szCs w:val="20"/>
          <w:lang w:val="it-IT"/>
        </w:rPr>
        <w:t>”</w:t>
      </w:r>
      <w:r w:rsidR="006A3AD3">
        <w:rPr>
          <w:rStyle w:val="Ninguno"/>
          <w:rFonts w:ascii="Tahoma" w:hAnsi="Tahoma" w:cs="Tahoma"/>
          <w:sz w:val="20"/>
          <w:szCs w:val="20"/>
          <w:lang w:val="it-IT"/>
        </w:rPr>
        <w:t xml:space="preserve">. </w:t>
      </w:r>
      <w:r>
        <w:rPr>
          <w:rStyle w:val="Ninguno"/>
          <w:rFonts w:ascii="Tahoma" w:hAnsi="Tahoma" w:cs="Tahoma"/>
          <w:sz w:val="20"/>
          <w:szCs w:val="20"/>
          <w:lang w:val="it-IT"/>
        </w:rPr>
        <w:t>José Chacón ha explicado que p</w:t>
      </w:r>
      <w:r w:rsidR="006A3AD3">
        <w:rPr>
          <w:rStyle w:val="Ninguno"/>
          <w:rFonts w:ascii="Tahoma" w:hAnsi="Tahoma" w:cs="Tahoma"/>
          <w:sz w:val="20"/>
          <w:szCs w:val="20"/>
          <w:lang w:val="it-IT"/>
        </w:rPr>
        <w:t>ara la siembra de esta cosecha, MASUR</w:t>
      </w:r>
      <w:r w:rsidR="00F433A1">
        <w:rPr>
          <w:rStyle w:val="Ninguno"/>
          <w:rFonts w:ascii="Tahoma" w:hAnsi="Tahoma" w:cs="Tahoma"/>
          <w:sz w:val="20"/>
          <w:szCs w:val="20"/>
          <w:lang w:val="it-IT"/>
        </w:rPr>
        <w:t xml:space="preserve"> Agro</w:t>
      </w:r>
      <w:r w:rsidR="006A3AD3">
        <w:rPr>
          <w:rStyle w:val="Ninguno"/>
          <w:rFonts w:ascii="Tahoma" w:hAnsi="Tahoma" w:cs="Tahoma"/>
          <w:sz w:val="20"/>
          <w:szCs w:val="20"/>
          <w:lang w:val="it-IT"/>
        </w:rPr>
        <w:t xml:space="preserve"> ha utilitzado </w:t>
      </w:r>
      <w:r>
        <w:rPr>
          <w:rStyle w:val="Ninguno"/>
          <w:rFonts w:ascii="Tahoma" w:hAnsi="Tahoma" w:cs="Tahoma"/>
          <w:sz w:val="20"/>
          <w:szCs w:val="20"/>
          <w:lang w:val="it-IT"/>
        </w:rPr>
        <w:t xml:space="preserve">también </w:t>
      </w:r>
      <w:r w:rsidR="006A3AD3">
        <w:rPr>
          <w:rStyle w:val="Ninguno"/>
          <w:rFonts w:ascii="Tahoma" w:hAnsi="Tahoma" w:cs="Tahoma"/>
          <w:sz w:val="20"/>
          <w:szCs w:val="20"/>
          <w:lang w:val="it-IT"/>
        </w:rPr>
        <w:t xml:space="preserve">los fertilizantes </w:t>
      </w:r>
      <w:r w:rsidR="00C168F9" w:rsidRPr="00C168F9">
        <w:rPr>
          <w:rStyle w:val="Ninguno"/>
          <w:rFonts w:ascii="Tahoma" w:hAnsi="Tahoma" w:cs="Tahoma"/>
          <w:sz w:val="20"/>
          <w:szCs w:val="20"/>
          <w:lang w:val="it-IT"/>
        </w:rPr>
        <w:t>Impact Zero de Fertiberia</w:t>
      </w:r>
      <w:r w:rsidR="006A3AD3">
        <w:rPr>
          <w:rStyle w:val="Ninguno"/>
          <w:rFonts w:ascii="Tahoma" w:hAnsi="Tahoma" w:cs="Tahoma"/>
          <w:sz w:val="20"/>
          <w:szCs w:val="20"/>
          <w:lang w:val="it-IT"/>
        </w:rPr>
        <w:t xml:space="preserve"> que Grupo Gallo está introduciendo </w:t>
      </w:r>
      <w:r>
        <w:rPr>
          <w:rStyle w:val="Ninguno"/>
          <w:rFonts w:ascii="Tahoma" w:hAnsi="Tahoma" w:cs="Tahoma"/>
          <w:sz w:val="20"/>
          <w:szCs w:val="20"/>
          <w:lang w:val="it-IT"/>
        </w:rPr>
        <w:t xml:space="preserve">para reducir las emisiones en sus cultivos: </w:t>
      </w:r>
      <w:r w:rsidRPr="00E429FA">
        <w:rPr>
          <w:rStyle w:val="Ninguno"/>
          <w:rFonts w:ascii="Tahoma" w:hAnsi="Tahoma" w:cs="Tahoma"/>
          <w:b/>
          <w:bCs/>
          <w:i/>
          <w:iCs/>
          <w:sz w:val="20"/>
          <w:szCs w:val="20"/>
          <w:lang w:val="it-IT"/>
        </w:rPr>
        <w:t xml:space="preserve">“nuestro objetivo es minimizar el impacto de la huella de carbono en la actividad agrícola para obtener no solamente un trigo de mayor calidad, sinó </w:t>
      </w:r>
      <w:r>
        <w:rPr>
          <w:rStyle w:val="Ninguno"/>
          <w:rFonts w:ascii="Tahoma" w:hAnsi="Tahoma" w:cs="Tahoma"/>
          <w:b/>
          <w:bCs/>
          <w:i/>
          <w:iCs/>
          <w:sz w:val="20"/>
          <w:szCs w:val="20"/>
          <w:lang w:val="it-IT"/>
        </w:rPr>
        <w:t xml:space="preserve">también </w:t>
      </w:r>
      <w:r w:rsidRPr="00E429FA">
        <w:rPr>
          <w:rStyle w:val="Ninguno"/>
          <w:rFonts w:ascii="Tahoma" w:hAnsi="Tahoma" w:cs="Tahoma"/>
          <w:b/>
          <w:bCs/>
          <w:i/>
          <w:iCs/>
          <w:sz w:val="20"/>
          <w:szCs w:val="20"/>
          <w:lang w:val="it-IT"/>
        </w:rPr>
        <w:t>más sostenible</w:t>
      </w:r>
      <w:r>
        <w:rPr>
          <w:rStyle w:val="Ninguno"/>
          <w:rFonts w:ascii="Tahoma" w:hAnsi="Tahoma" w:cs="Tahoma"/>
          <w:sz w:val="20"/>
          <w:szCs w:val="20"/>
          <w:lang w:val="it-IT"/>
        </w:rPr>
        <w:t>”.</w:t>
      </w:r>
    </w:p>
    <w:p w14:paraId="3BF7C6DE" w14:textId="77777777" w:rsidR="00D24E49" w:rsidRPr="00232FA4" w:rsidRDefault="00D24E49" w:rsidP="00D24E49">
      <w:pPr>
        <w:pStyle w:val="Cuerpo"/>
        <w:spacing w:after="0" w:line="240" w:lineRule="auto"/>
        <w:jc w:val="both"/>
        <w:rPr>
          <w:rStyle w:val="Ninguno"/>
          <w:rFonts w:ascii="Tahoma" w:hAnsi="Tahoma" w:cs="Tahoma"/>
          <w:b/>
          <w:bCs/>
          <w:color w:val="auto"/>
          <w:sz w:val="20"/>
          <w:szCs w:val="20"/>
        </w:rPr>
      </w:pPr>
      <w:r w:rsidRPr="00232FA4">
        <w:rPr>
          <w:rStyle w:val="Ninguno"/>
          <w:rFonts w:ascii="Tahoma" w:hAnsi="Tahoma" w:cs="Tahoma"/>
          <w:b/>
          <w:bCs/>
          <w:color w:val="auto"/>
          <w:sz w:val="20"/>
          <w:szCs w:val="20"/>
        </w:rPr>
        <w:t>Gallo, líder de pasta en España</w:t>
      </w:r>
    </w:p>
    <w:p w14:paraId="2B951601" w14:textId="77777777" w:rsidR="00D24E49" w:rsidRPr="00232FA4" w:rsidRDefault="00D24E49" w:rsidP="00D24E49">
      <w:pPr>
        <w:pStyle w:val="Cuerpo"/>
        <w:spacing w:after="0" w:line="240" w:lineRule="auto"/>
        <w:jc w:val="both"/>
        <w:rPr>
          <w:rStyle w:val="Ninguno"/>
          <w:rFonts w:ascii="Tahoma" w:hAnsi="Tahoma" w:cs="Tahoma"/>
          <w:b/>
          <w:bCs/>
          <w:color w:val="auto"/>
          <w:sz w:val="20"/>
          <w:szCs w:val="20"/>
        </w:rPr>
      </w:pPr>
    </w:p>
    <w:p w14:paraId="1179F8A9" w14:textId="77777777" w:rsidR="00D24E49" w:rsidRDefault="00D24E49" w:rsidP="00D24E49">
      <w:pPr>
        <w:pStyle w:val="Cuerpo"/>
        <w:spacing w:line="276" w:lineRule="auto"/>
        <w:jc w:val="both"/>
        <w:rPr>
          <w:rStyle w:val="Ninguno"/>
          <w:rFonts w:ascii="Tahoma" w:hAnsi="Tahoma" w:cs="Tahoma"/>
          <w:color w:val="000000" w:themeColor="text1"/>
          <w:sz w:val="20"/>
          <w:szCs w:val="20"/>
        </w:rPr>
      </w:pPr>
      <w:r w:rsidRPr="00232FA4">
        <w:rPr>
          <w:rStyle w:val="Ninguno"/>
          <w:rFonts w:ascii="Tahoma" w:hAnsi="Tahoma" w:cs="Tahoma"/>
          <w:color w:val="000000" w:themeColor="text1"/>
          <w:sz w:val="20"/>
          <w:szCs w:val="20"/>
        </w:rPr>
        <w:t xml:space="preserve">El </w:t>
      </w:r>
      <w:r w:rsidRPr="00232FA4">
        <w:rPr>
          <w:rStyle w:val="Ninguno"/>
          <w:rFonts w:ascii="Tahoma" w:hAnsi="Tahoma" w:cs="Tahoma"/>
          <w:b/>
          <w:bCs/>
          <w:color w:val="000000" w:themeColor="text1"/>
          <w:sz w:val="20"/>
          <w:szCs w:val="20"/>
        </w:rPr>
        <w:t>Grupo Gallo</w:t>
      </w:r>
      <w:r w:rsidRPr="00232FA4">
        <w:rPr>
          <w:rStyle w:val="Ninguno"/>
          <w:rFonts w:ascii="Tahoma" w:hAnsi="Tahoma" w:cs="Tahoma"/>
          <w:color w:val="000000" w:themeColor="text1"/>
          <w:sz w:val="20"/>
          <w:szCs w:val="20"/>
        </w:rPr>
        <w:t xml:space="preserve"> es líder en fabricación y comercialización de pasta alimenticia en España, con una cuota en valor cercana al 30% en pasta seca. Como motor del sector, Gallo apuesta por la innovación y la calidad de sus productos, una fórmula que la ha consolidado como la empresa referente del mercado de pastas alimenticias en nuestro país. Propiedad del fondo ProA Capital desde 2019, Gallo cuenta con fábricas en Granollers, El Carpio, Sant Vicenç dels Horts y en Esparreguera. (</w:t>
      </w:r>
      <w:hyperlink r:id="rId9" w:history="1">
        <w:r w:rsidRPr="00232FA4">
          <w:rPr>
            <w:rStyle w:val="Hipervnculo"/>
            <w:rFonts w:ascii="Tahoma" w:hAnsi="Tahoma" w:cs="Tahoma"/>
            <w:color w:val="000000" w:themeColor="text1"/>
            <w:sz w:val="20"/>
            <w:szCs w:val="20"/>
          </w:rPr>
          <w:t>www.pastasgallo.es</w:t>
        </w:r>
      </w:hyperlink>
      <w:r w:rsidRPr="00232FA4">
        <w:rPr>
          <w:rStyle w:val="Hipervnculo"/>
          <w:rFonts w:ascii="Tahoma" w:hAnsi="Tahoma" w:cs="Tahoma"/>
          <w:color w:val="000000" w:themeColor="text1"/>
          <w:sz w:val="20"/>
          <w:szCs w:val="20"/>
        </w:rPr>
        <w:t>)</w:t>
      </w:r>
    </w:p>
    <w:p w14:paraId="3B6A644F" w14:textId="77777777" w:rsidR="00F433A1" w:rsidRDefault="00F433A1" w:rsidP="00AE479C">
      <w:pPr>
        <w:pStyle w:val="Cuerpo"/>
        <w:jc w:val="both"/>
        <w:rPr>
          <w:rStyle w:val="Ninguno"/>
          <w:rFonts w:ascii="Tahoma" w:hAnsi="Tahoma" w:cs="Tahoma"/>
          <w:b/>
          <w:bCs/>
          <w:sz w:val="20"/>
          <w:szCs w:val="20"/>
          <w:lang w:val="it-IT"/>
        </w:rPr>
      </w:pPr>
    </w:p>
    <w:p w14:paraId="6175AAF3" w14:textId="6BDA93F1" w:rsidR="00D24E49" w:rsidRPr="00F433A1" w:rsidRDefault="00F433A1" w:rsidP="00AE479C">
      <w:pPr>
        <w:pStyle w:val="Cuerpo"/>
        <w:jc w:val="both"/>
        <w:rPr>
          <w:rStyle w:val="Ninguno"/>
          <w:rFonts w:ascii="Tahoma" w:hAnsi="Tahoma" w:cs="Tahoma"/>
          <w:b/>
          <w:bCs/>
          <w:sz w:val="20"/>
          <w:szCs w:val="20"/>
          <w:lang w:val="it-IT"/>
        </w:rPr>
      </w:pPr>
      <w:r w:rsidRPr="00F433A1">
        <w:rPr>
          <w:rStyle w:val="Ninguno"/>
          <w:rFonts w:ascii="Tahoma" w:hAnsi="Tahoma" w:cs="Tahoma"/>
          <w:b/>
          <w:bCs/>
          <w:sz w:val="20"/>
          <w:szCs w:val="20"/>
          <w:lang w:val="it-IT"/>
        </w:rPr>
        <w:t>MASUR AGRO, el operador agrícola de vanguardia de Grupo MASUR</w:t>
      </w:r>
    </w:p>
    <w:p w14:paraId="7B9709EE" w14:textId="77777777" w:rsidR="00F433A1" w:rsidRPr="00F433A1" w:rsidRDefault="00F433A1" w:rsidP="00F433A1">
      <w:pPr>
        <w:pStyle w:val="paragraph"/>
        <w:spacing w:before="0" w:after="120"/>
        <w:jc w:val="both"/>
        <w:textAlignment w:val="baseline"/>
        <w:rPr>
          <w:rStyle w:val="normaltextrun"/>
          <w:rFonts w:ascii="Tahoma" w:hAnsi="Tahoma" w:cs="Tahoma"/>
          <w:sz w:val="18"/>
          <w:szCs w:val="18"/>
        </w:rPr>
      </w:pPr>
      <w:r w:rsidRPr="00F433A1">
        <w:rPr>
          <w:rStyle w:val="normaltextrun"/>
          <w:rFonts w:ascii="Tahoma" w:hAnsi="Tahoma" w:cs="Tahoma"/>
          <w:sz w:val="18"/>
          <w:szCs w:val="18"/>
        </w:rPr>
        <w:t>Desde 1967 Grupo MASUR es un operador referente en la modernización del sector agrícola en el suroeste de España, contribuyendo a su transformación digital a través de las áreas de mecanización, consultoría, investigación, formación y gestión.</w:t>
      </w:r>
    </w:p>
    <w:p w14:paraId="7684C780" w14:textId="5D60E01F" w:rsidR="00F433A1" w:rsidRPr="00F433A1" w:rsidRDefault="00F433A1" w:rsidP="00F433A1">
      <w:pPr>
        <w:shd w:val="clear" w:color="auto" w:fill="FFFFFF"/>
        <w:spacing w:after="240"/>
        <w:jc w:val="both"/>
        <w:rPr>
          <w:rFonts w:ascii="Tahoma" w:hAnsi="Tahoma" w:cs="Tahoma"/>
          <w:sz w:val="18"/>
          <w:szCs w:val="18"/>
          <w:lang w:val="es-ES_tradnl"/>
        </w:rPr>
      </w:pPr>
      <w:r w:rsidRPr="00F433A1">
        <w:rPr>
          <w:rStyle w:val="Ninguno"/>
          <w:rFonts w:ascii="Tahoma" w:hAnsi="Tahoma" w:cs="Tahoma"/>
          <w:b/>
          <w:bCs/>
          <w:sz w:val="18"/>
          <w:szCs w:val="18"/>
          <w:u w:color="3E3E40"/>
        </w:rPr>
        <w:t xml:space="preserve">MASUR </w:t>
      </w:r>
      <w:r w:rsidRPr="00F433A1">
        <w:rPr>
          <w:rStyle w:val="Ninguno"/>
          <w:rFonts w:ascii="Tahoma" w:hAnsi="Tahoma" w:cs="Tahoma"/>
          <w:sz w:val="18"/>
          <w:szCs w:val="18"/>
          <w:u w:color="3E3E40"/>
        </w:rPr>
        <w:t>cuenta con una</w:t>
      </w:r>
      <w:r w:rsidRPr="00F433A1">
        <w:rPr>
          <w:rStyle w:val="Ninguno"/>
          <w:rFonts w:ascii="Tahoma" w:hAnsi="Tahoma" w:cs="Tahoma"/>
          <w:b/>
          <w:bCs/>
          <w:sz w:val="18"/>
          <w:szCs w:val="18"/>
          <w:u w:color="3E3E40"/>
        </w:rPr>
        <w:t xml:space="preserve"> </w:t>
      </w:r>
      <w:r w:rsidRPr="00F433A1">
        <w:rPr>
          <w:rStyle w:val="Ninguno"/>
          <w:rFonts w:ascii="Tahoma" w:hAnsi="Tahoma" w:cs="Tahoma"/>
          <w:sz w:val="18"/>
          <w:szCs w:val="18"/>
          <w:u w:color="3E3E40"/>
        </w:rPr>
        <w:t>colaboración estratégica con Grupo AGCO</w:t>
      </w:r>
      <w:r w:rsidRPr="00F433A1">
        <w:rPr>
          <w:rStyle w:val="Ninguno"/>
          <w:rFonts w:ascii="Tahoma" w:hAnsi="Tahoma" w:cs="Tahoma"/>
          <w:b/>
          <w:bCs/>
          <w:sz w:val="18"/>
          <w:szCs w:val="18"/>
          <w:u w:color="3E3E40"/>
        </w:rPr>
        <w:t>,</w:t>
      </w:r>
      <w:r w:rsidRPr="00F433A1">
        <w:rPr>
          <w:rStyle w:val="Ninguno"/>
          <w:rFonts w:ascii="Tahoma" w:hAnsi="Tahoma" w:cs="Tahoma"/>
          <w:sz w:val="18"/>
          <w:szCs w:val="18"/>
          <w:u w:color="3E3E40"/>
        </w:rPr>
        <w:t xml:space="preserve"> respaldada por la representación oficial de la marca </w:t>
      </w:r>
      <w:r w:rsidRPr="00F433A1">
        <w:rPr>
          <w:rStyle w:val="Ninguno"/>
          <w:rFonts w:ascii="Tahoma" w:hAnsi="Tahoma" w:cs="Tahoma"/>
          <w:b/>
          <w:bCs/>
          <w:sz w:val="18"/>
          <w:szCs w:val="18"/>
          <w:u w:color="3E3E40"/>
        </w:rPr>
        <w:t xml:space="preserve">FENDT </w:t>
      </w:r>
      <w:r w:rsidRPr="00F433A1">
        <w:rPr>
          <w:rStyle w:val="Ninguno"/>
          <w:rFonts w:ascii="Tahoma" w:hAnsi="Tahoma" w:cs="Tahoma"/>
          <w:sz w:val="18"/>
          <w:szCs w:val="18"/>
          <w:u w:color="3E3E40"/>
        </w:rPr>
        <w:t xml:space="preserve">en Andalucía occidental. </w:t>
      </w:r>
      <w:r w:rsidRPr="00F433A1">
        <w:rPr>
          <w:rStyle w:val="Ninguno"/>
          <w:rFonts w:ascii="Tahoma" w:eastAsia="Arial" w:hAnsi="Tahoma" w:cs="Tahoma"/>
          <w:sz w:val="18"/>
          <w:szCs w:val="18"/>
          <w:u w:color="374151"/>
        </w:rPr>
        <w:t xml:space="preserve">A la tradicional actividad ligada a la comercialización y mantenimiento de maquinaria agrícola, así como abastecimiento de repuestos, se le suma </w:t>
      </w:r>
      <w:r w:rsidRPr="00F433A1">
        <w:rPr>
          <w:rStyle w:val="Ninguno"/>
          <w:rFonts w:ascii="Tahoma" w:eastAsia="Arial" w:hAnsi="Tahoma" w:cs="Tahoma"/>
          <w:b/>
          <w:bCs/>
          <w:sz w:val="18"/>
          <w:szCs w:val="18"/>
          <w:u w:color="374151"/>
        </w:rPr>
        <w:t>MASUR Agro</w:t>
      </w:r>
      <w:r w:rsidRPr="00F433A1">
        <w:rPr>
          <w:rStyle w:val="Ninguno"/>
          <w:rFonts w:ascii="Tahoma" w:eastAsia="Arial" w:hAnsi="Tahoma" w:cs="Tahoma"/>
          <w:sz w:val="18"/>
          <w:szCs w:val="18"/>
          <w:u w:color="374151"/>
        </w:rPr>
        <w:t xml:space="preserve">, </w:t>
      </w:r>
      <w:r w:rsidRPr="00F433A1">
        <w:rPr>
          <w:rFonts w:ascii="Tahoma" w:hAnsi="Tahoma" w:cs="Tahoma"/>
          <w:sz w:val="18"/>
          <w:szCs w:val="18"/>
          <w:lang w:val="es-ES_tradnl"/>
        </w:rPr>
        <w:t xml:space="preserve">un innovador servicio de consultoría y gestión de fincas, basado en modelos de agricultura de precisión, con el que hacer más sostenibles y eficientes las explotaciones de sus clientes. </w:t>
      </w:r>
    </w:p>
    <w:p w14:paraId="5EE670B6" w14:textId="77777777" w:rsidR="00F433A1" w:rsidRPr="00F433A1" w:rsidRDefault="00F433A1" w:rsidP="00F433A1">
      <w:pPr>
        <w:pStyle w:val="Cuerpo"/>
        <w:spacing w:after="120" w:line="240" w:lineRule="auto"/>
        <w:jc w:val="both"/>
        <w:rPr>
          <w:rStyle w:val="Ninguno"/>
          <w:rFonts w:ascii="Tahoma" w:eastAsia="Arial" w:hAnsi="Tahoma" w:cs="Tahoma"/>
          <w:color w:val="auto"/>
          <w:sz w:val="18"/>
          <w:szCs w:val="18"/>
          <w:u w:color="374151"/>
        </w:rPr>
      </w:pPr>
      <w:r w:rsidRPr="00F433A1">
        <w:rPr>
          <w:rFonts w:ascii="Tahoma" w:hAnsi="Tahoma" w:cs="Tahoma"/>
          <w:color w:val="auto"/>
          <w:sz w:val="18"/>
          <w:szCs w:val="18"/>
        </w:rPr>
        <w:t xml:space="preserve">Asimismo, bajo la denominación </w:t>
      </w:r>
      <w:r w:rsidRPr="00F433A1">
        <w:rPr>
          <w:rStyle w:val="Ninguno"/>
          <w:rFonts w:ascii="Tahoma" w:eastAsia="Arial" w:hAnsi="Tahoma" w:cs="Tahoma"/>
          <w:b/>
          <w:bCs/>
          <w:color w:val="auto"/>
          <w:sz w:val="18"/>
          <w:szCs w:val="18"/>
          <w:u w:color="374151"/>
        </w:rPr>
        <w:t>MASUR Talent</w:t>
      </w:r>
      <w:r w:rsidRPr="00F433A1">
        <w:rPr>
          <w:rStyle w:val="Ninguno"/>
          <w:rFonts w:ascii="Tahoma" w:eastAsia="Arial" w:hAnsi="Tahoma" w:cs="Tahoma"/>
          <w:color w:val="auto"/>
          <w:sz w:val="18"/>
          <w:szCs w:val="18"/>
          <w:u w:color="374151"/>
        </w:rPr>
        <w:t xml:space="preserve"> y con una </w:t>
      </w:r>
      <w:r w:rsidRPr="00F433A1">
        <w:rPr>
          <w:rFonts w:ascii="Tahoma" w:hAnsi="Tahoma" w:cs="Tahoma"/>
          <w:color w:val="auto"/>
          <w:sz w:val="18"/>
          <w:szCs w:val="18"/>
          <w:lang w:val="it-IT"/>
        </w:rPr>
        <w:t xml:space="preserve">vocación </w:t>
      </w:r>
      <w:r w:rsidRPr="00F433A1">
        <w:rPr>
          <w:rFonts w:ascii="Tahoma" w:hAnsi="Tahoma" w:cs="Tahoma"/>
          <w:color w:val="auto"/>
          <w:sz w:val="18"/>
          <w:szCs w:val="18"/>
        </w:rPr>
        <w:t>clara de apoyo a la modernizaci</w:t>
      </w:r>
      <w:r w:rsidRPr="00F433A1">
        <w:rPr>
          <w:rStyle w:val="Ninguno"/>
          <w:rFonts w:ascii="Tahoma" w:hAnsi="Tahoma" w:cs="Tahoma"/>
          <w:color w:val="auto"/>
          <w:sz w:val="18"/>
          <w:szCs w:val="18"/>
        </w:rPr>
        <w:t>ó</w:t>
      </w:r>
      <w:r w:rsidRPr="00F433A1">
        <w:rPr>
          <w:rFonts w:ascii="Tahoma" w:hAnsi="Tahoma" w:cs="Tahoma"/>
          <w:color w:val="auto"/>
          <w:sz w:val="18"/>
          <w:szCs w:val="18"/>
        </w:rPr>
        <w:t>n y valorizaci</w:t>
      </w:r>
      <w:r w:rsidRPr="00F433A1">
        <w:rPr>
          <w:rStyle w:val="Ninguno"/>
          <w:rFonts w:ascii="Tahoma" w:hAnsi="Tahoma" w:cs="Tahoma"/>
          <w:color w:val="auto"/>
          <w:sz w:val="18"/>
          <w:szCs w:val="18"/>
        </w:rPr>
        <w:t>ó</w:t>
      </w:r>
      <w:r w:rsidRPr="00F433A1">
        <w:rPr>
          <w:rFonts w:ascii="Tahoma" w:hAnsi="Tahoma" w:cs="Tahoma"/>
          <w:color w:val="auto"/>
          <w:sz w:val="18"/>
          <w:szCs w:val="18"/>
        </w:rPr>
        <w:t>n del sector agrícola, la compañía</w:t>
      </w:r>
      <w:r w:rsidRPr="00F433A1">
        <w:rPr>
          <w:rFonts w:ascii="Tahoma" w:hAnsi="Tahoma" w:cs="Tahoma"/>
          <w:b/>
          <w:bCs/>
          <w:color w:val="auto"/>
          <w:sz w:val="18"/>
          <w:szCs w:val="18"/>
        </w:rPr>
        <w:t xml:space="preserve"> </w:t>
      </w:r>
      <w:r w:rsidRPr="00F433A1">
        <w:rPr>
          <w:rFonts w:ascii="Tahoma" w:hAnsi="Tahoma" w:cs="Tahoma"/>
          <w:color w:val="auto"/>
          <w:sz w:val="18"/>
          <w:szCs w:val="18"/>
        </w:rPr>
        <w:t>presta una amplia gama de servicios de formación a profesionales y estudiantes para el m</w:t>
      </w:r>
      <w:r w:rsidRPr="00F433A1">
        <w:rPr>
          <w:rStyle w:val="Ninguno"/>
          <w:rFonts w:ascii="Tahoma" w:hAnsi="Tahoma" w:cs="Tahoma"/>
          <w:color w:val="auto"/>
          <w:sz w:val="18"/>
          <w:szCs w:val="18"/>
        </w:rPr>
        <w:t>á</w:t>
      </w:r>
      <w:r w:rsidRPr="00F433A1">
        <w:rPr>
          <w:rFonts w:ascii="Tahoma" w:hAnsi="Tahoma" w:cs="Tahoma"/>
          <w:color w:val="auto"/>
          <w:sz w:val="18"/>
          <w:szCs w:val="18"/>
        </w:rPr>
        <w:t>ximo aprovechamiento de la maquinaria de vanguardia y el desarrollo de la agricultura 4.0.</w:t>
      </w:r>
    </w:p>
    <w:p w14:paraId="497ECFA8" w14:textId="77777777" w:rsidR="00F433A1" w:rsidRPr="00F433A1" w:rsidRDefault="00F433A1" w:rsidP="00F433A1">
      <w:pPr>
        <w:pStyle w:val="Cuerpo"/>
        <w:spacing w:after="120" w:line="240" w:lineRule="auto"/>
        <w:jc w:val="both"/>
        <w:rPr>
          <w:rStyle w:val="Ninguno"/>
          <w:rFonts w:ascii="Tahoma" w:eastAsia="Arial" w:hAnsi="Tahoma" w:cs="Tahoma"/>
          <w:color w:val="auto"/>
          <w:sz w:val="18"/>
          <w:szCs w:val="18"/>
          <w:u w:color="374151"/>
        </w:rPr>
      </w:pPr>
      <w:r w:rsidRPr="00F433A1">
        <w:rPr>
          <w:rStyle w:val="Ninguno"/>
          <w:rFonts w:ascii="Tahoma" w:eastAsia="Arial" w:hAnsi="Tahoma" w:cs="Tahoma"/>
          <w:color w:val="auto"/>
          <w:sz w:val="18"/>
          <w:szCs w:val="18"/>
          <w:u w:color="374151"/>
        </w:rPr>
        <w:t xml:space="preserve">Con esta propuesta innovadora </w:t>
      </w:r>
      <w:r w:rsidRPr="00F433A1">
        <w:rPr>
          <w:rStyle w:val="Ninguno"/>
          <w:rFonts w:ascii="Tahoma" w:eastAsia="Arial" w:hAnsi="Tahoma" w:cs="Tahoma"/>
          <w:b/>
          <w:bCs/>
          <w:color w:val="auto"/>
          <w:sz w:val="18"/>
          <w:szCs w:val="18"/>
          <w:u w:color="374151"/>
        </w:rPr>
        <w:t>MASUR</w:t>
      </w:r>
      <w:r w:rsidRPr="00F433A1">
        <w:rPr>
          <w:rStyle w:val="Ninguno"/>
          <w:rFonts w:ascii="Tahoma" w:eastAsia="Arial" w:hAnsi="Tahoma" w:cs="Tahoma"/>
          <w:color w:val="auto"/>
          <w:sz w:val="18"/>
          <w:szCs w:val="18"/>
          <w:u w:color="374151"/>
        </w:rPr>
        <w:t xml:space="preserve"> responde a las necesidades del sector desde una posición profesional y experta en </w:t>
      </w:r>
      <w:r w:rsidRPr="00F433A1">
        <w:rPr>
          <w:rStyle w:val="Ninguno"/>
          <w:rFonts w:ascii="Tahoma" w:eastAsia="Arial" w:hAnsi="Tahoma" w:cs="Tahoma"/>
          <w:b/>
          <w:bCs/>
          <w:color w:val="auto"/>
          <w:sz w:val="18"/>
          <w:szCs w:val="18"/>
          <w:u w:color="374151"/>
        </w:rPr>
        <w:t>nuevas tecnologías</w:t>
      </w:r>
      <w:r w:rsidRPr="00F433A1">
        <w:rPr>
          <w:rStyle w:val="Ninguno"/>
          <w:rFonts w:ascii="Tahoma" w:eastAsia="Arial" w:hAnsi="Tahoma" w:cs="Tahoma"/>
          <w:color w:val="auto"/>
          <w:sz w:val="18"/>
          <w:szCs w:val="18"/>
          <w:u w:color="374151"/>
        </w:rPr>
        <w:t xml:space="preserve">. Esto supone para </w:t>
      </w:r>
      <w:r w:rsidRPr="00F433A1">
        <w:rPr>
          <w:rStyle w:val="Ninguno"/>
          <w:rFonts w:ascii="Tahoma" w:eastAsia="Arial" w:hAnsi="Tahoma" w:cs="Tahoma"/>
          <w:b/>
          <w:bCs/>
          <w:color w:val="auto"/>
          <w:sz w:val="18"/>
          <w:szCs w:val="18"/>
          <w:u w:color="374151"/>
        </w:rPr>
        <w:t>Grupo MASUR</w:t>
      </w:r>
      <w:r w:rsidRPr="00F433A1">
        <w:rPr>
          <w:rStyle w:val="Ninguno"/>
          <w:rFonts w:ascii="Tahoma" w:eastAsia="Arial" w:hAnsi="Tahoma" w:cs="Tahoma"/>
          <w:color w:val="auto"/>
          <w:sz w:val="18"/>
          <w:szCs w:val="18"/>
          <w:u w:color="374151"/>
        </w:rPr>
        <w:t xml:space="preserve"> el poder posicionarse como empresa de servicios referente en el sector agrícola del suroeste de España.</w:t>
      </w:r>
    </w:p>
    <w:p w14:paraId="40327C62" w14:textId="77777777" w:rsidR="00F433A1" w:rsidRPr="00F433A1" w:rsidRDefault="00F433A1" w:rsidP="00AE479C">
      <w:pPr>
        <w:pStyle w:val="Cuerpo"/>
        <w:jc w:val="both"/>
        <w:rPr>
          <w:rStyle w:val="Ninguno"/>
          <w:rFonts w:ascii="Tahoma" w:hAnsi="Tahoma" w:cs="Tahoma"/>
          <w:sz w:val="20"/>
          <w:szCs w:val="20"/>
        </w:rPr>
      </w:pPr>
    </w:p>
    <w:p w14:paraId="4D1FE87E" w14:textId="73B683B3" w:rsidR="00D24E49" w:rsidRPr="00232FA4" w:rsidRDefault="00D24E49" w:rsidP="00D24E49">
      <w:pPr>
        <w:pStyle w:val="Cuerpo"/>
        <w:spacing w:line="276" w:lineRule="auto"/>
        <w:jc w:val="both"/>
        <w:rPr>
          <w:rFonts w:ascii="Tahoma" w:hAnsi="Tahoma" w:cs="Tahoma"/>
          <w:color w:val="404040" w:themeColor="text1" w:themeTint="BF"/>
          <w:sz w:val="18"/>
          <w:szCs w:val="18"/>
        </w:rPr>
      </w:pPr>
      <w:r>
        <w:rPr>
          <w:rStyle w:val="Ninguno"/>
          <w:rFonts w:ascii="Tahoma" w:hAnsi="Tahoma" w:cs="Tahoma"/>
          <w:b/>
          <w:bCs/>
          <w:sz w:val="20"/>
          <w:szCs w:val="20"/>
        </w:rPr>
        <w:t>Para más información: TINKLE</w:t>
      </w:r>
      <w:r>
        <w:rPr>
          <w:rStyle w:val="Ninguno"/>
          <w:rFonts w:ascii="Tahoma" w:hAnsi="Tahoma" w:cs="Tahoma"/>
          <w:b/>
          <w:bCs/>
        </w:rPr>
        <w:t xml:space="preserve">: </w:t>
      </w:r>
      <w:r>
        <w:rPr>
          <w:rStyle w:val="Ninguno"/>
          <w:rFonts w:ascii="Tahoma" w:hAnsi="Tahoma" w:cs="Tahoma"/>
          <w:sz w:val="20"/>
          <w:szCs w:val="20"/>
        </w:rPr>
        <w:t xml:space="preserve">Andreu Rauet: 673 912 918 / </w:t>
      </w:r>
      <w:hyperlink r:id="rId10" w:history="1">
        <w:r w:rsidRPr="00C508CE">
          <w:rPr>
            <w:rStyle w:val="Hipervnculo"/>
            <w:rFonts w:ascii="Tahoma" w:hAnsi="Tahoma" w:cs="Tahoma"/>
            <w:sz w:val="20"/>
            <w:szCs w:val="20"/>
          </w:rPr>
          <w:t>andreu.rauet@tinkle.es</w:t>
        </w:r>
      </w:hyperlink>
    </w:p>
    <w:p w14:paraId="2A45A6E2" w14:textId="77777777" w:rsidR="00D24E49" w:rsidRPr="00D24E49" w:rsidRDefault="00D24E49" w:rsidP="00AE479C">
      <w:pPr>
        <w:pStyle w:val="Cuerpo"/>
        <w:jc w:val="both"/>
        <w:rPr>
          <w:rStyle w:val="Ninguno"/>
          <w:rFonts w:ascii="Tahoma" w:hAnsi="Tahoma" w:cs="Tahoma"/>
          <w:sz w:val="20"/>
          <w:szCs w:val="20"/>
        </w:rPr>
      </w:pPr>
    </w:p>
    <w:p w14:paraId="709DEF63" w14:textId="77777777" w:rsidR="006D5750" w:rsidRDefault="006D5750" w:rsidP="00AE479C">
      <w:pPr>
        <w:pStyle w:val="Cuerpo"/>
        <w:jc w:val="both"/>
        <w:rPr>
          <w:rStyle w:val="Ninguno"/>
          <w:rFonts w:ascii="Tahoma" w:hAnsi="Tahoma" w:cs="Tahoma"/>
          <w:sz w:val="20"/>
          <w:szCs w:val="20"/>
          <w:lang w:val="it-IT"/>
        </w:rPr>
      </w:pPr>
    </w:p>
    <w:p w14:paraId="0F9C383F" w14:textId="77777777" w:rsidR="00D46B70" w:rsidRPr="004A5B8A" w:rsidRDefault="00D46B70" w:rsidP="004A5B8A">
      <w:pPr>
        <w:jc w:val="both"/>
        <w:rPr>
          <w:rFonts w:ascii="Montserrat" w:hAnsi="Montserrat"/>
          <w:sz w:val="20"/>
          <w:szCs w:val="20"/>
        </w:rPr>
      </w:pPr>
    </w:p>
    <w:sectPr w:rsidR="00D46B70" w:rsidRPr="004A5B8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34901" w14:textId="77777777" w:rsidR="004056EC" w:rsidRDefault="004056EC" w:rsidP="00AA4796">
      <w:pPr>
        <w:spacing w:after="0" w:line="240" w:lineRule="auto"/>
      </w:pPr>
      <w:r>
        <w:separator/>
      </w:r>
    </w:p>
  </w:endnote>
  <w:endnote w:type="continuationSeparator" w:id="0">
    <w:p w14:paraId="3EB75F8A" w14:textId="77777777" w:rsidR="004056EC" w:rsidRDefault="004056EC" w:rsidP="00AA4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1E339" w14:textId="77777777" w:rsidR="004056EC" w:rsidRDefault="004056EC" w:rsidP="00AA4796">
      <w:pPr>
        <w:spacing w:after="0" w:line="240" w:lineRule="auto"/>
      </w:pPr>
      <w:r>
        <w:separator/>
      </w:r>
    </w:p>
  </w:footnote>
  <w:footnote w:type="continuationSeparator" w:id="0">
    <w:p w14:paraId="3B182EFD" w14:textId="77777777" w:rsidR="004056EC" w:rsidRDefault="004056EC" w:rsidP="00AA4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4181"/>
    <w:multiLevelType w:val="hybridMultilevel"/>
    <w:tmpl w:val="6DC49A9E"/>
    <w:lvl w:ilvl="0" w:tplc="3224F1A6">
      <w:start w:val="1"/>
      <w:numFmt w:val="bullet"/>
      <w:lvlText w:val="•"/>
      <w:lvlJc w:val="left"/>
      <w:pPr>
        <w:tabs>
          <w:tab w:val="num" w:pos="720"/>
        </w:tabs>
        <w:ind w:left="720" w:hanging="360"/>
      </w:pPr>
      <w:rPr>
        <w:rFonts w:ascii="Arial" w:hAnsi="Arial" w:hint="default"/>
      </w:rPr>
    </w:lvl>
    <w:lvl w:ilvl="1" w:tplc="20D60884" w:tentative="1">
      <w:start w:val="1"/>
      <w:numFmt w:val="bullet"/>
      <w:lvlText w:val="•"/>
      <w:lvlJc w:val="left"/>
      <w:pPr>
        <w:tabs>
          <w:tab w:val="num" w:pos="1440"/>
        </w:tabs>
        <w:ind w:left="1440" w:hanging="360"/>
      </w:pPr>
      <w:rPr>
        <w:rFonts w:ascii="Arial" w:hAnsi="Arial" w:hint="default"/>
      </w:rPr>
    </w:lvl>
    <w:lvl w:ilvl="2" w:tplc="17D00042" w:tentative="1">
      <w:start w:val="1"/>
      <w:numFmt w:val="bullet"/>
      <w:lvlText w:val="•"/>
      <w:lvlJc w:val="left"/>
      <w:pPr>
        <w:tabs>
          <w:tab w:val="num" w:pos="2160"/>
        </w:tabs>
        <w:ind w:left="2160" w:hanging="360"/>
      </w:pPr>
      <w:rPr>
        <w:rFonts w:ascii="Arial" w:hAnsi="Arial" w:hint="default"/>
      </w:rPr>
    </w:lvl>
    <w:lvl w:ilvl="3" w:tplc="352A0AA0" w:tentative="1">
      <w:start w:val="1"/>
      <w:numFmt w:val="bullet"/>
      <w:lvlText w:val="•"/>
      <w:lvlJc w:val="left"/>
      <w:pPr>
        <w:tabs>
          <w:tab w:val="num" w:pos="2880"/>
        </w:tabs>
        <w:ind w:left="2880" w:hanging="360"/>
      </w:pPr>
      <w:rPr>
        <w:rFonts w:ascii="Arial" w:hAnsi="Arial" w:hint="default"/>
      </w:rPr>
    </w:lvl>
    <w:lvl w:ilvl="4" w:tplc="1264F768" w:tentative="1">
      <w:start w:val="1"/>
      <w:numFmt w:val="bullet"/>
      <w:lvlText w:val="•"/>
      <w:lvlJc w:val="left"/>
      <w:pPr>
        <w:tabs>
          <w:tab w:val="num" w:pos="3600"/>
        </w:tabs>
        <w:ind w:left="3600" w:hanging="360"/>
      </w:pPr>
      <w:rPr>
        <w:rFonts w:ascii="Arial" w:hAnsi="Arial" w:hint="default"/>
      </w:rPr>
    </w:lvl>
    <w:lvl w:ilvl="5" w:tplc="0114A422" w:tentative="1">
      <w:start w:val="1"/>
      <w:numFmt w:val="bullet"/>
      <w:lvlText w:val="•"/>
      <w:lvlJc w:val="left"/>
      <w:pPr>
        <w:tabs>
          <w:tab w:val="num" w:pos="4320"/>
        </w:tabs>
        <w:ind w:left="4320" w:hanging="360"/>
      </w:pPr>
      <w:rPr>
        <w:rFonts w:ascii="Arial" w:hAnsi="Arial" w:hint="default"/>
      </w:rPr>
    </w:lvl>
    <w:lvl w:ilvl="6" w:tplc="21E6E5E4" w:tentative="1">
      <w:start w:val="1"/>
      <w:numFmt w:val="bullet"/>
      <w:lvlText w:val="•"/>
      <w:lvlJc w:val="left"/>
      <w:pPr>
        <w:tabs>
          <w:tab w:val="num" w:pos="5040"/>
        </w:tabs>
        <w:ind w:left="5040" w:hanging="360"/>
      </w:pPr>
      <w:rPr>
        <w:rFonts w:ascii="Arial" w:hAnsi="Arial" w:hint="default"/>
      </w:rPr>
    </w:lvl>
    <w:lvl w:ilvl="7" w:tplc="0FE88CA2" w:tentative="1">
      <w:start w:val="1"/>
      <w:numFmt w:val="bullet"/>
      <w:lvlText w:val="•"/>
      <w:lvlJc w:val="left"/>
      <w:pPr>
        <w:tabs>
          <w:tab w:val="num" w:pos="5760"/>
        </w:tabs>
        <w:ind w:left="5760" w:hanging="360"/>
      </w:pPr>
      <w:rPr>
        <w:rFonts w:ascii="Arial" w:hAnsi="Arial" w:hint="default"/>
      </w:rPr>
    </w:lvl>
    <w:lvl w:ilvl="8" w:tplc="CAEC349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5804E1"/>
    <w:multiLevelType w:val="hybridMultilevel"/>
    <w:tmpl w:val="DF18563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910A00"/>
    <w:multiLevelType w:val="hybridMultilevel"/>
    <w:tmpl w:val="0E982B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D8C39D5"/>
    <w:multiLevelType w:val="hybridMultilevel"/>
    <w:tmpl w:val="A2426D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E4088A"/>
    <w:multiLevelType w:val="hybridMultilevel"/>
    <w:tmpl w:val="75469ADA"/>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322F7FEA"/>
    <w:multiLevelType w:val="hybridMultilevel"/>
    <w:tmpl w:val="B380CD6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3DD6729"/>
    <w:multiLevelType w:val="hybridMultilevel"/>
    <w:tmpl w:val="CFFED29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3E47C55"/>
    <w:multiLevelType w:val="hybridMultilevel"/>
    <w:tmpl w:val="14F2C6A6"/>
    <w:lvl w:ilvl="0" w:tplc="8C6EBA68">
      <w:start w:val="1"/>
      <w:numFmt w:val="bullet"/>
      <w:lvlText w:val="•"/>
      <w:lvlJc w:val="left"/>
      <w:pPr>
        <w:tabs>
          <w:tab w:val="num" w:pos="720"/>
        </w:tabs>
        <w:ind w:left="720" w:hanging="360"/>
      </w:pPr>
      <w:rPr>
        <w:rFonts w:ascii="Arial" w:hAnsi="Arial" w:hint="default"/>
      </w:rPr>
    </w:lvl>
    <w:lvl w:ilvl="1" w:tplc="B8DAF7F8" w:tentative="1">
      <w:start w:val="1"/>
      <w:numFmt w:val="bullet"/>
      <w:lvlText w:val="•"/>
      <w:lvlJc w:val="left"/>
      <w:pPr>
        <w:tabs>
          <w:tab w:val="num" w:pos="1440"/>
        </w:tabs>
        <w:ind w:left="1440" w:hanging="360"/>
      </w:pPr>
      <w:rPr>
        <w:rFonts w:ascii="Arial" w:hAnsi="Arial" w:hint="default"/>
      </w:rPr>
    </w:lvl>
    <w:lvl w:ilvl="2" w:tplc="81E0FA48" w:tentative="1">
      <w:start w:val="1"/>
      <w:numFmt w:val="bullet"/>
      <w:lvlText w:val="•"/>
      <w:lvlJc w:val="left"/>
      <w:pPr>
        <w:tabs>
          <w:tab w:val="num" w:pos="2160"/>
        </w:tabs>
        <w:ind w:left="2160" w:hanging="360"/>
      </w:pPr>
      <w:rPr>
        <w:rFonts w:ascii="Arial" w:hAnsi="Arial" w:hint="default"/>
      </w:rPr>
    </w:lvl>
    <w:lvl w:ilvl="3" w:tplc="3614E75E" w:tentative="1">
      <w:start w:val="1"/>
      <w:numFmt w:val="bullet"/>
      <w:lvlText w:val="•"/>
      <w:lvlJc w:val="left"/>
      <w:pPr>
        <w:tabs>
          <w:tab w:val="num" w:pos="2880"/>
        </w:tabs>
        <w:ind w:left="2880" w:hanging="360"/>
      </w:pPr>
      <w:rPr>
        <w:rFonts w:ascii="Arial" w:hAnsi="Arial" w:hint="default"/>
      </w:rPr>
    </w:lvl>
    <w:lvl w:ilvl="4" w:tplc="96DCF222" w:tentative="1">
      <w:start w:val="1"/>
      <w:numFmt w:val="bullet"/>
      <w:lvlText w:val="•"/>
      <w:lvlJc w:val="left"/>
      <w:pPr>
        <w:tabs>
          <w:tab w:val="num" w:pos="3600"/>
        </w:tabs>
        <w:ind w:left="3600" w:hanging="360"/>
      </w:pPr>
      <w:rPr>
        <w:rFonts w:ascii="Arial" w:hAnsi="Arial" w:hint="default"/>
      </w:rPr>
    </w:lvl>
    <w:lvl w:ilvl="5" w:tplc="CC8CCF54" w:tentative="1">
      <w:start w:val="1"/>
      <w:numFmt w:val="bullet"/>
      <w:lvlText w:val="•"/>
      <w:lvlJc w:val="left"/>
      <w:pPr>
        <w:tabs>
          <w:tab w:val="num" w:pos="4320"/>
        </w:tabs>
        <w:ind w:left="4320" w:hanging="360"/>
      </w:pPr>
      <w:rPr>
        <w:rFonts w:ascii="Arial" w:hAnsi="Arial" w:hint="default"/>
      </w:rPr>
    </w:lvl>
    <w:lvl w:ilvl="6" w:tplc="3FF281FC" w:tentative="1">
      <w:start w:val="1"/>
      <w:numFmt w:val="bullet"/>
      <w:lvlText w:val="•"/>
      <w:lvlJc w:val="left"/>
      <w:pPr>
        <w:tabs>
          <w:tab w:val="num" w:pos="5040"/>
        </w:tabs>
        <w:ind w:left="5040" w:hanging="360"/>
      </w:pPr>
      <w:rPr>
        <w:rFonts w:ascii="Arial" w:hAnsi="Arial" w:hint="default"/>
      </w:rPr>
    </w:lvl>
    <w:lvl w:ilvl="7" w:tplc="01AA5872" w:tentative="1">
      <w:start w:val="1"/>
      <w:numFmt w:val="bullet"/>
      <w:lvlText w:val="•"/>
      <w:lvlJc w:val="left"/>
      <w:pPr>
        <w:tabs>
          <w:tab w:val="num" w:pos="5760"/>
        </w:tabs>
        <w:ind w:left="5760" w:hanging="360"/>
      </w:pPr>
      <w:rPr>
        <w:rFonts w:ascii="Arial" w:hAnsi="Arial" w:hint="default"/>
      </w:rPr>
    </w:lvl>
    <w:lvl w:ilvl="8" w:tplc="8CF2C5B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0EB2F80"/>
    <w:multiLevelType w:val="hybridMultilevel"/>
    <w:tmpl w:val="4AAC035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39371DB"/>
    <w:multiLevelType w:val="hybridMultilevel"/>
    <w:tmpl w:val="3BF0B9A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8A601B7"/>
    <w:multiLevelType w:val="hybridMultilevel"/>
    <w:tmpl w:val="0674CB6C"/>
    <w:lvl w:ilvl="0" w:tplc="8DD2507A">
      <w:start w:val="1"/>
      <w:numFmt w:val="bullet"/>
      <w:lvlText w:val=""/>
      <w:lvlJc w:val="left"/>
      <w:pPr>
        <w:tabs>
          <w:tab w:val="num" w:pos="720"/>
        </w:tabs>
        <w:ind w:left="720" w:hanging="360"/>
      </w:pPr>
      <w:rPr>
        <w:rFonts w:ascii="Wingdings" w:hAnsi="Wingdings" w:hint="default"/>
      </w:rPr>
    </w:lvl>
    <w:lvl w:ilvl="1" w:tplc="CC345EF8" w:tentative="1">
      <w:start w:val="1"/>
      <w:numFmt w:val="bullet"/>
      <w:lvlText w:val=""/>
      <w:lvlJc w:val="left"/>
      <w:pPr>
        <w:tabs>
          <w:tab w:val="num" w:pos="1440"/>
        </w:tabs>
        <w:ind w:left="1440" w:hanging="360"/>
      </w:pPr>
      <w:rPr>
        <w:rFonts w:ascii="Wingdings" w:hAnsi="Wingdings" w:hint="default"/>
      </w:rPr>
    </w:lvl>
    <w:lvl w:ilvl="2" w:tplc="B2E470B8" w:tentative="1">
      <w:start w:val="1"/>
      <w:numFmt w:val="bullet"/>
      <w:lvlText w:val=""/>
      <w:lvlJc w:val="left"/>
      <w:pPr>
        <w:tabs>
          <w:tab w:val="num" w:pos="2160"/>
        </w:tabs>
        <w:ind w:left="2160" w:hanging="360"/>
      </w:pPr>
      <w:rPr>
        <w:rFonts w:ascii="Wingdings" w:hAnsi="Wingdings" w:hint="default"/>
      </w:rPr>
    </w:lvl>
    <w:lvl w:ilvl="3" w:tplc="DB0CD77E" w:tentative="1">
      <w:start w:val="1"/>
      <w:numFmt w:val="bullet"/>
      <w:lvlText w:val=""/>
      <w:lvlJc w:val="left"/>
      <w:pPr>
        <w:tabs>
          <w:tab w:val="num" w:pos="2880"/>
        </w:tabs>
        <w:ind w:left="2880" w:hanging="360"/>
      </w:pPr>
      <w:rPr>
        <w:rFonts w:ascii="Wingdings" w:hAnsi="Wingdings" w:hint="default"/>
      </w:rPr>
    </w:lvl>
    <w:lvl w:ilvl="4" w:tplc="BFF805B8" w:tentative="1">
      <w:start w:val="1"/>
      <w:numFmt w:val="bullet"/>
      <w:lvlText w:val=""/>
      <w:lvlJc w:val="left"/>
      <w:pPr>
        <w:tabs>
          <w:tab w:val="num" w:pos="3600"/>
        </w:tabs>
        <w:ind w:left="3600" w:hanging="360"/>
      </w:pPr>
      <w:rPr>
        <w:rFonts w:ascii="Wingdings" w:hAnsi="Wingdings" w:hint="default"/>
      </w:rPr>
    </w:lvl>
    <w:lvl w:ilvl="5" w:tplc="B7F4A85A" w:tentative="1">
      <w:start w:val="1"/>
      <w:numFmt w:val="bullet"/>
      <w:lvlText w:val=""/>
      <w:lvlJc w:val="left"/>
      <w:pPr>
        <w:tabs>
          <w:tab w:val="num" w:pos="4320"/>
        </w:tabs>
        <w:ind w:left="4320" w:hanging="360"/>
      </w:pPr>
      <w:rPr>
        <w:rFonts w:ascii="Wingdings" w:hAnsi="Wingdings" w:hint="default"/>
      </w:rPr>
    </w:lvl>
    <w:lvl w:ilvl="6" w:tplc="37F64174" w:tentative="1">
      <w:start w:val="1"/>
      <w:numFmt w:val="bullet"/>
      <w:lvlText w:val=""/>
      <w:lvlJc w:val="left"/>
      <w:pPr>
        <w:tabs>
          <w:tab w:val="num" w:pos="5040"/>
        </w:tabs>
        <w:ind w:left="5040" w:hanging="360"/>
      </w:pPr>
      <w:rPr>
        <w:rFonts w:ascii="Wingdings" w:hAnsi="Wingdings" w:hint="default"/>
      </w:rPr>
    </w:lvl>
    <w:lvl w:ilvl="7" w:tplc="5F0CBB4E" w:tentative="1">
      <w:start w:val="1"/>
      <w:numFmt w:val="bullet"/>
      <w:lvlText w:val=""/>
      <w:lvlJc w:val="left"/>
      <w:pPr>
        <w:tabs>
          <w:tab w:val="num" w:pos="5760"/>
        </w:tabs>
        <w:ind w:left="5760" w:hanging="360"/>
      </w:pPr>
      <w:rPr>
        <w:rFonts w:ascii="Wingdings" w:hAnsi="Wingdings" w:hint="default"/>
      </w:rPr>
    </w:lvl>
    <w:lvl w:ilvl="8" w:tplc="503A3D7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332C88"/>
    <w:multiLevelType w:val="hybridMultilevel"/>
    <w:tmpl w:val="51ACC48E"/>
    <w:lvl w:ilvl="0" w:tplc="2D8A60B2">
      <w:start w:val="1"/>
      <w:numFmt w:val="bullet"/>
      <w:lvlText w:val="•"/>
      <w:lvlJc w:val="left"/>
      <w:pPr>
        <w:tabs>
          <w:tab w:val="num" w:pos="720"/>
        </w:tabs>
        <w:ind w:left="720" w:hanging="360"/>
      </w:pPr>
      <w:rPr>
        <w:rFonts w:ascii="Arial" w:hAnsi="Arial" w:hint="default"/>
      </w:rPr>
    </w:lvl>
    <w:lvl w:ilvl="1" w:tplc="04D83EEE" w:tentative="1">
      <w:start w:val="1"/>
      <w:numFmt w:val="bullet"/>
      <w:lvlText w:val="•"/>
      <w:lvlJc w:val="left"/>
      <w:pPr>
        <w:tabs>
          <w:tab w:val="num" w:pos="1440"/>
        </w:tabs>
        <w:ind w:left="1440" w:hanging="360"/>
      </w:pPr>
      <w:rPr>
        <w:rFonts w:ascii="Arial" w:hAnsi="Arial" w:hint="default"/>
      </w:rPr>
    </w:lvl>
    <w:lvl w:ilvl="2" w:tplc="AD424CFE" w:tentative="1">
      <w:start w:val="1"/>
      <w:numFmt w:val="bullet"/>
      <w:lvlText w:val="•"/>
      <w:lvlJc w:val="left"/>
      <w:pPr>
        <w:tabs>
          <w:tab w:val="num" w:pos="2160"/>
        </w:tabs>
        <w:ind w:left="2160" w:hanging="360"/>
      </w:pPr>
      <w:rPr>
        <w:rFonts w:ascii="Arial" w:hAnsi="Arial" w:hint="default"/>
      </w:rPr>
    </w:lvl>
    <w:lvl w:ilvl="3" w:tplc="274CF160" w:tentative="1">
      <w:start w:val="1"/>
      <w:numFmt w:val="bullet"/>
      <w:lvlText w:val="•"/>
      <w:lvlJc w:val="left"/>
      <w:pPr>
        <w:tabs>
          <w:tab w:val="num" w:pos="2880"/>
        </w:tabs>
        <w:ind w:left="2880" w:hanging="360"/>
      </w:pPr>
      <w:rPr>
        <w:rFonts w:ascii="Arial" w:hAnsi="Arial" w:hint="default"/>
      </w:rPr>
    </w:lvl>
    <w:lvl w:ilvl="4" w:tplc="993ADC72" w:tentative="1">
      <w:start w:val="1"/>
      <w:numFmt w:val="bullet"/>
      <w:lvlText w:val="•"/>
      <w:lvlJc w:val="left"/>
      <w:pPr>
        <w:tabs>
          <w:tab w:val="num" w:pos="3600"/>
        </w:tabs>
        <w:ind w:left="3600" w:hanging="360"/>
      </w:pPr>
      <w:rPr>
        <w:rFonts w:ascii="Arial" w:hAnsi="Arial" w:hint="default"/>
      </w:rPr>
    </w:lvl>
    <w:lvl w:ilvl="5" w:tplc="7F903E1A" w:tentative="1">
      <w:start w:val="1"/>
      <w:numFmt w:val="bullet"/>
      <w:lvlText w:val="•"/>
      <w:lvlJc w:val="left"/>
      <w:pPr>
        <w:tabs>
          <w:tab w:val="num" w:pos="4320"/>
        </w:tabs>
        <w:ind w:left="4320" w:hanging="360"/>
      </w:pPr>
      <w:rPr>
        <w:rFonts w:ascii="Arial" w:hAnsi="Arial" w:hint="default"/>
      </w:rPr>
    </w:lvl>
    <w:lvl w:ilvl="6" w:tplc="DE7E1708" w:tentative="1">
      <w:start w:val="1"/>
      <w:numFmt w:val="bullet"/>
      <w:lvlText w:val="•"/>
      <w:lvlJc w:val="left"/>
      <w:pPr>
        <w:tabs>
          <w:tab w:val="num" w:pos="5040"/>
        </w:tabs>
        <w:ind w:left="5040" w:hanging="360"/>
      </w:pPr>
      <w:rPr>
        <w:rFonts w:ascii="Arial" w:hAnsi="Arial" w:hint="default"/>
      </w:rPr>
    </w:lvl>
    <w:lvl w:ilvl="7" w:tplc="FCFCD41C" w:tentative="1">
      <w:start w:val="1"/>
      <w:numFmt w:val="bullet"/>
      <w:lvlText w:val="•"/>
      <w:lvlJc w:val="left"/>
      <w:pPr>
        <w:tabs>
          <w:tab w:val="num" w:pos="5760"/>
        </w:tabs>
        <w:ind w:left="5760" w:hanging="360"/>
      </w:pPr>
      <w:rPr>
        <w:rFonts w:ascii="Arial" w:hAnsi="Arial" w:hint="default"/>
      </w:rPr>
    </w:lvl>
    <w:lvl w:ilvl="8" w:tplc="D8BE6A62" w:tentative="1">
      <w:start w:val="1"/>
      <w:numFmt w:val="bullet"/>
      <w:lvlText w:val="•"/>
      <w:lvlJc w:val="left"/>
      <w:pPr>
        <w:tabs>
          <w:tab w:val="num" w:pos="6480"/>
        </w:tabs>
        <w:ind w:left="6480" w:hanging="360"/>
      </w:pPr>
      <w:rPr>
        <w:rFonts w:ascii="Arial" w:hAnsi="Arial" w:hint="default"/>
      </w:rPr>
    </w:lvl>
  </w:abstractNum>
  <w:num w:numId="1" w16cid:durableId="527183913">
    <w:abstractNumId w:val="2"/>
  </w:num>
  <w:num w:numId="2" w16cid:durableId="1124422094">
    <w:abstractNumId w:val="6"/>
  </w:num>
  <w:num w:numId="3" w16cid:durableId="1894803516">
    <w:abstractNumId w:val="4"/>
  </w:num>
  <w:num w:numId="4" w16cid:durableId="1326973534">
    <w:abstractNumId w:val="9"/>
  </w:num>
  <w:num w:numId="5" w16cid:durableId="599223087">
    <w:abstractNumId w:val="8"/>
  </w:num>
  <w:num w:numId="6" w16cid:durableId="631330526">
    <w:abstractNumId w:val="1"/>
  </w:num>
  <w:num w:numId="7" w16cid:durableId="232352357">
    <w:abstractNumId w:val="10"/>
  </w:num>
  <w:num w:numId="8" w16cid:durableId="1479106581">
    <w:abstractNumId w:val="5"/>
  </w:num>
  <w:num w:numId="9" w16cid:durableId="623926433">
    <w:abstractNumId w:val="3"/>
  </w:num>
  <w:num w:numId="10" w16cid:durableId="451825446">
    <w:abstractNumId w:val="7"/>
  </w:num>
  <w:num w:numId="11" w16cid:durableId="943145501">
    <w:abstractNumId w:val="11"/>
  </w:num>
  <w:num w:numId="12" w16cid:durableId="1758400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D8E"/>
    <w:rsid w:val="00010A2B"/>
    <w:rsid w:val="0007656A"/>
    <w:rsid w:val="00086329"/>
    <w:rsid w:val="00086948"/>
    <w:rsid w:val="000A3F1F"/>
    <w:rsid w:val="000B4F78"/>
    <w:rsid w:val="000E1E8C"/>
    <w:rsid w:val="000F68F7"/>
    <w:rsid w:val="001119B1"/>
    <w:rsid w:val="00113638"/>
    <w:rsid w:val="001339E3"/>
    <w:rsid w:val="0014364F"/>
    <w:rsid w:val="001542DA"/>
    <w:rsid w:val="00176124"/>
    <w:rsid w:val="00176F64"/>
    <w:rsid w:val="00186B1A"/>
    <w:rsid w:val="001936E1"/>
    <w:rsid w:val="001B34DB"/>
    <w:rsid w:val="001C34B7"/>
    <w:rsid w:val="001D78A2"/>
    <w:rsid w:val="001E176C"/>
    <w:rsid w:val="002364C3"/>
    <w:rsid w:val="00282BF1"/>
    <w:rsid w:val="0029532C"/>
    <w:rsid w:val="002C104C"/>
    <w:rsid w:val="00302164"/>
    <w:rsid w:val="0030490A"/>
    <w:rsid w:val="00315608"/>
    <w:rsid w:val="00330D41"/>
    <w:rsid w:val="003502C6"/>
    <w:rsid w:val="00370645"/>
    <w:rsid w:val="00374273"/>
    <w:rsid w:val="00374C32"/>
    <w:rsid w:val="00394E14"/>
    <w:rsid w:val="003B3E81"/>
    <w:rsid w:val="003C16A8"/>
    <w:rsid w:val="003C65D9"/>
    <w:rsid w:val="003C737C"/>
    <w:rsid w:val="003D768E"/>
    <w:rsid w:val="004056EC"/>
    <w:rsid w:val="004301D5"/>
    <w:rsid w:val="00443516"/>
    <w:rsid w:val="004A5B8A"/>
    <w:rsid w:val="004B1975"/>
    <w:rsid w:val="004D19CC"/>
    <w:rsid w:val="004E3F6B"/>
    <w:rsid w:val="004E6523"/>
    <w:rsid w:val="004F5414"/>
    <w:rsid w:val="00502E11"/>
    <w:rsid w:val="00511794"/>
    <w:rsid w:val="00551717"/>
    <w:rsid w:val="0055503A"/>
    <w:rsid w:val="00560907"/>
    <w:rsid w:val="005D6626"/>
    <w:rsid w:val="005D6C1F"/>
    <w:rsid w:val="005F412F"/>
    <w:rsid w:val="00637C5B"/>
    <w:rsid w:val="00640344"/>
    <w:rsid w:val="0069311E"/>
    <w:rsid w:val="006A3AD3"/>
    <w:rsid w:val="006A7AEC"/>
    <w:rsid w:val="006D5750"/>
    <w:rsid w:val="006F4E7F"/>
    <w:rsid w:val="00755B48"/>
    <w:rsid w:val="00780E84"/>
    <w:rsid w:val="007B4FF2"/>
    <w:rsid w:val="007B6DD5"/>
    <w:rsid w:val="007B7D8C"/>
    <w:rsid w:val="007D6266"/>
    <w:rsid w:val="007E1B5F"/>
    <w:rsid w:val="008116CC"/>
    <w:rsid w:val="0083355F"/>
    <w:rsid w:val="008373ED"/>
    <w:rsid w:val="00845200"/>
    <w:rsid w:val="008517E7"/>
    <w:rsid w:val="00857332"/>
    <w:rsid w:val="00897512"/>
    <w:rsid w:val="008A4569"/>
    <w:rsid w:val="008C3838"/>
    <w:rsid w:val="008D6E12"/>
    <w:rsid w:val="008E1C75"/>
    <w:rsid w:val="009536DE"/>
    <w:rsid w:val="009631B2"/>
    <w:rsid w:val="009A3023"/>
    <w:rsid w:val="009A44C0"/>
    <w:rsid w:val="009A4C5E"/>
    <w:rsid w:val="009C60C5"/>
    <w:rsid w:val="009E407B"/>
    <w:rsid w:val="009E79BF"/>
    <w:rsid w:val="00A00847"/>
    <w:rsid w:val="00A106CD"/>
    <w:rsid w:val="00A51DA8"/>
    <w:rsid w:val="00A60FB8"/>
    <w:rsid w:val="00A87F54"/>
    <w:rsid w:val="00AA4796"/>
    <w:rsid w:val="00AB5822"/>
    <w:rsid w:val="00AB7D8E"/>
    <w:rsid w:val="00AC6370"/>
    <w:rsid w:val="00AE479C"/>
    <w:rsid w:val="00B06462"/>
    <w:rsid w:val="00B15AF0"/>
    <w:rsid w:val="00B25658"/>
    <w:rsid w:val="00B445F1"/>
    <w:rsid w:val="00B64AB8"/>
    <w:rsid w:val="00B85D5D"/>
    <w:rsid w:val="00B86AFC"/>
    <w:rsid w:val="00BC070A"/>
    <w:rsid w:val="00BC294C"/>
    <w:rsid w:val="00BC6439"/>
    <w:rsid w:val="00BC7D2E"/>
    <w:rsid w:val="00BD3850"/>
    <w:rsid w:val="00BD6F47"/>
    <w:rsid w:val="00C06318"/>
    <w:rsid w:val="00C168F9"/>
    <w:rsid w:val="00C26A33"/>
    <w:rsid w:val="00C357AC"/>
    <w:rsid w:val="00C578E8"/>
    <w:rsid w:val="00C63C33"/>
    <w:rsid w:val="00C700A0"/>
    <w:rsid w:val="00C77704"/>
    <w:rsid w:val="00C873A0"/>
    <w:rsid w:val="00C920C4"/>
    <w:rsid w:val="00C943CC"/>
    <w:rsid w:val="00CA6841"/>
    <w:rsid w:val="00CB0C38"/>
    <w:rsid w:val="00CB184F"/>
    <w:rsid w:val="00CB6172"/>
    <w:rsid w:val="00CC7CEB"/>
    <w:rsid w:val="00D051DF"/>
    <w:rsid w:val="00D06CAE"/>
    <w:rsid w:val="00D24E49"/>
    <w:rsid w:val="00D35000"/>
    <w:rsid w:val="00D46B70"/>
    <w:rsid w:val="00D564FC"/>
    <w:rsid w:val="00D64261"/>
    <w:rsid w:val="00D664DF"/>
    <w:rsid w:val="00D92DB7"/>
    <w:rsid w:val="00DD75E2"/>
    <w:rsid w:val="00DF57E9"/>
    <w:rsid w:val="00E058F2"/>
    <w:rsid w:val="00E2402A"/>
    <w:rsid w:val="00E37377"/>
    <w:rsid w:val="00E429FA"/>
    <w:rsid w:val="00E76CE2"/>
    <w:rsid w:val="00ED3354"/>
    <w:rsid w:val="00EF044B"/>
    <w:rsid w:val="00F20D65"/>
    <w:rsid w:val="00F433A1"/>
    <w:rsid w:val="00F538F0"/>
    <w:rsid w:val="00F54036"/>
    <w:rsid w:val="00F71CA4"/>
    <w:rsid w:val="00F86C5F"/>
    <w:rsid w:val="00F91633"/>
    <w:rsid w:val="00FA3DF9"/>
    <w:rsid w:val="00FA437F"/>
    <w:rsid w:val="00FC59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99989"/>
  <w15:chartTrackingRefBased/>
  <w15:docId w15:val="{4B59670C-BADD-4266-A489-B205E1DD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479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4796"/>
  </w:style>
  <w:style w:type="paragraph" w:styleId="Piedepgina">
    <w:name w:val="footer"/>
    <w:basedOn w:val="Normal"/>
    <w:link w:val="PiedepginaCar"/>
    <w:uiPriority w:val="99"/>
    <w:unhideWhenUsed/>
    <w:rsid w:val="00AA479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4796"/>
  </w:style>
  <w:style w:type="paragraph" w:styleId="Prrafodelista">
    <w:name w:val="List Paragraph"/>
    <w:basedOn w:val="Normal"/>
    <w:uiPriority w:val="34"/>
    <w:qFormat/>
    <w:rsid w:val="00113638"/>
    <w:pPr>
      <w:ind w:left="720"/>
      <w:contextualSpacing/>
    </w:pPr>
  </w:style>
  <w:style w:type="paragraph" w:styleId="Textoindependiente2">
    <w:name w:val="Body Text 2"/>
    <w:basedOn w:val="Normal"/>
    <w:link w:val="Textoindependiente2Car"/>
    <w:rsid w:val="00113638"/>
    <w:pPr>
      <w:spacing w:after="0" w:line="240" w:lineRule="auto"/>
      <w:jc w:val="both"/>
    </w:pPr>
    <w:rPr>
      <w:rFonts w:ascii="Tahoma" w:eastAsia="Times New Roman" w:hAnsi="Tahoma" w:cs="Times New Roman"/>
      <w:sz w:val="24"/>
      <w:szCs w:val="20"/>
      <w:lang w:eastAsia="es-ES"/>
    </w:rPr>
  </w:style>
  <w:style w:type="character" w:customStyle="1" w:styleId="Textoindependiente2Car">
    <w:name w:val="Texto independiente 2 Car"/>
    <w:basedOn w:val="Fuentedeprrafopredeter"/>
    <w:link w:val="Textoindependiente2"/>
    <w:rsid w:val="00113638"/>
    <w:rPr>
      <w:rFonts w:ascii="Tahoma" w:eastAsia="Times New Roman" w:hAnsi="Tahoma" w:cs="Times New Roman"/>
      <w:sz w:val="24"/>
      <w:szCs w:val="20"/>
      <w:lang w:eastAsia="es-ES"/>
    </w:rPr>
  </w:style>
  <w:style w:type="paragraph" w:styleId="Textoindependiente">
    <w:name w:val="Body Text"/>
    <w:basedOn w:val="Normal"/>
    <w:link w:val="TextoindependienteCar"/>
    <w:rsid w:val="00113638"/>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113638"/>
    <w:rPr>
      <w:rFonts w:ascii="Times New Roman" w:eastAsia="Times New Roman" w:hAnsi="Times New Roman" w:cs="Times New Roman"/>
      <w:sz w:val="24"/>
      <w:szCs w:val="24"/>
      <w:lang w:eastAsia="es-ES"/>
    </w:rPr>
  </w:style>
  <w:style w:type="character" w:customStyle="1" w:styleId="Ninguno">
    <w:name w:val="Ninguno"/>
    <w:rsid w:val="00113638"/>
  </w:style>
  <w:style w:type="paragraph" w:customStyle="1" w:styleId="Cuerpo">
    <w:name w:val="Cuerpo"/>
    <w:rsid w:val="00511794"/>
    <w:pPr>
      <w:pBdr>
        <w:top w:val="nil"/>
        <w:left w:val="nil"/>
        <w:bottom w:val="nil"/>
        <w:right w:val="nil"/>
        <w:between w:val="nil"/>
        <w:bar w:val="nil"/>
      </w:pBdr>
    </w:pPr>
    <w:rPr>
      <w:rFonts w:ascii="Calibri" w:eastAsia="Calibri" w:hAnsi="Calibri" w:cs="Calibri"/>
      <w:color w:val="000000"/>
      <w:u w:color="000000"/>
      <w:bdr w:val="nil"/>
      <w:lang w:val="es-ES_tradnl" w:eastAsia="es-ES_tradnl"/>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186B1A"/>
    <w:rPr>
      <w:sz w:val="16"/>
      <w:szCs w:val="16"/>
    </w:rPr>
  </w:style>
  <w:style w:type="paragraph" w:styleId="Textocomentario">
    <w:name w:val="annotation text"/>
    <w:basedOn w:val="Normal"/>
    <w:link w:val="TextocomentarioCar"/>
    <w:uiPriority w:val="99"/>
    <w:unhideWhenUsed/>
    <w:rsid w:val="00186B1A"/>
    <w:pPr>
      <w:spacing w:line="240" w:lineRule="auto"/>
    </w:pPr>
    <w:rPr>
      <w:sz w:val="20"/>
      <w:szCs w:val="20"/>
    </w:rPr>
  </w:style>
  <w:style w:type="character" w:customStyle="1" w:styleId="TextocomentarioCar">
    <w:name w:val="Texto comentario Car"/>
    <w:basedOn w:val="Fuentedeprrafopredeter"/>
    <w:link w:val="Textocomentario"/>
    <w:uiPriority w:val="99"/>
    <w:rsid w:val="00186B1A"/>
    <w:rPr>
      <w:sz w:val="20"/>
      <w:szCs w:val="20"/>
    </w:rPr>
  </w:style>
  <w:style w:type="paragraph" w:styleId="Asuntodelcomentario">
    <w:name w:val="annotation subject"/>
    <w:basedOn w:val="Textocomentario"/>
    <w:next w:val="Textocomentario"/>
    <w:link w:val="AsuntodelcomentarioCar"/>
    <w:uiPriority w:val="99"/>
    <w:semiHidden/>
    <w:unhideWhenUsed/>
    <w:rsid w:val="00186B1A"/>
    <w:rPr>
      <w:b/>
      <w:bCs/>
    </w:rPr>
  </w:style>
  <w:style w:type="character" w:customStyle="1" w:styleId="AsuntodelcomentarioCar">
    <w:name w:val="Asunto del comentario Car"/>
    <w:basedOn w:val="TextocomentarioCar"/>
    <w:link w:val="Asuntodelcomentario"/>
    <w:uiPriority w:val="99"/>
    <w:semiHidden/>
    <w:rsid w:val="00186B1A"/>
    <w:rPr>
      <w:b/>
      <w:bCs/>
      <w:sz w:val="20"/>
      <w:szCs w:val="20"/>
    </w:rPr>
  </w:style>
  <w:style w:type="character" w:styleId="Hipervnculo">
    <w:name w:val="Hyperlink"/>
    <w:basedOn w:val="Fuentedeprrafopredeter"/>
    <w:uiPriority w:val="99"/>
    <w:unhideWhenUsed/>
    <w:rsid w:val="00A87F54"/>
    <w:rPr>
      <w:color w:val="0563C1" w:themeColor="hyperlink"/>
      <w:u w:val="single"/>
    </w:rPr>
  </w:style>
  <w:style w:type="character" w:styleId="Mencinsinresolver">
    <w:name w:val="Unresolved Mention"/>
    <w:basedOn w:val="Fuentedeprrafopredeter"/>
    <w:uiPriority w:val="99"/>
    <w:semiHidden/>
    <w:unhideWhenUsed/>
    <w:rsid w:val="00A87F54"/>
    <w:rPr>
      <w:color w:val="605E5C"/>
      <w:shd w:val="clear" w:color="auto" w:fill="E1DFDD"/>
    </w:rPr>
  </w:style>
  <w:style w:type="paragraph" w:customStyle="1" w:styleId="paragraph">
    <w:name w:val="paragraph"/>
    <w:rsid w:val="00F433A1"/>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s-ES_tradnl" w:eastAsia="es-ES"/>
    </w:rPr>
  </w:style>
  <w:style w:type="character" w:customStyle="1" w:styleId="normaltextrun">
    <w:name w:val="normaltextrun"/>
    <w:basedOn w:val="Fuentedeprrafopredeter"/>
    <w:rsid w:val="00F43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7649">
      <w:bodyDiv w:val="1"/>
      <w:marLeft w:val="0"/>
      <w:marRight w:val="0"/>
      <w:marTop w:val="0"/>
      <w:marBottom w:val="0"/>
      <w:divBdr>
        <w:top w:val="none" w:sz="0" w:space="0" w:color="auto"/>
        <w:left w:val="none" w:sz="0" w:space="0" w:color="auto"/>
        <w:bottom w:val="none" w:sz="0" w:space="0" w:color="auto"/>
        <w:right w:val="none" w:sz="0" w:space="0" w:color="auto"/>
      </w:divBdr>
    </w:div>
    <w:div w:id="125974203">
      <w:bodyDiv w:val="1"/>
      <w:marLeft w:val="0"/>
      <w:marRight w:val="0"/>
      <w:marTop w:val="0"/>
      <w:marBottom w:val="0"/>
      <w:divBdr>
        <w:top w:val="none" w:sz="0" w:space="0" w:color="auto"/>
        <w:left w:val="none" w:sz="0" w:space="0" w:color="auto"/>
        <w:bottom w:val="none" w:sz="0" w:space="0" w:color="auto"/>
        <w:right w:val="none" w:sz="0" w:space="0" w:color="auto"/>
      </w:divBdr>
      <w:divsChild>
        <w:div w:id="1920745706">
          <w:marLeft w:val="446"/>
          <w:marRight w:val="0"/>
          <w:marTop w:val="0"/>
          <w:marBottom w:val="0"/>
          <w:divBdr>
            <w:top w:val="none" w:sz="0" w:space="0" w:color="auto"/>
            <w:left w:val="none" w:sz="0" w:space="0" w:color="auto"/>
            <w:bottom w:val="none" w:sz="0" w:space="0" w:color="auto"/>
            <w:right w:val="none" w:sz="0" w:space="0" w:color="auto"/>
          </w:divBdr>
        </w:div>
        <w:div w:id="1888493015">
          <w:marLeft w:val="446"/>
          <w:marRight w:val="0"/>
          <w:marTop w:val="0"/>
          <w:marBottom w:val="0"/>
          <w:divBdr>
            <w:top w:val="none" w:sz="0" w:space="0" w:color="auto"/>
            <w:left w:val="none" w:sz="0" w:space="0" w:color="auto"/>
            <w:bottom w:val="none" w:sz="0" w:space="0" w:color="auto"/>
            <w:right w:val="none" w:sz="0" w:space="0" w:color="auto"/>
          </w:divBdr>
        </w:div>
        <w:div w:id="379134521">
          <w:marLeft w:val="446"/>
          <w:marRight w:val="0"/>
          <w:marTop w:val="0"/>
          <w:marBottom w:val="0"/>
          <w:divBdr>
            <w:top w:val="none" w:sz="0" w:space="0" w:color="auto"/>
            <w:left w:val="none" w:sz="0" w:space="0" w:color="auto"/>
            <w:bottom w:val="none" w:sz="0" w:space="0" w:color="auto"/>
            <w:right w:val="none" w:sz="0" w:space="0" w:color="auto"/>
          </w:divBdr>
        </w:div>
      </w:divsChild>
    </w:div>
    <w:div w:id="372731897">
      <w:bodyDiv w:val="1"/>
      <w:marLeft w:val="0"/>
      <w:marRight w:val="0"/>
      <w:marTop w:val="0"/>
      <w:marBottom w:val="0"/>
      <w:divBdr>
        <w:top w:val="none" w:sz="0" w:space="0" w:color="auto"/>
        <w:left w:val="none" w:sz="0" w:space="0" w:color="auto"/>
        <w:bottom w:val="none" w:sz="0" w:space="0" w:color="auto"/>
        <w:right w:val="none" w:sz="0" w:space="0" w:color="auto"/>
      </w:divBdr>
    </w:div>
    <w:div w:id="476413200">
      <w:bodyDiv w:val="1"/>
      <w:marLeft w:val="0"/>
      <w:marRight w:val="0"/>
      <w:marTop w:val="0"/>
      <w:marBottom w:val="0"/>
      <w:divBdr>
        <w:top w:val="none" w:sz="0" w:space="0" w:color="auto"/>
        <w:left w:val="none" w:sz="0" w:space="0" w:color="auto"/>
        <w:bottom w:val="none" w:sz="0" w:space="0" w:color="auto"/>
        <w:right w:val="none" w:sz="0" w:space="0" w:color="auto"/>
      </w:divBdr>
      <w:divsChild>
        <w:div w:id="1043215524">
          <w:marLeft w:val="446"/>
          <w:marRight w:val="0"/>
          <w:marTop w:val="200"/>
          <w:marBottom w:val="0"/>
          <w:divBdr>
            <w:top w:val="none" w:sz="0" w:space="0" w:color="auto"/>
            <w:left w:val="none" w:sz="0" w:space="0" w:color="auto"/>
            <w:bottom w:val="none" w:sz="0" w:space="0" w:color="auto"/>
            <w:right w:val="none" w:sz="0" w:space="0" w:color="auto"/>
          </w:divBdr>
        </w:div>
      </w:divsChild>
    </w:div>
    <w:div w:id="498814033">
      <w:bodyDiv w:val="1"/>
      <w:marLeft w:val="0"/>
      <w:marRight w:val="0"/>
      <w:marTop w:val="0"/>
      <w:marBottom w:val="0"/>
      <w:divBdr>
        <w:top w:val="none" w:sz="0" w:space="0" w:color="auto"/>
        <w:left w:val="none" w:sz="0" w:space="0" w:color="auto"/>
        <w:bottom w:val="none" w:sz="0" w:space="0" w:color="auto"/>
        <w:right w:val="none" w:sz="0" w:space="0" w:color="auto"/>
      </w:divBdr>
      <w:divsChild>
        <w:div w:id="764418551">
          <w:marLeft w:val="446"/>
          <w:marRight w:val="0"/>
          <w:marTop w:val="200"/>
          <w:marBottom w:val="0"/>
          <w:divBdr>
            <w:top w:val="none" w:sz="0" w:space="0" w:color="auto"/>
            <w:left w:val="none" w:sz="0" w:space="0" w:color="auto"/>
            <w:bottom w:val="none" w:sz="0" w:space="0" w:color="auto"/>
            <w:right w:val="none" w:sz="0" w:space="0" w:color="auto"/>
          </w:divBdr>
        </w:div>
      </w:divsChild>
    </w:div>
    <w:div w:id="633372083">
      <w:bodyDiv w:val="1"/>
      <w:marLeft w:val="0"/>
      <w:marRight w:val="0"/>
      <w:marTop w:val="0"/>
      <w:marBottom w:val="0"/>
      <w:divBdr>
        <w:top w:val="none" w:sz="0" w:space="0" w:color="auto"/>
        <w:left w:val="none" w:sz="0" w:space="0" w:color="auto"/>
        <w:bottom w:val="none" w:sz="0" w:space="0" w:color="auto"/>
        <w:right w:val="none" w:sz="0" w:space="0" w:color="auto"/>
      </w:divBdr>
    </w:div>
    <w:div w:id="658313193">
      <w:bodyDiv w:val="1"/>
      <w:marLeft w:val="0"/>
      <w:marRight w:val="0"/>
      <w:marTop w:val="0"/>
      <w:marBottom w:val="0"/>
      <w:divBdr>
        <w:top w:val="none" w:sz="0" w:space="0" w:color="auto"/>
        <w:left w:val="none" w:sz="0" w:space="0" w:color="auto"/>
        <w:bottom w:val="none" w:sz="0" w:space="0" w:color="auto"/>
        <w:right w:val="none" w:sz="0" w:space="0" w:color="auto"/>
      </w:divBdr>
      <w:divsChild>
        <w:div w:id="228073412">
          <w:marLeft w:val="446"/>
          <w:marRight w:val="0"/>
          <w:marTop w:val="200"/>
          <w:marBottom w:val="0"/>
          <w:divBdr>
            <w:top w:val="none" w:sz="0" w:space="0" w:color="auto"/>
            <w:left w:val="none" w:sz="0" w:space="0" w:color="auto"/>
            <w:bottom w:val="none" w:sz="0" w:space="0" w:color="auto"/>
            <w:right w:val="none" w:sz="0" w:space="0" w:color="auto"/>
          </w:divBdr>
        </w:div>
      </w:divsChild>
    </w:div>
    <w:div w:id="1116677375">
      <w:bodyDiv w:val="1"/>
      <w:marLeft w:val="0"/>
      <w:marRight w:val="0"/>
      <w:marTop w:val="0"/>
      <w:marBottom w:val="0"/>
      <w:divBdr>
        <w:top w:val="none" w:sz="0" w:space="0" w:color="auto"/>
        <w:left w:val="none" w:sz="0" w:space="0" w:color="auto"/>
        <w:bottom w:val="none" w:sz="0" w:space="0" w:color="auto"/>
        <w:right w:val="none" w:sz="0" w:space="0" w:color="auto"/>
      </w:divBdr>
    </w:div>
    <w:div w:id="1560706868">
      <w:bodyDiv w:val="1"/>
      <w:marLeft w:val="0"/>
      <w:marRight w:val="0"/>
      <w:marTop w:val="0"/>
      <w:marBottom w:val="0"/>
      <w:divBdr>
        <w:top w:val="none" w:sz="0" w:space="0" w:color="auto"/>
        <w:left w:val="none" w:sz="0" w:space="0" w:color="auto"/>
        <w:bottom w:val="none" w:sz="0" w:space="0" w:color="auto"/>
        <w:right w:val="none" w:sz="0" w:space="0" w:color="auto"/>
      </w:divBdr>
      <w:divsChild>
        <w:div w:id="765268539">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ndreu.rauet@tinkle.es" TargetMode="External"/><Relationship Id="rId4" Type="http://schemas.openxmlformats.org/officeDocument/2006/relationships/webSettings" Target="webSettings.xml"/><Relationship Id="rId9" Type="http://schemas.openxmlformats.org/officeDocument/2006/relationships/hyperlink" Target="http://www.pastasgall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911</Words>
  <Characters>5012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 Iglesias Gordi</dc:creator>
  <cp:keywords/>
  <dc:description/>
  <cp:lastModifiedBy>Andreu Rauet</cp:lastModifiedBy>
  <cp:revision>11</cp:revision>
  <cp:lastPrinted>2022-02-02T14:51:00Z</cp:lastPrinted>
  <dcterms:created xsi:type="dcterms:W3CDTF">2024-05-31T11:52:00Z</dcterms:created>
  <dcterms:modified xsi:type="dcterms:W3CDTF">2024-06-04T18:24:00Z</dcterms:modified>
</cp:coreProperties>
</file>