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101600" distT="0" distL="0" distR="0">
            <wp:extent cx="1800860" cy="658495"/>
            <wp:effectExtent b="0" l="0" r="0" t="0"/>
            <wp:docPr descr="Gráfico, Gráfico de burbujas&#10;&#10;Descripción generada automáticamente" id="2" name="image1.jpg"/>
            <a:graphic>
              <a:graphicData uri="http://schemas.openxmlformats.org/drawingml/2006/picture">
                <pic:pic>
                  <pic:nvPicPr>
                    <pic:cNvPr descr="Gráfico, Gráfico de burbujas&#10;&#10;Descripción generada automáticamente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658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ptos" w:cs="Aptos" w:eastAsia="Aptos" w:hAnsi="Aptos"/>
          <w:b w:val="1"/>
          <w:sz w:val="52"/>
          <w:szCs w:val="52"/>
          <w:rtl w:val="0"/>
        </w:rPr>
        <w:t xml:space="preserve">PCS renueva sus certificaciones MSC y ASC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ptos" w:cs="Aptos" w:eastAsia="Aptos" w:hAnsi="Apto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10-11-24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PCS ha renovado con éxito sus certificaciones MSC (Marine Stewardship Council) y ASC (Aquaculture Stewardship Council), consolidando su compromiso con la sostenibilidad y la calidad en sus productos del mar.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Estas certificaciones son reconocidas internacionalmente por asegurar prácticas responsables en la pesca y la acuicultura. Garantizan no solo la preservación de los ecosistemas marinos, sino también la trazabilidad y excelencia de los productos que llegan al consumidor.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La empresa agradece a sus consumidores por apoyar su visión y destaca que esta renovación refuerza su camino hacia un futuro más sostenible, donde la protección del medio ambiente es una prioridad clave.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Para más información sobre las iniciativas de PCS en materia de sostenibilidad, visite </w:t>
      </w:r>
      <w:hyperlink r:id="rId7">
        <w:r w:rsidDel="00000000" w:rsidR="00000000" w:rsidRPr="00000000">
          <w:rPr>
            <w:rFonts w:ascii="Aptos" w:cs="Aptos" w:eastAsia="Aptos" w:hAnsi="Aptos"/>
            <w:color w:val="1155cc"/>
            <w:sz w:val="28"/>
            <w:szCs w:val="28"/>
            <w:u w:val="single"/>
            <w:rtl w:val="0"/>
          </w:rPr>
          <w:t xml:space="preserve">www.pcs.es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</w:rPr>
        <w:drawing>
          <wp:inline distB="114300" distT="114300" distL="114300" distR="114300">
            <wp:extent cx="6188400" cy="61849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88400" cy="618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www.pcs.es" TargetMode="Externa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Manager">
    <vt:lpwstr>Innova Publicidad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