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1D672" w14:textId="77777777" w:rsidR="00FD63DA" w:rsidRDefault="00FD63DA">
      <w:pPr>
        <w:rPr>
          <w:b/>
          <w:bCs/>
          <w:sz w:val="36"/>
          <w:szCs w:val="36"/>
        </w:rPr>
      </w:pPr>
    </w:p>
    <w:p w14:paraId="4D37EF7D" w14:textId="097D285B" w:rsidR="0070191E" w:rsidRPr="00FD63DA" w:rsidRDefault="0070191E">
      <w:pPr>
        <w:rPr>
          <w:b/>
          <w:bCs/>
          <w:sz w:val="36"/>
          <w:szCs w:val="36"/>
        </w:rPr>
      </w:pPr>
      <w:r w:rsidRPr="00FD63DA">
        <w:rPr>
          <w:b/>
          <w:bCs/>
          <w:sz w:val="36"/>
          <w:szCs w:val="36"/>
        </w:rPr>
        <w:t>GARCÍA – CARRIÓN presente un año más en las Fiestas de la Vendimia y el Vino de Jumilla</w:t>
      </w:r>
    </w:p>
    <w:p w14:paraId="7D8696E7" w14:textId="63A7BD18" w:rsidR="005F71C2" w:rsidRDefault="0070191E">
      <w:pPr>
        <w:rPr>
          <w:sz w:val="28"/>
          <w:szCs w:val="28"/>
        </w:rPr>
      </w:pPr>
      <w:r w:rsidRPr="00FD63DA">
        <w:rPr>
          <w:sz w:val="28"/>
          <w:szCs w:val="28"/>
        </w:rPr>
        <w:t>Con motivo de la 51 edición de las Fiestas de la Vendimia y el Vino de Jumilla, GARCÍA – CARRIÓN hizo gala de su compromiso por la tradición y sus raíces patrocinando las diferentes actividades que tuvieron lugar en la localidad murciana</w:t>
      </w:r>
    </w:p>
    <w:p w14:paraId="501696D3" w14:textId="605DF6DB" w:rsidR="00FD63DA" w:rsidRPr="00FD63DA" w:rsidRDefault="006A70B0">
      <w:pPr>
        <w:rPr>
          <w:sz w:val="28"/>
          <w:szCs w:val="28"/>
        </w:rPr>
      </w:pPr>
      <w:r>
        <w:rPr>
          <w:noProof/>
          <w:sz w:val="28"/>
          <w:szCs w:val="28"/>
        </w:rPr>
        <w:drawing>
          <wp:inline distT="0" distB="0" distL="0" distR="0" wp14:anchorId="0FD412FE" wp14:editId="66E2E1E4">
            <wp:extent cx="5400040" cy="3108960"/>
            <wp:effectExtent l="0" t="0" r="0" b="0"/>
            <wp:docPr id="1224899913" name="Imagen 1" descr="Imagen que contiene exterior, persona, hombre, para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899913" name="Imagen 1" descr="Imagen que contiene exterior, persona, hombre, parado&#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400040" cy="3108960"/>
                    </a:xfrm>
                    <a:prstGeom prst="rect">
                      <a:avLst/>
                    </a:prstGeom>
                  </pic:spPr>
                </pic:pic>
              </a:graphicData>
            </a:graphic>
          </wp:inline>
        </w:drawing>
      </w:r>
    </w:p>
    <w:p w14:paraId="7AC53D4A" w14:textId="51A328E0" w:rsidR="005F71C2" w:rsidRPr="005B1263" w:rsidRDefault="00353832" w:rsidP="005B1263">
      <w:pPr>
        <w:jc w:val="right"/>
        <w:rPr>
          <w:sz w:val="18"/>
          <w:szCs w:val="18"/>
        </w:rPr>
      </w:pPr>
      <w:r w:rsidRPr="005B1263">
        <w:rPr>
          <w:sz w:val="18"/>
          <w:szCs w:val="18"/>
        </w:rPr>
        <w:t>Vendimiadores Mayores 2024</w:t>
      </w:r>
      <w:r w:rsidR="005B1263">
        <w:rPr>
          <w:sz w:val="18"/>
          <w:szCs w:val="18"/>
        </w:rPr>
        <w:t xml:space="preserve"> – Foto: </w:t>
      </w:r>
      <w:r w:rsidR="00975C5E">
        <w:rPr>
          <w:sz w:val="18"/>
          <w:szCs w:val="18"/>
        </w:rPr>
        <w:t>Archivo JGC</w:t>
      </w:r>
    </w:p>
    <w:p w14:paraId="447096E9" w14:textId="77777777" w:rsidR="00975C5E" w:rsidRDefault="00975C5E">
      <w:pPr>
        <w:rPr>
          <w:b/>
          <w:bCs/>
        </w:rPr>
      </w:pPr>
    </w:p>
    <w:p w14:paraId="44D40020" w14:textId="48EE9D63" w:rsidR="000842D6" w:rsidRDefault="00FD63DA">
      <w:r w:rsidRPr="00FD63DA">
        <w:rPr>
          <w:b/>
          <w:bCs/>
        </w:rPr>
        <w:t>Madrid 2</w:t>
      </w:r>
      <w:r w:rsidR="00BA61F0">
        <w:rPr>
          <w:b/>
          <w:bCs/>
        </w:rPr>
        <w:t>2</w:t>
      </w:r>
      <w:r w:rsidRPr="00FD63DA">
        <w:rPr>
          <w:b/>
          <w:bCs/>
        </w:rPr>
        <w:t xml:space="preserve"> de agosto</w:t>
      </w:r>
      <w:r>
        <w:t xml:space="preserve"> - </w:t>
      </w:r>
      <w:r w:rsidR="0070191E" w:rsidRPr="0070191E">
        <w:t>La ciudad de Jumilla</w:t>
      </w:r>
      <w:r w:rsidR="0070191E">
        <w:t xml:space="preserve"> (Murc</w:t>
      </w:r>
      <w:r w:rsidR="000842D6">
        <w:t>i</w:t>
      </w:r>
      <w:r w:rsidR="0070191E">
        <w:t>a)</w:t>
      </w:r>
      <w:r w:rsidR="0070191E" w:rsidRPr="0070191E">
        <w:t>, conocida por su rica tradición vi</w:t>
      </w:r>
      <w:r w:rsidR="00DC7680">
        <w:t>tivi</w:t>
      </w:r>
      <w:r w:rsidR="0070191E" w:rsidRPr="0070191E">
        <w:t xml:space="preserve">nícola, celebra cada </w:t>
      </w:r>
      <w:r w:rsidR="000842D6">
        <w:t>agosto</w:t>
      </w:r>
      <w:r w:rsidR="0070191E" w:rsidRPr="0070191E">
        <w:t xml:space="preserve"> sus Fiestas de la Vendimia y el Vino, </w:t>
      </w:r>
      <w:r w:rsidR="00AE6A1E" w:rsidRPr="00AE6A1E">
        <w:t xml:space="preserve">un evento que atrae a miles de </w:t>
      </w:r>
      <w:proofErr w:type="spellStart"/>
      <w:r w:rsidR="00AE6A1E" w:rsidRPr="00AE6A1E">
        <w:t>jumillanos</w:t>
      </w:r>
      <w:proofErr w:type="spellEnd"/>
      <w:r w:rsidR="00AE6A1E" w:rsidRPr="00AE6A1E">
        <w:t xml:space="preserve"> y </w:t>
      </w:r>
      <w:proofErr w:type="spellStart"/>
      <w:r w:rsidR="00AE6A1E" w:rsidRPr="00AE6A1E">
        <w:t>jimillanas</w:t>
      </w:r>
      <w:proofErr w:type="spellEnd"/>
      <w:r w:rsidR="00AE6A1E" w:rsidRPr="00AE6A1E">
        <w:t xml:space="preserve">, e incluso visitantes de Europa, </w:t>
      </w:r>
      <w:r w:rsidR="0070191E">
        <w:t>y que se remonta a décadas de historia</w:t>
      </w:r>
      <w:r w:rsidR="0070191E" w:rsidRPr="0070191E">
        <w:t xml:space="preserve">. Estas festividades marcan el final de la temporada de cosecha y el inicio de la elaboración de vinos, un proceso </w:t>
      </w:r>
      <w:r w:rsidR="000842D6">
        <w:t>que es reconocido por los lugareños a través de diferentes eventos culturales, deportivos y gastronómicos que rinden homenaje a la vid y al trabajo de los agricultores.</w:t>
      </w:r>
    </w:p>
    <w:p w14:paraId="6F666107" w14:textId="08CFE2BC" w:rsidR="000842D6" w:rsidRPr="0070191E" w:rsidRDefault="000842D6" w:rsidP="000842D6">
      <w:r>
        <w:t>En este sentido, l</w:t>
      </w:r>
      <w:r w:rsidRPr="0070191E">
        <w:t xml:space="preserve">a participación de bodegas reconocidas como </w:t>
      </w:r>
      <w:hyperlink r:id="rId7" w:history="1">
        <w:r w:rsidRPr="0070191E">
          <w:rPr>
            <w:rStyle w:val="Hipervnculo"/>
          </w:rPr>
          <w:t>G</w:t>
        </w:r>
        <w:r w:rsidRPr="00FD63DA">
          <w:rPr>
            <w:rStyle w:val="Hipervnculo"/>
          </w:rPr>
          <w:t>ARCÍA – CARRIÓN</w:t>
        </w:r>
      </w:hyperlink>
      <w:r>
        <w:t xml:space="preserve">, primera bodega de Europa y cuarta del </w:t>
      </w:r>
      <w:proofErr w:type="gramStart"/>
      <w:r>
        <w:t>mundo,</w:t>
      </w:r>
      <w:proofErr w:type="gramEnd"/>
      <w:r w:rsidRPr="0070191E">
        <w:t xml:space="preserve"> no solo resalta la importancia de estas fiestas, sino que también refuerza el valor de la denominación de origen Jumilla en el panorama vi</w:t>
      </w:r>
      <w:r>
        <w:t>tivi</w:t>
      </w:r>
      <w:r w:rsidRPr="0070191E">
        <w:t>nícola mundial</w:t>
      </w:r>
      <w:r>
        <w:t xml:space="preserve"> y </w:t>
      </w:r>
      <w:r w:rsidRPr="000842D6">
        <w:t xml:space="preserve">subraya la </w:t>
      </w:r>
      <w:r w:rsidRPr="000842D6">
        <w:lastRenderedPageBreak/>
        <w:t>importancia de mantener vivas las tradiciones mientras se continúa innovando y mejorando en la producción de vinos de alta calidad.</w:t>
      </w:r>
    </w:p>
    <w:p w14:paraId="059F194C" w14:textId="30FD09A6" w:rsidR="002A7F50" w:rsidRDefault="00DC7680" w:rsidP="002A7F50">
      <w:r w:rsidRPr="00DC7680">
        <w:t>Durante las Fiestas de la Vendimia y el Vino de Jumilla 2024</w:t>
      </w:r>
      <w:r>
        <w:t xml:space="preserve">, celebradas del </w:t>
      </w:r>
      <w:r w:rsidR="00F8428E">
        <w:t>8</w:t>
      </w:r>
      <w:r>
        <w:t xml:space="preserve"> al 18 de agosto, </w:t>
      </w:r>
      <w:hyperlink r:id="rId8" w:history="1">
        <w:r w:rsidRPr="00FD63DA">
          <w:rPr>
            <w:rStyle w:val="Hipervnculo"/>
          </w:rPr>
          <w:t>GARCÍA – CARRIÓN</w:t>
        </w:r>
      </w:hyperlink>
      <w:r>
        <w:t xml:space="preserve"> acompañó a los </w:t>
      </w:r>
      <w:r w:rsidR="00BB77A4">
        <w:t>lugar</w:t>
      </w:r>
      <w:r w:rsidR="001F3BB4">
        <w:t xml:space="preserve">eños </w:t>
      </w:r>
      <w:r>
        <w:t>a través de diferentes ac</w:t>
      </w:r>
      <w:r w:rsidR="008A4311">
        <w:t>ciones</w:t>
      </w:r>
      <w:r>
        <w:t xml:space="preserve"> de patrocinio, </w:t>
      </w:r>
      <w:proofErr w:type="spellStart"/>
      <w:r>
        <w:t>esponsorización</w:t>
      </w:r>
      <w:proofErr w:type="spellEnd"/>
      <w:r>
        <w:t xml:space="preserve"> </w:t>
      </w:r>
      <w:r w:rsidR="008A4311">
        <w:t xml:space="preserve">y obsequio de producto. Destacó </w:t>
      </w:r>
      <w:r w:rsidR="002A7F50">
        <w:t xml:space="preserve">el nombramiento de Antonio Molina Medina, enólogo de </w:t>
      </w:r>
      <w:hyperlink r:id="rId9" w:history="1">
        <w:r w:rsidR="002A7F50" w:rsidRPr="00D75DCC">
          <w:rPr>
            <w:rStyle w:val="Hipervnculo"/>
          </w:rPr>
          <w:t>GARCIA – CARRIÓN</w:t>
        </w:r>
      </w:hyperlink>
      <w:r w:rsidR="002A7F50">
        <w:t xml:space="preserve"> en la región, como “Bodeguero Mayor” de los festejos de esta edición, título que ostento con gran dedicación, p</w:t>
      </w:r>
      <w:r w:rsidR="0038726A">
        <w:t>asión</w:t>
      </w:r>
      <w:r w:rsidR="002A7F50">
        <w:t xml:space="preserve"> y rigor durante toda la semana. Fastuosa fue su intervención en la Fiesta de la Exaltación del Vino, acto inaugural de la celebración.</w:t>
      </w:r>
    </w:p>
    <w:p w14:paraId="32C8A942" w14:textId="4525B1D7" w:rsidR="002A7F50" w:rsidRPr="00DC7680" w:rsidRDefault="002A7F50" w:rsidP="002A7F50">
      <w:r>
        <w:t xml:space="preserve">A </w:t>
      </w:r>
      <w:r w:rsidR="00397DF4">
        <w:t>esta cita</w:t>
      </w:r>
      <w:r>
        <w:t xml:space="preserve"> le sucedieron una serie </w:t>
      </w:r>
      <w:r w:rsidRPr="00DC7680">
        <w:t>de eventos como la Miniferia del Vino, concurso</w:t>
      </w:r>
      <w:r w:rsidR="00397DF4">
        <w:t xml:space="preserve"> de </w:t>
      </w:r>
      <w:proofErr w:type="spellStart"/>
      <w:r w:rsidR="00397DF4">
        <w:t>gachamigas</w:t>
      </w:r>
      <w:proofErr w:type="spellEnd"/>
      <w:r w:rsidRPr="00DC7680">
        <w:t>, habilidades de manejo de tractor,</w:t>
      </w:r>
      <w:r>
        <w:t xml:space="preserve"> campeonatos de futbol</w:t>
      </w:r>
      <w:r w:rsidR="00397DF4">
        <w:t xml:space="preserve"> y pádel o</w:t>
      </w:r>
      <w:r w:rsidRPr="00DC7680">
        <w:t xml:space="preserve"> pisado</w:t>
      </w:r>
      <w:r>
        <w:t xml:space="preserve"> y lanzamiento</w:t>
      </w:r>
      <w:r w:rsidRPr="00DC7680">
        <w:t xml:space="preserve"> de uva</w:t>
      </w:r>
      <w:r>
        <w:t>; entre otros.</w:t>
      </w:r>
      <w:r w:rsidRPr="00DC7680">
        <w:t xml:space="preserve"> También hubo desfiles y cabalgatas, incluyendo la famosa Gran Cabalgata del Vino,</w:t>
      </w:r>
      <w:r>
        <w:t xml:space="preserve"> que contó con el apoyo de las marcas </w:t>
      </w:r>
      <w:hyperlink r:id="rId10" w:history="1">
        <w:r w:rsidRPr="00534A12">
          <w:rPr>
            <w:rStyle w:val="Hipervnculo"/>
          </w:rPr>
          <w:t>Don Simón</w:t>
        </w:r>
      </w:hyperlink>
      <w:r>
        <w:t xml:space="preserve"> y </w:t>
      </w:r>
      <w:hyperlink r:id="rId11" w:history="1">
        <w:r w:rsidRPr="00D0781C">
          <w:rPr>
            <w:rStyle w:val="Hipervnculo"/>
          </w:rPr>
          <w:t>Pata Negra</w:t>
        </w:r>
      </w:hyperlink>
      <w:r w:rsidR="00DC3F52">
        <w:t xml:space="preserve"> a través del reparto de </w:t>
      </w:r>
      <w:r w:rsidR="001A35AB">
        <w:t>24.000 litros de sangría y tinto de verano para los adultos</w:t>
      </w:r>
      <w:r w:rsidR="00C21CC4">
        <w:t>, mientras que los más pequeños pudieron disfrutar de más de 750 litros de zumo. Esta cabalgata es muy especial, pues</w:t>
      </w:r>
      <w:r w:rsidRPr="00DC7680">
        <w:t xml:space="preserve"> los asistentes </w:t>
      </w:r>
      <w:r w:rsidR="00D42DD0">
        <w:t>recorr</w:t>
      </w:r>
      <w:r w:rsidR="00C21CC4">
        <w:t>en</w:t>
      </w:r>
      <w:r w:rsidR="00D42DD0">
        <w:t xml:space="preserve"> las calles del municipio siguiendo la tradición de rociar </w:t>
      </w:r>
      <w:r w:rsidR="00BD432F">
        <w:t>vino y sangría sobre la multitud.</w:t>
      </w:r>
    </w:p>
    <w:p w14:paraId="6D5C2329" w14:textId="51CC45E5" w:rsidR="00751447" w:rsidRDefault="001F3BB4" w:rsidP="00DC7680">
      <w:r w:rsidRPr="001F3BB4">
        <w:t xml:space="preserve">Otra iniciativa de especial relevancia fue la movilización de un </w:t>
      </w:r>
      <w:proofErr w:type="spellStart"/>
      <w:r w:rsidRPr="001F3BB4">
        <w:t>food-truck</w:t>
      </w:r>
      <w:proofErr w:type="spellEnd"/>
      <w:r w:rsidRPr="001F3BB4">
        <w:t xml:space="preserve"> corporativo por parte de </w:t>
      </w:r>
      <w:hyperlink r:id="rId12" w:history="1">
        <w:r w:rsidRPr="001F3BB4">
          <w:rPr>
            <w:rStyle w:val="Hipervnculo"/>
          </w:rPr>
          <w:t>GARCÍA - CARRIÓN</w:t>
        </w:r>
      </w:hyperlink>
      <w:r w:rsidRPr="001F3BB4">
        <w:t>, que bajo el eslogan: “Don Simón te da la lata”, proporciono más de 6.500 latas de limonada, zumo, té, tinto de verano y sangría a lo largo de toda la semana.</w:t>
      </w:r>
    </w:p>
    <w:p w14:paraId="0F578F1C" w14:textId="77777777" w:rsidR="009F1C85" w:rsidRDefault="009F1C85" w:rsidP="00DC7680"/>
    <w:p w14:paraId="1C73F7D3" w14:textId="77777777" w:rsidR="009F1C85" w:rsidRPr="004D0316" w:rsidRDefault="009F1C85" w:rsidP="009F1C85">
      <w:pPr>
        <w:jc w:val="both"/>
        <w:rPr>
          <w:rFonts w:ascii="Aptos" w:hAnsi="Aptos"/>
          <w:b/>
          <w:bCs/>
          <w:u w:val="single"/>
        </w:rPr>
      </w:pPr>
      <w:r w:rsidRPr="00B06232">
        <w:rPr>
          <w:rFonts w:ascii="Aptos" w:hAnsi="Aptos"/>
          <w:b/>
          <w:bCs/>
          <w:u w:val="single"/>
        </w:rPr>
        <w:t>Sobre G</w:t>
      </w:r>
      <w:r>
        <w:rPr>
          <w:rFonts w:ascii="Aptos" w:hAnsi="Aptos"/>
          <w:b/>
          <w:bCs/>
          <w:u w:val="single"/>
        </w:rPr>
        <w:t>ARCÍA-CARRIÓN</w:t>
      </w:r>
    </w:p>
    <w:p w14:paraId="27F718F8" w14:textId="77777777" w:rsidR="009F1C85" w:rsidRDefault="009F1C85" w:rsidP="009F1C85">
      <w:pPr>
        <w:jc w:val="both"/>
        <w:rPr>
          <w:rFonts w:ascii="Aptos" w:hAnsi="Aptos"/>
          <w:i/>
          <w:iCs/>
        </w:rPr>
      </w:pPr>
      <w:r w:rsidRPr="00C17CE6">
        <w:rPr>
          <w:rFonts w:ascii="Aptos" w:hAnsi="Aptos"/>
          <w:i/>
          <w:iCs/>
        </w:rPr>
        <w:t>La familia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originaria de Jumilla (Murcia), comenzó su trayectoria en el sector vitivinícola en 1890</w:t>
      </w:r>
      <w:r>
        <w:rPr>
          <w:rFonts w:ascii="Aptos" w:hAnsi="Aptos"/>
          <w:i/>
          <w:iCs/>
        </w:rPr>
        <w:t>,</w:t>
      </w:r>
      <w:r w:rsidRPr="00C17CE6">
        <w:rPr>
          <w:rFonts w:ascii="Aptos" w:hAnsi="Aptos"/>
          <w:i/>
          <w:iCs/>
        </w:rPr>
        <w:t xml:space="preserve"> estableciendo una bodega en su tierra natal. A lo largo de los años, la empresa experimentó un crecimiento significativo impulsado por la internacionalización y la innovación continua, lo que la llevó a convertirse en una de las principales empresas del sector en España.</w:t>
      </w:r>
    </w:p>
    <w:p w14:paraId="4D85A83A" w14:textId="77777777" w:rsidR="009F1C85" w:rsidRDefault="009F1C85" w:rsidP="009F1C85">
      <w:pPr>
        <w:jc w:val="both"/>
        <w:rPr>
          <w:rFonts w:ascii="Aptos" w:hAnsi="Aptos"/>
          <w:i/>
          <w:iCs/>
        </w:rPr>
      </w:pPr>
      <w:r w:rsidRPr="00C17CE6">
        <w:rPr>
          <w:rFonts w:ascii="Aptos" w:hAnsi="Aptos"/>
          <w:i/>
          <w:iCs/>
        </w:rPr>
        <w:t>En la década de 1980, José García Carrión y su esposa Fala Corujo revolucionaron el mercado con el lanzamiento de Don Simón, el primer vino envasado en brik. Este nuevo formato permitió reducir cost</w:t>
      </w:r>
      <w:r>
        <w:rPr>
          <w:rFonts w:ascii="Aptos" w:hAnsi="Aptos"/>
          <w:i/>
          <w:iCs/>
        </w:rPr>
        <w:t>e</w:t>
      </w:r>
      <w:r w:rsidRPr="00C17CE6">
        <w:rPr>
          <w:rFonts w:ascii="Aptos" w:hAnsi="Aptos"/>
          <w:i/>
          <w:iCs/>
        </w:rPr>
        <w:t>s y ofrecer un producto accesible y práctico para los consumidores, marcando un hito en la historia de la empresa</w:t>
      </w:r>
      <w:r>
        <w:rPr>
          <w:rFonts w:ascii="Aptos" w:hAnsi="Aptos"/>
          <w:i/>
          <w:iCs/>
        </w:rPr>
        <w:t xml:space="preserve"> y el mundo del vino</w:t>
      </w:r>
      <w:r w:rsidRPr="00C17CE6">
        <w:rPr>
          <w:rFonts w:ascii="Aptos" w:hAnsi="Aptos"/>
          <w:i/>
          <w:iCs/>
        </w:rPr>
        <w:t>. Posteriormente, 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diversificó su cartera de productos, incl</w:t>
      </w:r>
      <w:r>
        <w:rPr>
          <w:rFonts w:ascii="Aptos" w:hAnsi="Aptos"/>
          <w:i/>
          <w:iCs/>
        </w:rPr>
        <w:t>u</w:t>
      </w:r>
      <w:r w:rsidRPr="00C17CE6">
        <w:rPr>
          <w:rFonts w:ascii="Aptos" w:hAnsi="Aptos"/>
          <w:i/>
          <w:iCs/>
        </w:rPr>
        <w:t>yendo zumos, mosto, sangría y gazpacho, entre otros.</w:t>
      </w:r>
    </w:p>
    <w:p w14:paraId="1B939383" w14:textId="77777777" w:rsidR="009F1C85" w:rsidRDefault="009F1C85" w:rsidP="009F1C85">
      <w:pPr>
        <w:jc w:val="both"/>
        <w:rPr>
          <w:rFonts w:ascii="Aptos" w:hAnsi="Aptos"/>
          <w:i/>
          <w:iCs/>
        </w:rPr>
      </w:pPr>
      <w:r w:rsidRPr="004B4C1E">
        <w:rPr>
          <w:rFonts w:ascii="Aptos" w:hAnsi="Aptos"/>
          <w:i/>
          <w:iCs/>
        </w:rPr>
        <w:lastRenderedPageBreak/>
        <w:t xml:space="preserve">Desde entonces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4B4C1E">
        <w:rPr>
          <w:rFonts w:ascii="Aptos" w:hAnsi="Aptos"/>
          <w:i/>
          <w:iCs/>
        </w:rPr>
        <w:t xml:space="preserve"> no ha parado de obtener buenos resultados en España </w:t>
      </w:r>
      <w:r>
        <w:rPr>
          <w:rFonts w:ascii="Aptos" w:hAnsi="Aptos"/>
          <w:i/>
          <w:iCs/>
        </w:rPr>
        <w:t xml:space="preserve">y en el extranjero, donde se ha realizado un esfuerzo empresarial que ha logrado que sus productos puedan consumirse ya en más de 150 países de todo el mundo. Además, el grupo cuenta en la </w:t>
      </w:r>
      <w:r w:rsidRPr="00820A36">
        <w:rPr>
          <w:rFonts w:ascii="Aptos" w:hAnsi="Aptos"/>
          <w:i/>
          <w:iCs/>
        </w:rPr>
        <w:t>actualidad con 15 centros de elaboración en España</w:t>
      </w:r>
      <w:r>
        <w:rPr>
          <w:rFonts w:ascii="Aptos" w:hAnsi="Aptos"/>
          <w:i/>
          <w:iCs/>
        </w:rPr>
        <w:t xml:space="preserve"> (</w:t>
      </w:r>
      <w:r w:rsidRPr="00820A36">
        <w:rPr>
          <w:rFonts w:ascii="Aptos" w:hAnsi="Aptos"/>
          <w:i/>
          <w:iCs/>
        </w:rPr>
        <w:t>5 plantas y 10 bodegas</w:t>
      </w:r>
      <w:r>
        <w:rPr>
          <w:rFonts w:ascii="Aptos" w:hAnsi="Aptos"/>
          <w:i/>
          <w:iCs/>
        </w:rPr>
        <w:t>)</w:t>
      </w:r>
      <w:r w:rsidRPr="00820A36">
        <w:rPr>
          <w:rFonts w:ascii="Aptos" w:hAnsi="Aptos"/>
          <w:i/>
          <w:iCs/>
        </w:rPr>
        <w:t xml:space="preserve"> los cuales le permiten producir 1.100 millones de litros de producto anualmente</w:t>
      </w:r>
      <w:r>
        <w:rPr>
          <w:rFonts w:ascii="Aptos" w:hAnsi="Aptos"/>
          <w:i/>
          <w:iCs/>
        </w:rPr>
        <w:t>.</w:t>
      </w:r>
    </w:p>
    <w:p w14:paraId="078EC549" w14:textId="20E5D1A2" w:rsidR="009F1C85" w:rsidRDefault="009F1C85" w:rsidP="009F1C85">
      <w:pPr>
        <w:jc w:val="both"/>
        <w:rPr>
          <w:rFonts w:ascii="Aptos" w:hAnsi="Aptos"/>
          <w:i/>
          <w:iCs/>
        </w:rPr>
      </w:pPr>
      <w:r>
        <w:rPr>
          <w:rFonts w:ascii="Aptos" w:hAnsi="Aptos"/>
          <w:i/>
          <w:iCs/>
        </w:rPr>
        <w:t>Con todo ello, y tras mucha perseverancia, Luciano García Carrión,</w:t>
      </w:r>
      <w:r w:rsidRPr="00820A36">
        <w:rPr>
          <w:rFonts w:ascii="Aptos" w:hAnsi="Aptos"/>
          <w:i/>
          <w:iCs/>
        </w:rPr>
        <w:t xml:space="preserve"> la</w:t>
      </w:r>
      <w:r>
        <w:rPr>
          <w:rFonts w:ascii="Aptos" w:hAnsi="Aptos"/>
          <w:i/>
          <w:iCs/>
        </w:rPr>
        <w:t xml:space="preserve"> quinta generación de los GARCÍA-CARRIÓN, ha conseguido junto a José Garcia Carrión y Fala Corujo, que la empresa familiar sea hoy en día la</w:t>
      </w:r>
      <w:r w:rsidRPr="00820A36">
        <w:rPr>
          <w:rFonts w:ascii="Aptos" w:hAnsi="Aptos"/>
          <w:i/>
          <w:iCs/>
        </w:rPr>
        <w:t xml:space="preserve"> primera bodega de Europa y la cuart</w:t>
      </w:r>
      <w:r>
        <w:rPr>
          <w:rFonts w:ascii="Aptos" w:hAnsi="Aptos"/>
          <w:i/>
          <w:iCs/>
        </w:rPr>
        <w:t xml:space="preserve">a </w:t>
      </w:r>
      <w:r w:rsidRPr="00820A36">
        <w:rPr>
          <w:rFonts w:ascii="Aptos" w:hAnsi="Aptos"/>
          <w:i/>
          <w:iCs/>
        </w:rPr>
        <w:t>del mundo con 10 Denominaciones de Origen nacionales diferentes: </w:t>
      </w:r>
      <w:r w:rsidR="008542DD">
        <w:rPr>
          <w:rFonts w:ascii="Aptos" w:hAnsi="Aptos"/>
          <w:i/>
          <w:iCs/>
        </w:rPr>
        <w:t>Jumilla</w:t>
      </w:r>
      <w:r w:rsidRPr="00820A36">
        <w:rPr>
          <w:rFonts w:ascii="Aptos" w:hAnsi="Aptos"/>
          <w:i/>
          <w:iCs/>
        </w:rPr>
        <w:t>,</w:t>
      </w:r>
      <w:r w:rsidR="008542DD">
        <w:rPr>
          <w:rFonts w:ascii="Aptos" w:hAnsi="Aptos"/>
          <w:i/>
          <w:iCs/>
        </w:rPr>
        <w:t xml:space="preserve"> Rioja, Ribera del Due</w:t>
      </w:r>
      <w:r w:rsidR="00D47216">
        <w:rPr>
          <w:rFonts w:ascii="Aptos" w:hAnsi="Aptos"/>
          <w:i/>
          <w:iCs/>
        </w:rPr>
        <w:t>ro, Rueda, Toro, La Mancha, Valdepeñas, Cava,</w:t>
      </w:r>
      <w:r w:rsidRPr="00820A36">
        <w:rPr>
          <w:rFonts w:ascii="Aptos" w:hAnsi="Aptos"/>
          <w:i/>
          <w:iCs/>
        </w:rPr>
        <w:t xml:space="preserve"> Penedés y Catalunya.</w:t>
      </w:r>
      <w:r>
        <w:rPr>
          <w:rFonts w:ascii="Aptos" w:hAnsi="Aptos"/>
          <w:i/>
          <w:iCs/>
        </w:rPr>
        <w:t xml:space="preserve"> Todo un hito para una humilde bodega murciana que aún sigue apostando por la tradición y los viñedos propios.</w:t>
      </w:r>
    </w:p>
    <w:p w14:paraId="0B3339F2" w14:textId="77777777" w:rsidR="009F1C85" w:rsidRDefault="009F1C85" w:rsidP="009F1C85">
      <w:pPr>
        <w:jc w:val="both"/>
        <w:rPr>
          <w:rFonts w:ascii="Aptos" w:hAnsi="Aptos"/>
          <w:i/>
          <w:iCs/>
        </w:rPr>
      </w:pP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852B5B">
        <w:rPr>
          <w:rFonts w:ascii="Aptos" w:hAnsi="Aptos"/>
          <w:i/>
          <w:iCs/>
        </w:rPr>
        <w:t>también se distingue por su compromiso con la sostenibilidad y la agricultura local, trabajando con más de 40.000 agricultores y combinando la última tecnología con procesos respetuosos con el medio ambiente.</w:t>
      </w:r>
      <w:r>
        <w:rPr>
          <w:rFonts w:ascii="Aptos" w:hAnsi="Aptos"/>
          <w:i/>
          <w:iCs/>
        </w:rPr>
        <w:t xml:space="preserve"> Esta filosofía empresarial ha hecho que Don Simón sea la marca líder </w:t>
      </w:r>
      <w:r w:rsidRPr="00820A36">
        <w:rPr>
          <w:rFonts w:ascii="Aptos" w:hAnsi="Aptos"/>
          <w:i/>
          <w:iCs/>
        </w:rPr>
        <w:t>en la elaboración sostenible de alimentos y bebidas de calidad</w:t>
      </w:r>
      <w:r>
        <w:rPr>
          <w:rFonts w:ascii="Aptos" w:hAnsi="Aptos"/>
          <w:i/>
          <w:iCs/>
        </w:rPr>
        <w:t xml:space="preserve"> en España, estando presentes en la mitad de los hogares del país, </w:t>
      </w:r>
      <w:r w:rsidRPr="00820A36">
        <w:rPr>
          <w:rFonts w:ascii="Aptos" w:hAnsi="Aptos"/>
          <w:i/>
          <w:iCs/>
        </w:rPr>
        <w:t xml:space="preserve">según el estudio de Brand </w:t>
      </w:r>
      <w:proofErr w:type="spellStart"/>
      <w:r w:rsidRPr="00820A36">
        <w:rPr>
          <w:rFonts w:ascii="Aptos" w:hAnsi="Aptos"/>
          <w:i/>
          <w:iCs/>
        </w:rPr>
        <w:t>Footprint</w:t>
      </w:r>
      <w:proofErr w:type="spellEnd"/>
      <w:r w:rsidRPr="00820A36">
        <w:rPr>
          <w:rFonts w:ascii="Aptos" w:hAnsi="Aptos"/>
          <w:i/>
          <w:iCs/>
        </w:rPr>
        <w:t xml:space="preserve"> de Kantar </w:t>
      </w:r>
      <w:proofErr w:type="spellStart"/>
      <w:r w:rsidRPr="00820A36">
        <w:rPr>
          <w:rFonts w:ascii="Aptos" w:hAnsi="Aptos"/>
          <w:i/>
          <w:iCs/>
        </w:rPr>
        <w:t>Worldpanel</w:t>
      </w:r>
      <w:proofErr w:type="spellEnd"/>
      <w:r>
        <w:rPr>
          <w:rFonts w:ascii="Aptos" w:hAnsi="Aptos"/>
          <w:i/>
          <w:iCs/>
        </w:rPr>
        <w:t>.</w:t>
      </w:r>
    </w:p>
    <w:p w14:paraId="4742A3C6" w14:textId="77777777" w:rsidR="009F1C85" w:rsidRDefault="009F1C85" w:rsidP="009F1C85">
      <w:pPr>
        <w:jc w:val="both"/>
        <w:rPr>
          <w:rFonts w:ascii="Aptos" w:hAnsi="Aptos"/>
          <w:i/>
          <w:iCs/>
        </w:rPr>
      </w:pPr>
      <w:r w:rsidRPr="000C0A06">
        <w:rPr>
          <w:rFonts w:ascii="Aptos" w:hAnsi="Aptos"/>
          <w:i/>
          <w:iCs/>
        </w:rPr>
        <w:t xml:space="preserve">Además de su enfoque en la sostenibilidad, </w:t>
      </w:r>
      <w:r w:rsidRPr="00C17CE6">
        <w:rPr>
          <w:rFonts w:ascii="Aptos" w:hAnsi="Aptos"/>
          <w:i/>
          <w:iCs/>
        </w:rPr>
        <w:t>G</w:t>
      </w:r>
      <w:r>
        <w:rPr>
          <w:rFonts w:ascii="Aptos" w:hAnsi="Aptos"/>
          <w:i/>
          <w:iCs/>
        </w:rPr>
        <w:t>ARCÍA</w:t>
      </w:r>
      <w:r w:rsidRPr="00C17CE6">
        <w:rPr>
          <w:rFonts w:ascii="Aptos" w:hAnsi="Aptos"/>
          <w:i/>
          <w:iCs/>
        </w:rPr>
        <w:t>-C</w:t>
      </w:r>
      <w:r>
        <w:rPr>
          <w:rFonts w:ascii="Aptos" w:hAnsi="Aptos"/>
          <w:i/>
          <w:iCs/>
        </w:rPr>
        <w:t>ARRIÓN</w:t>
      </w:r>
      <w:r w:rsidRPr="00C17CE6">
        <w:rPr>
          <w:rFonts w:ascii="Aptos" w:hAnsi="Aptos"/>
          <w:i/>
          <w:iCs/>
        </w:rPr>
        <w:t xml:space="preserve"> </w:t>
      </w:r>
      <w:r w:rsidRPr="000C0A06">
        <w:rPr>
          <w:rFonts w:ascii="Aptos" w:hAnsi="Aptos"/>
          <w:i/>
          <w:iCs/>
        </w:rPr>
        <w:t>apoya la integración laboral de personas con discapacidad a través de su F</w:t>
      </w:r>
      <w:r>
        <w:rPr>
          <w:rFonts w:ascii="Aptos" w:hAnsi="Aptos"/>
          <w:i/>
          <w:iCs/>
        </w:rPr>
        <w:t xml:space="preserve">UNDACIÓN </w:t>
      </w:r>
      <w:r w:rsidRPr="000C0A06">
        <w:rPr>
          <w:rFonts w:ascii="Aptos" w:hAnsi="Aptos"/>
          <w:i/>
          <w:iCs/>
        </w:rPr>
        <w:t>J</w:t>
      </w:r>
      <w:r>
        <w:rPr>
          <w:rFonts w:ascii="Aptos" w:hAnsi="Aptos"/>
          <w:i/>
          <w:iCs/>
        </w:rPr>
        <w:t>UAN</w:t>
      </w:r>
      <w:r w:rsidRPr="000C0A06">
        <w:rPr>
          <w:rFonts w:ascii="Aptos" w:hAnsi="Aptos"/>
          <w:i/>
          <w:iCs/>
        </w:rPr>
        <w:t xml:space="preserve"> I</w:t>
      </w:r>
      <w:r>
        <w:rPr>
          <w:rFonts w:ascii="Aptos" w:hAnsi="Aptos"/>
          <w:i/>
          <w:iCs/>
        </w:rPr>
        <w:t>GNACIO</w:t>
      </w:r>
      <w:r w:rsidRPr="000C0A06">
        <w:rPr>
          <w:rFonts w:ascii="Aptos" w:hAnsi="Aptos"/>
          <w:i/>
          <w:iCs/>
        </w:rPr>
        <w:t xml:space="preserve"> G</w:t>
      </w:r>
      <w:r>
        <w:rPr>
          <w:rFonts w:ascii="Aptos" w:hAnsi="Aptos"/>
          <w:i/>
          <w:iCs/>
        </w:rPr>
        <w:t>ARCÍA</w:t>
      </w:r>
      <w:r w:rsidRPr="000C0A06">
        <w:rPr>
          <w:rFonts w:ascii="Aptos" w:hAnsi="Aptos"/>
          <w:i/>
          <w:iCs/>
        </w:rPr>
        <w:t xml:space="preserve"> C</w:t>
      </w:r>
      <w:r>
        <w:rPr>
          <w:rFonts w:ascii="Aptos" w:hAnsi="Aptos"/>
          <w:i/>
          <w:iCs/>
        </w:rPr>
        <w:t>ARRIÓN</w:t>
      </w:r>
      <w:r w:rsidRPr="000C0A06">
        <w:rPr>
          <w:rFonts w:ascii="Aptos" w:hAnsi="Aptos"/>
          <w:i/>
          <w:iCs/>
        </w:rPr>
        <w:t>,</w:t>
      </w:r>
      <w:r>
        <w:rPr>
          <w:rFonts w:ascii="Aptos" w:hAnsi="Aptos"/>
          <w:i/>
          <w:iCs/>
        </w:rPr>
        <w:t xml:space="preserve"> una organización sin ánimo de lucro alineada con la </w:t>
      </w:r>
      <w:r w:rsidRPr="000C0A06">
        <w:rPr>
          <w:rFonts w:ascii="Aptos" w:hAnsi="Aptos"/>
          <w:i/>
          <w:iCs/>
        </w:rPr>
        <w:t xml:space="preserve">responsabilidad social, la </w:t>
      </w:r>
      <w:r>
        <w:rPr>
          <w:rFonts w:ascii="Aptos" w:hAnsi="Aptos"/>
          <w:i/>
          <w:iCs/>
        </w:rPr>
        <w:t>reducción de las desigualdades</w:t>
      </w:r>
      <w:r w:rsidRPr="000C0A06">
        <w:rPr>
          <w:rFonts w:ascii="Aptos" w:hAnsi="Aptos"/>
          <w:i/>
          <w:iCs/>
        </w:rPr>
        <w:t xml:space="preserve"> y </w:t>
      </w:r>
      <w:r>
        <w:rPr>
          <w:rFonts w:ascii="Aptos" w:hAnsi="Aptos"/>
          <w:i/>
          <w:iCs/>
        </w:rPr>
        <w:t>el empleo estable e inclusivo de calidad.</w:t>
      </w:r>
    </w:p>
    <w:p w14:paraId="43EAA976" w14:textId="77777777" w:rsidR="009F1C85" w:rsidRDefault="009F1C85" w:rsidP="00DC7680"/>
    <w:p w14:paraId="7D5B4E60" w14:textId="77777777" w:rsidR="00751447" w:rsidRDefault="00751447" w:rsidP="00644B5C">
      <w:pPr>
        <w:rPr>
          <w:rFonts w:ascii="Aptos" w:hAnsi="Aptos"/>
          <w:b/>
          <w:bCs/>
          <w:u w:val="single"/>
        </w:rPr>
      </w:pPr>
    </w:p>
    <w:p w14:paraId="567475D6" w14:textId="334BC898" w:rsidR="00FD63DA" w:rsidRDefault="00FD63DA" w:rsidP="00FD63DA">
      <w:pPr>
        <w:jc w:val="right"/>
        <w:rPr>
          <w:rFonts w:ascii="Aptos" w:hAnsi="Aptos"/>
          <w:b/>
          <w:bCs/>
          <w:u w:val="single"/>
        </w:rPr>
      </w:pPr>
      <w:r>
        <w:rPr>
          <w:rFonts w:ascii="Aptos" w:hAnsi="Aptos"/>
          <w:b/>
          <w:bCs/>
          <w:u w:val="single"/>
        </w:rPr>
        <w:t xml:space="preserve">Comunicación / </w:t>
      </w:r>
      <w:r w:rsidRPr="00C83DF3">
        <w:rPr>
          <w:rFonts w:ascii="Aptos" w:hAnsi="Aptos"/>
          <w:b/>
          <w:bCs/>
          <w:u w:val="single"/>
        </w:rPr>
        <w:t>Prensa G</w:t>
      </w:r>
      <w:r>
        <w:rPr>
          <w:rFonts w:ascii="Aptos" w:hAnsi="Aptos"/>
          <w:b/>
          <w:bCs/>
          <w:u w:val="single"/>
        </w:rPr>
        <w:t>ARCÍA-CARRIÓN</w:t>
      </w:r>
    </w:p>
    <w:p w14:paraId="4CD97439" w14:textId="77777777" w:rsidR="00FD63DA" w:rsidRDefault="00D47216" w:rsidP="00FD63DA">
      <w:pPr>
        <w:jc w:val="right"/>
        <w:rPr>
          <w:rStyle w:val="Hipervnculo"/>
          <w:rFonts w:ascii="Aptos" w:hAnsi="Aptos"/>
          <w:i/>
          <w:iCs/>
        </w:rPr>
      </w:pPr>
      <w:hyperlink r:id="rId13" w:history="1">
        <w:r w:rsidR="00FD63DA" w:rsidRPr="006233F5">
          <w:rPr>
            <w:rStyle w:val="Hipervnculo"/>
            <w:rFonts w:ascii="Aptos" w:hAnsi="Aptos"/>
            <w:i/>
            <w:iCs/>
          </w:rPr>
          <w:t>comunicacion@jgc.com</w:t>
        </w:r>
      </w:hyperlink>
    </w:p>
    <w:p w14:paraId="4B356ECE" w14:textId="09A551C6" w:rsidR="0070191E" w:rsidRPr="00751447" w:rsidRDefault="00FD63DA" w:rsidP="00751447">
      <w:pPr>
        <w:jc w:val="right"/>
        <w:rPr>
          <w:rFonts w:ascii="Aptos" w:hAnsi="Aptos"/>
          <w:i/>
          <w:iCs/>
          <w:color w:val="467886" w:themeColor="hyperlink"/>
          <w:u w:val="single"/>
        </w:rPr>
      </w:pPr>
      <w:r>
        <w:rPr>
          <w:noProof/>
          <w:color w:val="212121"/>
          <w:lang w:val="es-ES_tradnl"/>
          <w14:ligatures w14:val="none"/>
        </w:rPr>
        <w:drawing>
          <wp:inline distT="0" distB="0" distL="0" distR="0" wp14:anchorId="0DEDFFB7" wp14:editId="115FF3B4">
            <wp:extent cx="1247775" cy="247650"/>
            <wp:effectExtent l="0" t="0" r="9525" b="0"/>
            <wp:docPr id="1738886170" name="Imagen 1" descr="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cono&#10;&#10;Descripción generada automáticamente"/>
                    <pic:cNvPicPr>
                      <a:picLocks noChangeAspect="1" noChangeArrowheads="1"/>
                    </pic:cNvPicPr>
                  </pic:nvPicPr>
                  <pic:blipFill>
                    <a:blip r:embed="rId14" r:link="rId15" cstate="print">
                      <a:extLst>
                        <a:ext uri="{28A0092B-C50C-407E-A947-70E740481C1C}">
                          <a14:useLocalDpi xmlns:a14="http://schemas.microsoft.com/office/drawing/2010/main" val="0"/>
                        </a:ext>
                      </a:extLst>
                    </a:blip>
                    <a:srcRect/>
                    <a:stretch>
                      <a:fillRect/>
                    </a:stretch>
                  </pic:blipFill>
                  <pic:spPr bwMode="auto">
                    <a:xfrm>
                      <a:off x="0" y="0"/>
                      <a:ext cx="1247775" cy="247650"/>
                    </a:xfrm>
                    <a:prstGeom prst="rect">
                      <a:avLst/>
                    </a:prstGeom>
                    <a:noFill/>
                    <a:ln>
                      <a:noFill/>
                    </a:ln>
                  </pic:spPr>
                </pic:pic>
              </a:graphicData>
            </a:graphic>
          </wp:inline>
        </w:drawing>
      </w:r>
    </w:p>
    <w:sectPr w:rsidR="0070191E" w:rsidRPr="00751447">
      <w:headerReference w:type="default" r:id="rId1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EA0F08" w14:textId="77777777" w:rsidR="00233CC2" w:rsidRDefault="00233CC2" w:rsidP="00FD63DA">
      <w:pPr>
        <w:spacing w:after="0" w:line="240" w:lineRule="auto"/>
      </w:pPr>
      <w:r>
        <w:separator/>
      </w:r>
    </w:p>
  </w:endnote>
  <w:endnote w:type="continuationSeparator" w:id="0">
    <w:p w14:paraId="7AF09611" w14:textId="77777777" w:rsidR="00233CC2" w:rsidRDefault="00233CC2" w:rsidP="00FD63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5C33E7" w14:textId="77777777" w:rsidR="00233CC2" w:rsidRDefault="00233CC2" w:rsidP="00FD63DA">
      <w:pPr>
        <w:spacing w:after="0" w:line="240" w:lineRule="auto"/>
      </w:pPr>
      <w:r>
        <w:separator/>
      </w:r>
    </w:p>
  </w:footnote>
  <w:footnote w:type="continuationSeparator" w:id="0">
    <w:p w14:paraId="0A37B707" w14:textId="77777777" w:rsidR="00233CC2" w:rsidRDefault="00233CC2" w:rsidP="00FD63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185676" w14:textId="4AE78643" w:rsidR="00FD63DA" w:rsidRDefault="00FD63DA" w:rsidP="00FD63DA">
    <w:pPr>
      <w:pStyle w:val="Encabezado"/>
      <w:jc w:val="center"/>
    </w:pPr>
    <w:r>
      <w:rPr>
        <w:rStyle w:val="EncabezadoCar"/>
        <w:noProof/>
      </w:rPr>
      <w:drawing>
        <wp:inline distT="0" distB="0" distL="0" distR="0" wp14:anchorId="704C3CBD" wp14:editId="37C310B4">
          <wp:extent cx="2664259" cy="538865"/>
          <wp:effectExtent l="0" t="0" r="0" b="0"/>
          <wp:docPr id="1073741825" name="officeArt object" descr="Una señal de alto&#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073741825" name="Una señal de altoDescripción generada automáticamente con confianza baja" descr="Una señal de altoDescripción generada automáticamente con confianza baja"/>
                  <pic:cNvPicPr>
                    <a:picLocks noChangeAspect="1"/>
                  </pic:cNvPicPr>
                </pic:nvPicPr>
                <pic:blipFill>
                  <a:blip r:embed="rId1"/>
                  <a:stretch>
                    <a:fillRect/>
                  </a:stretch>
                </pic:blipFill>
                <pic:spPr>
                  <a:xfrm>
                    <a:off x="0" y="0"/>
                    <a:ext cx="2664259" cy="538865"/>
                  </a:xfrm>
                  <a:prstGeom prst="rect">
                    <a:avLst/>
                  </a:prstGeom>
                  <a:ln w="12700" cap="flat">
                    <a:noFill/>
                    <a:miter lim="400000"/>
                  </a:ln>
                  <a:effectLst/>
                </pic:spPr>
              </pic:pic>
            </a:graphicData>
          </a:graphic>
        </wp:inline>
      </w:drawing>
    </w:r>
  </w:p>
  <w:p w14:paraId="66F99ED1" w14:textId="77777777" w:rsidR="00FD63DA" w:rsidRDefault="00FD63D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91E"/>
    <w:rsid w:val="0004186A"/>
    <w:rsid w:val="000842D6"/>
    <w:rsid w:val="001750B5"/>
    <w:rsid w:val="001A35AB"/>
    <w:rsid w:val="001A5E42"/>
    <w:rsid w:val="001F3BB4"/>
    <w:rsid w:val="00233CC2"/>
    <w:rsid w:val="002A7F50"/>
    <w:rsid w:val="002B1F83"/>
    <w:rsid w:val="002C25CB"/>
    <w:rsid w:val="002C33B4"/>
    <w:rsid w:val="00353832"/>
    <w:rsid w:val="00370DA2"/>
    <w:rsid w:val="0038726A"/>
    <w:rsid w:val="00397DF4"/>
    <w:rsid w:val="004048CB"/>
    <w:rsid w:val="0051724C"/>
    <w:rsid w:val="00534A12"/>
    <w:rsid w:val="00542D70"/>
    <w:rsid w:val="00572A94"/>
    <w:rsid w:val="005A398D"/>
    <w:rsid w:val="005B1263"/>
    <w:rsid w:val="005C05B8"/>
    <w:rsid w:val="005F71C2"/>
    <w:rsid w:val="00620FC1"/>
    <w:rsid w:val="00644B5C"/>
    <w:rsid w:val="006A70B0"/>
    <w:rsid w:val="0070191E"/>
    <w:rsid w:val="00751447"/>
    <w:rsid w:val="007B6156"/>
    <w:rsid w:val="007E6E5B"/>
    <w:rsid w:val="007F1821"/>
    <w:rsid w:val="008542DD"/>
    <w:rsid w:val="008A4311"/>
    <w:rsid w:val="00975C5E"/>
    <w:rsid w:val="009B2591"/>
    <w:rsid w:val="009F1C85"/>
    <w:rsid w:val="00A11303"/>
    <w:rsid w:val="00A30029"/>
    <w:rsid w:val="00A771BF"/>
    <w:rsid w:val="00AE6A1E"/>
    <w:rsid w:val="00BA61F0"/>
    <w:rsid w:val="00BB77A4"/>
    <w:rsid w:val="00BD432F"/>
    <w:rsid w:val="00BF5C9B"/>
    <w:rsid w:val="00C07437"/>
    <w:rsid w:val="00C21CC4"/>
    <w:rsid w:val="00C70573"/>
    <w:rsid w:val="00D0781C"/>
    <w:rsid w:val="00D42DD0"/>
    <w:rsid w:val="00D47216"/>
    <w:rsid w:val="00D75DCC"/>
    <w:rsid w:val="00DC3F52"/>
    <w:rsid w:val="00DC7680"/>
    <w:rsid w:val="00E100A5"/>
    <w:rsid w:val="00E85D24"/>
    <w:rsid w:val="00F02E94"/>
    <w:rsid w:val="00F20637"/>
    <w:rsid w:val="00F8428E"/>
    <w:rsid w:val="00F86114"/>
    <w:rsid w:val="00FD63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82055"/>
  <w15:chartTrackingRefBased/>
  <w15:docId w15:val="{2534249F-883C-4347-8705-9DB4FBA3F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01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01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0191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0191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0191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0191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0191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0191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0191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0191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0191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0191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0191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0191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0191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0191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0191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0191E"/>
    <w:rPr>
      <w:rFonts w:eastAsiaTheme="majorEastAsia" w:cstheme="majorBidi"/>
      <w:color w:val="272727" w:themeColor="text1" w:themeTint="D8"/>
    </w:rPr>
  </w:style>
  <w:style w:type="paragraph" w:styleId="Ttulo">
    <w:name w:val="Title"/>
    <w:basedOn w:val="Normal"/>
    <w:next w:val="Normal"/>
    <w:link w:val="TtuloCar"/>
    <w:uiPriority w:val="10"/>
    <w:qFormat/>
    <w:rsid w:val="00701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0191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0191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0191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0191E"/>
    <w:pPr>
      <w:spacing w:before="160"/>
      <w:jc w:val="center"/>
    </w:pPr>
    <w:rPr>
      <w:i/>
      <w:iCs/>
      <w:color w:val="404040" w:themeColor="text1" w:themeTint="BF"/>
    </w:rPr>
  </w:style>
  <w:style w:type="character" w:customStyle="1" w:styleId="CitaCar">
    <w:name w:val="Cita Car"/>
    <w:basedOn w:val="Fuentedeprrafopredeter"/>
    <w:link w:val="Cita"/>
    <w:uiPriority w:val="29"/>
    <w:rsid w:val="0070191E"/>
    <w:rPr>
      <w:i/>
      <w:iCs/>
      <w:color w:val="404040" w:themeColor="text1" w:themeTint="BF"/>
    </w:rPr>
  </w:style>
  <w:style w:type="paragraph" w:styleId="Prrafodelista">
    <w:name w:val="List Paragraph"/>
    <w:basedOn w:val="Normal"/>
    <w:uiPriority w:val="34"/>
    <w:qFormat/>
    <w:rsid w:val="0070191E"/>
    <w:pPr>
      <w:ind w:left="720"/>
      <w:contextualSpacing/>
    </w:pPr>
  </w:style>
  <w:style w:type="character" w:styleId="nfasisintenso">
    <w:name w:val="Intense Emphasis"/>
    <w:basedOn w:val="Fuentedeprrafopredeter"/>
    <w:uiPriority w:val="21"/>
    <w:qFormat/>
    <w:rsid w:val="0070191E"/>
    <w:rPr>
      <w:i/>
      <w:iCs/>
      <w:color w:val="0F4761" w:themeColor="accent1" w:themeShade="BF"/>
    </w:rPr>
  </w:style>
  <w:style w:type="paragraph" w:styleId="Citadestacada">
    <w:name w:val="Intense Quote"/>
    <w:basedOn w:val="Normal"/>
    <w:next w:val="Normal"/>
    <w:link w:val="CitadestacadaCar"/>
    <w:uiPriority w:val="30"/>
    <w:qFormat/>
    <w:rsid w:val="00701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0191E"/>
    <w:rPr>
      <w:i/>
      <w:iCs/>
      <w:color w:val="0F4761" w:themeColor="accent1" w:themeShade="BF"/>
    </w:rPr>
  </w:style>
  <w:style w:type="character" w:styleId="Referenciaintensa">
    <w:name w:val="Intense Reference"/>
    <w:basedOn w:val="Fuentedeprrafopredeter"/>
    <w:uiPriority w:val="32"/>
    <w:qFormat/>
    <w:rsid w:val="0070191E"/>
    <w:rPr>
      <w:b/>
      <w:bCs/>
      <w:smallCaps/>
      <w:color w:val="0F4761" w:themeColor="accent1" w:themeShade="BF"/>
      <w:spacing w:val="5"/>
    </w:rPr>
  </w:style>
  <w:style w:type="character" w:styleId="Hipervnculo">
    <w:name w:val="Hyperlink"/>
    <w:basedOn w:val="Fuentedeprrafopredeter"/>
    <w:uiPriority w:val="99"/>
    <w:unhideWhenUsed/>
    <w:rsid w:val="00DC7680"/>
    <w:rPr>
      <w:color w:val="467886" w:themeColor="hyperlink"/>
      <w:u w:val="single"/>
    </w:rPr>
  </w:style>
  <w:style w:type="character" w:styleId="Mencinsinresolver">
    <w:name w:val="Unresolved Mention"/>
    <w:basedOn w:val="Fuentedeprrafopredeter"/>
    <w:uiPriority w:val="99"/>
    <w:semiHidden/>
    <w:unhideWhenUsed/>
    <w:rsid w:val="00DC7680"/>
    <w:rPr>
      <w:color w:val="605E5C"/>
      <w:shd w:val="clear" w:color="auto" w:fill="E1DFDD"/>
    </w:rPr>
  </w:style>
  <w:style w:type="paragraph" w:styleId="Encabezado">
    <w:name w:val="header"/>
    <w:basedOn w:val="Normal"/>
    <w:link w:val="EncabezadoCar"/>
    <w:uiPriority w:val="99"/>
    <w:unhideWhenUsed/>
    <w:rsid w:val="00FD63D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D63DA"/>
  </w:style>
  <w:style w:type="paragraph" w:styleId="Piedepgina">
    <w:name w:val="footer"/>
    <w:basedOn w:val="Normal"/>
    <w:link w:val="PiedepginaCar"/>
    <w:uiPriority w:val="99"/>
    <w:unhideWhenUsed/>
    <w:rsid w:val="00FD63D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D63DA"/>
  </w:style>
  <w:style w:type="character" w:styleId="Hipervnculovisitado">
    <w:name w:val="FollowedHyperlink"/>
    <w:basedOn w:val="Fuentedeprrafopredeter"/>
    <w:uiPriority w:val="99"/>
    <w:semiHidden/>
    <w:unhideWhenUsed/>
    <w:rsid w:val="00FD63D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397059">
      <w:bodyDiv w:val="1"/>
      <w:marLeft w:val="0"/>
      <w:marRight w:val="0"/>
      <w:marTop w:val="0"/>
      <w:marBottom w:val="0"/>
      <w:divBdr>
        <w:top w:val="none" w:sz="0" w:space="0" w:color="auto"/>
        <w:left w:val="none" w:sz="0" w:space="0" w:color="auto"/>
        <w:bottom w:val="none" w:sz="0" w:space="0" w:color="auto"/>
        <w:right w:val="none" w:sz="0" w:space="0" w:color="auto"/>
      </w:divBdr>
    </w:div>
    <w:div w:id="709109973">
      <w:bodyDiv w:val="1"/>
      <w:marLeft w:val="0"/>
      <w:marRight w:val="0"/>
      <w:marTop w:val="0"/>
      <w:marBottom w:val="0"/>
      <w:divBdr>
        <w:top w:val="none" w:sz="0" w:space="0" w:color="auto"/>
        <w:left w:val="none" w:sz="0" w:space="0" w:color="auto"/>
        <w:bottom w:val="none" w:sz="0" w:space="0" w:color="auto"/>
        <w:right w:val="none" w:sz="0" w:space="0" w:color="auto"/>
      </w:divBdr>
    </w:div>
    <w:div w:id="808523129">
      <w:bodyDiv w:val="1"/>
      <w:marLeft w:val="0"/>
      <w:marRight w:val="0"/>
      <w:marTop w:val="0"/>
      <w:marBottom w:val="0"/>
      <w:divBdr>
        <w:top w:val="none" w:sz="0" w:space="0" w:color="auto"/>
        <w:left w:val="none" w:sz="0" w:space="0" w:color="auto"/>
        <w:bottom w:val="none" w:sz="0" w:space="0" w:color="auto"/>
        <w:right w:val="none" w:sz="0" w:space="0" w:color="auto"/>
      </w:divBdr>
    </w:div>
    <w:div w:id="1369330706">
      <w:bodyDiv w:val="1"/>
      <w:marLeft w:val="0"/>
      <w:marRight w:val="0"/>
      <w:marTop w:val="0"/>
      <w:marBottom w:val="0"/>
      <w:divBdr>
        <w:top w:val="none" w:sz="0" w:space="0" w:color="auto"/>
        <w:left w:val="none" w:sz="0" w:space="0" w:color="auto"/>
        <w:bottom w:val="none" w:sz="0" w:space="0" w:color="auto"/>
        <w:right w:val="none" w:sz="0" w:space="0" w:color="auto"/>
      </w:divBdr>
    </w:div>
    <w:div w:id="1387021786">
      <w:bodyDiv w:val="1"/>
      <w:marLeft w:val="0"/>
      <w:marRight w:val="0"/>
      <w:marTop w:val="0"/>
      <w:marBottom w:val="0"/>
      <w:divBdr>
        <w:top w:val="none" w:sz="0" w:space="0" w:color="auto"/>
        <w:left w:val="none" w:sz="0" w:space="0" w:color="auto"/>
        <w:bottom w:val="none" w:sz="0" w:space="0" w:color="auto"/>
        <w:right w:val="none" w:sz="0" w:space="0" w:color="auto"/>
      </w:divBdr>
    </w:div>
    <w:div w:id="1921088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rciacarrion.com/tienda/vinos-y-cavas" TargetMode="External"/><Relationship Id="rId13" Type="http://schemas.openxmlformats.org/officeDocument/2006/relationships/hyperlink" Target="mailto:comunicacion@jgc.com"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arciacarrion.com/tienda/vinos-y-cavas" TargetMode="External"/><Relationship Id="rId12" Type="http://schemas.openxmlformats.org/officeDocument/2006/relationships/hyperlink" Target="https://garciacarrion.com/tienda/vinos-y-cava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garciacarrion.com/tienda/vinos-y-cavas/c/pata-negra?srsltid=AfmBOoo2Owur_d0oK8uw02CnsV_IPK9LqPAtZSr94EJ3Hg4ENO77efnx" TargetMode="External"/><Relationship Id="rId5" Type="http://schemas.openxmlformats.org/officeDocument/2006/relationships/endnotes" Target="endnotes.xml"/><Relationship Id="rId15" Type="http://schemas.openxmlformats.org/officeDocument/2006/relationships/image" Target="cid:image001.png@01DAE818.0A9C3740" TargetMode="External"/><Relationship Id="rId10" Type="http://schemas.openxmlformats.org/officeDocument/2006/relationships/hyperlink" Target="https://garciacarrion.com/tienda/donsimon?srsltid=AfmBOooYS7olSRCIrli60n8JFOM54fiwibAZbO4KJIHIV2om4C5jU9L7" TargetMode="External"/><Relationship Id="rId4" Type="http://schemas.openxmlformats.org/officeDocument/2006/relationships/footnotes" Target="footnotes.xml"/><Relationship Id="rId9" Type="http://schemas.openxmlformats.org/officeDocument/2006/relationships/hyperlink" Target="https://garciacarrion.com/tienda/vinos-y-cavas" TargetMode="Externa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939</Words>
  <Characters>5166</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 Lozano Clemente</dc:creator>
  <cp:keywords/>
  <dc:description/>
  <cp:lastModifiedBy>Santiago Lozano Clemente</cp:lastModifiedBy>
  <cp:revision>5</cp:revision>
  <cp:lastPrinted>2024-08-21T10:43:00Z</cp:lastPrinted>
  <dcterms:created xsi:type="dcterms:W3CDTF">2024-08-22T15:11:00Z</dcterms:created>
  <dcterms:modified xsi:type="dcterms:W3CDTF">2024-08-23T07:33:00Z</dcterms:modified>
</cp:coreProperties>
</file>