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09FA" w14:textId="77777777" w:rsidR="006D3C51" w:rsidRDefault="006D3C51" w:rsidP="00392E95">
      <w:pPr>
        <w:spacing w:after="120" w:line="240" w:lineRule="auto"/>
        <w:rPr>
          <w:rFonts w:asciiTheme="majorHAnsi" w:hAnsiTheme="majorHAnsi" w:cstheme="majorHAnsi"/>
          <w:sz w:val="40"/>
          <w:szCs w:val="40"/>
          <w:shd w:val="clear" w:color="auto" w:fill="FEFFFE"/>
        </w:rPr>
      </w:pPr>
    </w:p>
    <w:p w14:paraId="1F53E1CC" w14:textId="77777777" w:rsidR="00392E95" w:rsidRDefault="00392E95" w:rsidP="00392E95">
      <w:pPr>
        <w:spacing w:after="120" w:line="240" w:lineRule="auto"/>
        <w:rPr>
          <w:rFonts w:asciiTheme="majorHAnsi" w:hAnsiTheme="majorHAnsi" w:cstheme="majorHAnsi"/>
          <w:sz w:val="40"/>
          <w:szCs w:val="40"/>
          <w:shd w:val="clear" w:color="auto" w:fill="FEFFFE"/>
        </w:rPr>
      </w:pPr>
    </w:p>
    <w:p w14:paraId="6F4758FC" w14:textId="6194F08A" w:rsidR="00C832A8" w:rsidRPr="00DA0B57" w:rsidRDefault="006D3C51" w:rsidP="00134D7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</w:pPr>
      <w:r w:rsidRPr="00DA0B57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Grupo Tello </w:t>
      </w:r>
      <w:r w:rsidR="00F451C9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apuesta por la formación de sus</w:t>
      </w:r>
      <w:r w:rsidR="00E349B6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 xml:space="preserve"> </w:t>
      </w:r>
      <w:r w:rsidR="00F919B6">
        <w:rPr>
          <w:rFonts w:asciiTheme="majorHAnsi" w:hAnsiTheme="majorHAnsi" w:cstheme="majorHAnsi"/>
          <w:b/>
          <w:bCs/>
          <w:sz w:val="32"/>
          <w:szCs w:val="32"/>
          <w:shd w:val="clear" w:color="auto" w:fill="FEFFFE"/>
        </w:rPr>
        <w:t>colaboradores</w:t>
      </w:r>
    </w:p>
    <w:p w14:paraId="5376D658" w14:textId="77777777" w:rsidR="00741748" w:rsidRDefault="00741748" w:rsidP="00C2356B">
      <w:pPr>
        <w:spacing w:after="0" w:line="240" w:lineRule="auto"/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</w:pPr>
    </w:p>
    <w:p w14:paraId="2B63281F" w14:textId="185EADE7" w:rsidR="0066398F" w:rsidRDefault="00511FC6" w:rsidP="001D13C7">
      <w:pP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  <w:r w:rsidRPr="00593689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Toledo,</w:t>
      </w:r>
      <w:r w:rsidR="00E349B6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 xml:space="preserve"> </w:t>
      </w:r>
      <w:r w:rsidR="0066398F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julio</w:t>
      </w:r>
      <w:r w:rsidR="00367796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 xml:space="preserve"> </w:t>
      </w:r>
      <w:r w:rsidR="00844204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de 202</w:t>
      </w:r>
      <w:r w:rsidR="00E349B6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4</w:t>
      </w:r>
      <w:r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.</w:t>
      </w:r>
      <w:r w:rsidR="00E459AC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-</w:t>
      </w: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46268C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 xml:space="preserve">Grupo Tello </w:t>
      </w:r>
      <w:r w:rsidR="00193EE7" w:rsidRPr="00CF775C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Alimentación</w:t>
      </w:r>
      <w:r w:rsidR="00C2356B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 xml:space="preserve"> 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>presenta</w:t>
      </w:r>
      <w:r w:rsidR="00193EE7">
        <w:rPr>
          <w:rFonts w:ascii="Calibri" w:eastAsia="Calibri" w:hAnsi="Calibri" w:cs="Calibri"/>
          <w:color w:val="000000"/>
          <w:u w:color="000000"/>
          <w:lang w:eastAsia="es-ES"/>
        </w:rPr>
        <w:t xml:space="preserve"> los resultados de su </w:t>
      </w:r>
      <w:r w:rsidR="00193EE7" w:rsidRPr="0066398F">
        <w:rPr>
          <w:rFonts w:ascii="Calibri" w:eastAsia="Calibri" w:hAnsi="Calibri" w:cs="Calibri"/>
          <w:color w:val="000000"/>
          <w:u w:color="000000"/>
          <w:lang w:eastAsia="es-ES"/>
        </w:rPr>
        <w:t>proyecto</w:t>
      </w:r>
      <w:r w:rsidR="00193EE7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193EE7" w:rsidRPr="0066398F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#CrecemosJuntos</w:t>
      </w:r>
      <w:r w:rsidR="00176760"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  <w:t>.</w:t>
      </w:r>
      <w:r w:rsidR="00FB4E97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C2356B">
        <w:rPr>
          <w:rFonts w:ascii="Calibri" w:eastAsia="Calibri" w:hAnsi="Calibri" w:cs="Calibri"/>
          <w:color w:val="000000"/>
          <w:u w:color="000000"/>
          <w:lang w:eastAsia="es-ES"/>
        </w:rPr>
        <w:t xml:space="preserve">Una apuesta formativa </w:t>
      </w:r>
      <w:r w:rsidR="00F451C9">
        <w:rPr>
          <w:rFonts w:ascii="Calibri" w:eastAsia="Calibri" w:hAnsi="Calibri" w:cs="Calibri"/>
          <w:color w:val="000000"/>
          <w:u w:color="000000"/>
          <w:lang w:eastAsia="es-ES"/>
        </w:rPr>
        <w:t xml:space="preserve">por parte del Grupo </w:t>
      </w:r>
      <w:r w:rsidR="00C2356B">
        <w:rPr>
          <w:rFonts w:ascii="Calibri" w:eastAsia="Calibri" w:hAnsi="Calibri" w:cs="Calibri"/>
          <w:color w:val="000000"/>
          <w:u w:color="000000"/>
          <w:lang w:eastAsia="es-ES"/>
        </w:rPr>
        <w:t>que ofrece</w:t>
      </w:r>
      <w:r w:rsidR="00C2356B" w:rsidRPr="0066398F">
        <w:rPr>
          <w:rFonts w:ascii="Calibri" w:eastAsia="Calibri" w:hAnsi="Calibri" w:cs="Calibri"/>
          <w:color w:val="000000"/>
          <w:u w:color="000000"/>
          <w:lang w:eastAsia="es-ES"/>
        </w:rPr>
        <w:t xml:space="preserve"> todas las herramientas necesarias para impulsar </w:t>
      </w:r>
      <w:r w:rsidR="00C2356B">
        <w:rPr>
          <w:rFonts w:ascii="Calibri" w:eastAsia="Calibri" w:hAnsi="Calibri" w:cs="Calibri"/>
          <w:color w:val="000000"/>
          <w:u w:color="000000"/>
          <w:lang w:eastAsia="es-ES"/>
        </w:rPr>
        <w:t>el</w:t>
      </w:r>
      <w:r w:rsidR="00C2356B" w:rsidRPr="0066398F">
        <w:rPr>
          <w:rFonts w:ascii="Calibri" w:eastAsia="Calibri" w:hAnsi="Calibri" w:cs="Calibri"/>
          <w:color w:val="000000"/>
          <w:u w:color="000000"/>
          <w:lang w:eastAsia="es-ES"/>
        </w:rPr>
        <w:t xml:space="preserve"> progreso </w:t>
      </w:r>
      <w:r w:rsidR="00C2356B">
        <w:rPr>
          <w:rFonts w:ascii="Calibri" w:eastAsia="Calibri" w:hAnsi="Calibri" w:cs="Calibri"/>
          <w:color w:val="000000"/>
          <w:u w:color="000000"/>
          <w:lang w:eastAsia="es-ES"/>
        </w:rPr>
        <w:t>de sus colaboradores.</w:t>
      </w:r>
    </w:p>
    <w:p w14:paraId="3C8ABEB3" w14:textId="77777777" w:rsidR="00C2356B" w:rsidRDefault="00C2356B" w:rsidP="001D13C7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lang w:eastAsia="es-ES"/>
        </w:rPr>
      </w:pPr>
    </w:p>
    <w:p w14:paraId="55C53A84" w14:textId="7234FF90" w:rsidR="008E3453" w:rsidRDefault="00C2356B" w:rsidP="00197B85">
      <w:pP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  <w:r>
        <w:rPr>
          <w:rFonts w:ascii="Calibri" w:eastAsia="Calibri" w:hAnsi="Calibri" w:cs="Calibri"/>
          <w:color w:val="000000"/>
          <w:u w:color="000000"/>
          <w:lang w:eastAsia="es-ES"/>
        </w:rPr>
        <w:t>En este primer semestre de aprendizaje</w:t>
      </w:r>
      <w:r w:rsidR="00C042B0">
        <w:rPr>
          <w:rFonts w:ascii="Calibri" w:eastAsia="Calibri" w:hAnsi="Calibri" w:cs="Calibri"/>
          <w:color w:val="000000"/>
          <w:u w:color="000000"/>
          <w:lang w:eastAsia="es-ES"/>
        </w:rPr>
        <w:t>,</w:t>
      </w:r>
      <w:r>
        <w:rPr>
          <w:rFonts w:ascii="Calibri" w:eastAsia="Calibri" w:hAnsi="Calibri" w:cs="Calibri"/>
          <w:color w:val="000000"/>
          <w:u w:color="000000"/>
          <w:lang w:eastAsia="es-ES"/>
        </w:rPr>
        <w:t xml:space="preserve"> se han </w:t>
      </w:r>
      <w:r w:rsidR="00197B85">
        <w:rPr>
          <w:rFonts w:ascii="Calibri" w:eastAsia="Calibri" w:hAnsi="Calibri" w:cs="Calibri"/>
          <w:color w:val="000000"/>
          <w:u w:color="000000"/>
          <w:lang w:eastAsia="es-ES"/>
        </w:rPr>
        <w:t xml:space="preserve">realizado </w:t>
      </w:r>
      <w:r>
        <w:rPr>
          <w:rFonts w:ascii="Calibri" w:eastAsia="Calibri" w:hAnsi="Calibri" w:cs="Calibri"/>
          <w:color w:val="000000"/>
          <w:u w:color="000000"/>
          <w:lang w:eastAsia="es-ES"/>
        </w:rPr>
        <w:t>más de 3.500 horas</w:t>
      </w:r>
      <w:r w:rsidR="00B636C8">
        <w:rPr>
          <w:rFonts w:ascii="Calibri" w:eastAsia="Calibri" w:hAnsi="Calibri" w:cs="Calibri"/>
          <w:color w:val="000000"/>
          <w:u w:color="000000"/>
          <w:lang w:eastAsia="es-ES"/>
        </w:rPr>
        <w:t xml:space="preserve"> de formación repartidas en 35 cursos </w:t>
      </w:r>
      <w:r w:rsidR="00B636C8" w:rsidRPr="00CF775C">
        <w:rPr>
          <w:rFonts w:ascii="Calibri" w:eastAsia="Calibri" w:hAnsi="Calibri" w:cs="Calibri"/>
          <w:color w:val="000000"/>
          <w:u w:color="000000"/>
          <w:lang w:eastAsia="es-ES"/>
        </w:rPr>
        <w:t>diseñados para impulsar el desarrollo profesional de sus más de 1350 empleados.</w:t>
      </w:r>
      <w:r w:rsidR="00197B85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5114CE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Durante </w:t>
      </w:r>
      <w:r w:rsidR="00741748">
        <w:rPr>
          <w:rFonts w:ascii="Calibri" w:eastAsia="Calibri" w:hAnsi="Calibri" w:cs="Calibri"/>
          <w:color w:val="000000"/>
          <w:u w:color="000000"/>
          <w:lang w:eastAsia="es-ES"/>
        </w:rPr>
        <w:t>estos meses</w:t>
      </w:r>
      <w:r w:rsidR="005114CE" w:rsidRPr="00CF775C">
        <w:rPr>
          <w:rFonts w:ascii="Calibri" w:eastAsia="Calibri" w:hAnsi="Calibri" w:cs="Calibri"/>
          <w:color w:val="000000"/>
          <w:u w:color="000000"/>
          <w:lang w:eastAsia="es-ES"/>
        </w:rPr>
        <w:t>,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741748" w:rsidRPr="00CF775C">
        <w:rPr>
          <w:rFonts w:ascii="Calibri" w:eastAsia="Calibri" w:hAnsi="Calibri" w:cs="Calibri"/>
          <w:color w:val="000000"/>
          <w:u w:color="000000"/>
          <w:lang w:eastAsia="es-ES"/>
        </w:rPr>
        <w:t>se han</w:t>
      </w:r>
      <w:r w:rsidR="008E3453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>impartido</w:t>
      </w:r>
      <w:r w:rsidR="008E3453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cursos</w:t>
      </w:r>
      <w:r w:rsidR="005114CE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>en diferentes modalidades como la IA, Ciberseguridad</w:t>
      </w:r>
      <w:r w:rsidR="008E3453" w:rsidRPr="00CF775C">
        <w:rPr>
          <w:rFonts w:ascii="Calibri" w:eastAsia="Calibri" w:hAnsi="Calibri" w:cs="Calibri"/>
          <w:color w:val="000000"/>
          <w:u w:color="000000"/>
          <w:lang w:eastAsia="es-ES"/>
        </w:rPr>
        <w:t>,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 xml:space="preserve"> Bienestar emocional y Gestión del estrés </w:t>
      </w:r>
      <w:r w:rsidR="00741748" w:rsidRPr="00CF775C">
        <w:rPr>
          <w:rFonts w:ascii="Calibri" w:eastAsia="Calibri" w:hAnsi="Calibri" w:cs="Calibri"/>
          <w:color w:val="000000"/>
          <w:u w:color="000000"/>
          <w:lang w:eastAsia="es-ES"/>
        </w:rPr>
        <w:t>o Dirección</w:t>
      </w:r>
      <w:r w:rsidR="008E3453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por objetivos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entre otros. Estas formaciones</w:t>
      </w:r>
      <w:r w:rsidR="001D13C7">
        <w:rPr>
          <w:rFonts w:ascii="Calibri" w:eastAsia="Calibri" w:hAnsi="Calibri" w:cs="Calibri"/>
          <w:color w:val="000000"/>
          <w:u w:color="000000"/>
          <w:lang w:eastAsia="es-ES"/>
        </w:rPr>
        <w:t>,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están </w:t>
      </w:r>
      <w:r w:rsidR="00575ACB" w:rsidRPr="00CF775C">
        <w:rPr>
          <w:rFonts w:ascii="Calibri" w:eastAsia="Calibri" w:hAnsi="Calibri" w:cs="Calibri"/>
          <w:color w:val="000000"/>
          <w:u w:color="000000"/>
          <w:lang w:eastAsia="es-ES"/>
        </w:rPr>
        <w:t>incluidas</w:t>
      </w:r>
      <w:r w:rsidR="00F919B6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0E5A51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dentro de </w:t>
      </w:r>
      <w:r w:rsidR="00A25553" w:rsidRPr="00CF775C">
        <w:rPr>
          <w:rFonts w:ascii="Calibri" w:eastAsia="Calibri" w:hAnsi="Calibri" w:cs="Calibri"/>
          <w:color w:val="000000"/>
          <w:u w:color="000000"/>
          <w:lang w:eastAsia="es-ES"/>
        </w:rPr>
        <w:t>la</w:t>
      </w:r>
      <w:r w:rsidR="000E5A51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oferta formativa</w:t>
      </w:r>
      <w:r w:rsidR="006B0F6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para el ejercicio de 2024</w:t>
      </w:r>
      <w:r w:rsidR="001D13C7">
        <w:rPr>
          <w:rFonts w:ascii="Calibri" w:eastAsia="Calibri" w:hAnsi="Calibri" w:cs="Calibri"/>
          <w:color w:val="000000"/>
          <w:u w:color="000000"/>
          <w:lang w:eastAsia="es-ES"/>
        </w:rPr>
        <w:t xml:space="preserve"> que además </w:t>
      </w:r>
      <w:r w:rsidR="00F451C9">
        <w:rPr>
          <w:rFonts w:ascii="Calibri" w:eastAsia="Calibri" w:hAnsi="Calibri" w:cs="Calibri"/>
          <w:color w:val="000000"/>
          <w:u w:color="000000"/>
          <w:lang w:eastAsia="es-ES"/>
        </w:rPr>
        <w:t>contempla</w:t>
      </w:r>
      <w:r w:rsidR="001D13C7">
        <w:rPr>
          <w:rFonts w:ascii="Calibri" w:eastAsia="Calibri" w:hAnsi="Calibri" w:cs="Calibri"/>
          <w:color w:val="000000"/>
          <w:u w:color="000000"/>
          <w:lang w:eastAsia="es-ES"/>
        </w:rPr>
        <w:t xml:space="preserve"> programas de desarrollo sostenidos en el tiempo.</w:t>
      </w:r>
      <w:r w:rsidR="00AE4BEC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</w:p>
    <w:p w14:paraId="266CEDEE" w14:textId="77777777" w:rsidR="004A3478" w:rsidRDefault="004A3478" w:rsidP="00197B85">
      <w:pP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</w:p>
    <w:p w14:paraId="22371494" w14:textId="7FF6DCCE" w:rsidR="00F451C9" w:rsidRDefault="0025285B" w:rsidP="001D13C7">
      <w:pP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>Paralelamente</w:t>
      </w:r>
      <w:r w:rsidR="00F246B4" w:rsidRPr="00CF775C">
        <w:rPr>
          <w:rFonts w:ascii="Calibri" w:eastAsia="Calibri" w:hAnsi="Calibri" w:cs="Calibri"/>
          <w:color w:val="000000"/>
          <w:u w:color="000000"/>
          <w:lang w:eastAsia="es-ES"/>
        </w:rPr>
        <w:t>,</w:t>
      </w:r>
      <w:r w:rsidR="005979A7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8904FB">
        <w:rPr>
          <w:rFonts w:ascii="Calibri" w:eastAsia="Calibri" w:hAnsi="Calibri" w:cs="Calibri"/>
          <w:color w:val="000000"/>
          <w:u w:color="000000"/>
          <w:lang w:eastAsia="es-ES"/>
        </w:rPr>
        <w:t>d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urante </w:t>
      </w:r>
      <w:r w:rsidR="00741748">
        <w:rPr>
          <w:rFonts w:ascii="Calibri" w:eastAsia="Calibri" w:hAnsi="Calibri" w:cs="Calibri"/>
          <w:color w:val="000000"/>
          <w:u w:color="000000"/>
          <w:lang w:eastAsia="es-ES"/>
        </w:rPr>
        <w:t xml:space="preserve">estos seis meses, </w:t>
      </w:r>
      <w:r w:rsidR="00741748" w:rsidRPr="008904FB">
        <w:rPr>
          <w:rFonts w:ascii="Calibri" w:eastAsia="Calibri" w:hAnsi="Calibri" w:cs="Calibri"/>
          <w:color w:val="000000"/>
          <w:u w:color="000000"/>
          <w:lang w:eastAsia="es-ES"/>
        </w:rPr>
        <w:t>los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líderes de</w:t>
      </w:r>
      <w:r w:rsidR="00F451C9">
        <w:rPr>
          <w:rFonts w:ascii="Calibri" w:eastAsia="Calibri" w:hAnsi="Calibri" w:cs="Calibri"/>
          <w:color w:val="000000"/>
          <w:u w:color="000000"/>
          <w:lang w:eastAsia="es-ES"/>
        </w:rPr>
        <w:t>l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Grupo han formado parte de un programa de desarrollo denominado “Líder con esencia”, con el objetivo de entrenar </w:t>
      </w:r>
      <w:r w:rsidR="00741748">
        <w:rPr>
          <w:rFonts w:ascii="Calibri" w:eastAsia="Calibri" w:hAnsi="Calibri" w:cs="Calibri"/>
          <w:color w:val="000000"/>
          <w:u w:color="000000"/>
          <w:lang w:eastAsia="es-ES"/>
        </w:rPr>
        <w:t>su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modelo de liderazgo 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>para d</w:t>
      </w:r>
      <w:r w:rsidR="004A3478" w:rsidRPr="001D13C7">
        <w:rPr>
          <w:rFonts w:ascii="Calibri" w:eastAsia="Calibri" w:hAnsi="Calibri" w:cs="Calibri"/>
          <w:color w:val="000000"/>
          <w:u w:color="000000"/>
          <w:lang w:eastAsia="es-ES"/>
        </w:rPr>
        <w:t>irigir</w:t>
      </w:r>
      <w:r w:rsidR="004A3478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y motivar a 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 xml:space="preserve">sus </w:t>
      </w:r>
      <w:r w:rsidR="004A3478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equipos 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>alineándolos</w:t>
      </w:r>
      <w:r w:rsidR="004A3478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 xml:space="preserve">con </w:t>
      </w:r>
      <w:r w:rsidR="00BA7134">
        <w:rPr>
          <w:rFonts w:ascii="Calibri" w:eastAsia="Calibri" w:hAnsi="Calibri" w:cs="Calibri"/>
          <w:color w:val="000000"/>
          <w:u w:color="000000"/>
          <w:lang w:eastAsia="es-ES"/>
        </w:rPr>
        <w:t>los</w:t>
      </w:r>
      <w:r w:rsidR="004A3478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objetivos estratégicos y de cultura de la organización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>.</w:t>
      </w:r>
    </w:p>
    <w:p w14:paraId="70A09617" w14:textId="6A6648D0" w:rsidR="00741748" w:rsidRDefault="00741748" w:rsidP="001D13C7">
      <w:pPr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</w:p>
    <w:p w14:paraId="7BAE9CF6" w14:textId="00DFCA20" w:rsidR="00A470D1" w:rsidRPr="00CF775C" w:rsidRDefault="002305FA" w:rsidP="001D13C7">
      <w:pPr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>Según afirma el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F451C9" w:rsidRPr="00CF775C">
        <w:rPr>
          <w:rFonts w:ascii="Calibri" w:eastAsia="Calibri" w:hAnsi="Calibri" w:cs="Calibri"/>
          <w:color w:val="000000"/>
          <w:u w:color="000000"/>
          <w:lang w:eastAsia="es-ES"/>
        </w:rPr>
        <w:t>director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de Talento, Juan Antonio</w:t>
      </w:r>
      <w:r w:rsidR="00FB4E97">
        <w:rPr>
          <w:rFonts w:ascii="Calibri" w:eastAsia="Calibri" w:hAnsi="Calibri" w:cs="Calibri"/>
          <w:color w:val="000000"/>
          <w:u w:color="000000"/>
          <w:lang w:eastAsia="es-ES"/>
        </w:rPr>
        <w:t xml:space="preserve"> Juez</w:t>
      </w: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>: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“Estamos convencidos de que invertir en el desarrollo de </w:t>
      </w:r>
      <w:r w:rsidR="000E5A51" w:rsidRPr="00CF775C">
        <w:rPr>
          <w:rFonts w:ascii="Calibri" w:eastAsia="Calibri" w:hAnsi="Calibri" w:cs="Calibri"/>
          <w:color w:val="000000"/>
          <w:u w:color="000000"/>
          <w:lang w:eastAsia="es-ES"/>
        </w:rPr>
        <w:t>talento humano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no solo beneficiará a nuestros empleados, </w:t>
      </w:r>
      <w:r w:rsidR="00741748" w:rsidRPr="00CF775C">
        <w:rPr>
          <w:rFonts w:ascii="Calibri" w:eastAsia="Calibri" w:hAnsi="Calibri" w:cs="Calibri"/>
          <w:color w:val="000000"/>
          <w:u w:color="000000"/>
          <w:lang w:eastAsia="es-ES"/>
        </w:rPr>
        <w:t>sino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que también </w:t>
      </w: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>tendrá un impacto positivo</w:t>
      </w:r>
      <w:r w:rsidR="002E77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en la calidad de nuestros procesos y productos</w:t>
      </w:r>
      <w:r w:rsidR="000E0CBE" w:rsidRPr="00CF775C">
        <w:rPr>
          <w:rFonts w:ascii="Calibri" w:eastAsia="Calibri" w:hAnsi="Calibri" w:cs="Calibri"/>
          <w:color w:val="000000"/>
          <w:u w:color="000000"/>
          <w:lang w:eastAsia="es-ES"/>
        </w:rPr>
        <w:t>.</w:t>
      </w:r>
      <w:r w:rsid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25285B" w:rsidRPr="00CF775C">
        <w:rPr>
          <w:rFonts w:ascii="Calibri" w:eastAsia="Calibri" w:hAnsi="Calibri" w:cs="Calibri"/>
          <w:color w:val="000000"/>
          <w:u w:color="000000"/>
          <w:lang w:eastAsia="es-ES"/>
        </w:rPr>
        <w:t>Tenemos</w:t>
      </w:r>
      <w:r w:rsid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0E0CBE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el histórico objetivo del desarrollo en las zonas donde </w:t>
      </w:r>
      <w:r w:rsidR="002528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trabajamos </w:t>
      </w:r>
      <w:r w:rsidR="002616F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y es nuestro compromiso </w:t>
      </w:r>
      <w:r w:rsidR="00CF775C">
        <w:rPr>
          <w:rFonts w:ascii="Calibri" w:eastAsia="Calibri" w:hAnsi="Calibri" w:cs="Calibri"/>
          <w:color w:val="000000"/>
          <w:u w:color="000000"/>
          <w:lang w:eastAsia="es-ES"/>
        </w:rPr>
        <w:t>impuls</w:t>
      </w:r>
      <w:r w:rsidR="0034694C" w:rsidRPr="00CF775C">
        <w:rPr>
          <w:rFonts w:ascii="Calibri" w:eastAsia="Calibri" w:hAnsi="Calibri" w:cs="Calibri"/>
          <w:color w:val="000000"/>
          <w:u w:color="000000"/>
          <w:lang w:eastAsia="es-ES"/>
        </w:rPr>
        <w:t>ar</w:t>
      </w:r>
      <w:r w:rsidR="002616F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2528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a </w:t>
      </w:r>
      <w:r w:rsidR="00A25553" w:rsidRPr="00CF775C">
        <w:rPr>
          <w:rFonts w:ascii="Calibri" w:eastAsia="Calibri" w:hAnsi="Calibri" w:cs="Calibri"/>
          <w:color w:val="000000"/>
          <w:u w:color="000000"/>
          <w:lang w:eastAsia="es-ES"/>
        </w:rPr>
        <w:t>nuestras personas y</w:t>
      </w:r>
      <w:r w:rsidR="0025285B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nuestra</w:t>
      </w:r>
      <w:r w:rsidR="00A25553"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 cultura”</w:t>
      </w:r>
      <w:r w:rsidR="004A3478">
        <w:rPr>
          <w:rFonts w:ascii="Calibri" w:eastAsia="Calibri" w:hAnsi="Calibri" w:cs="Calibri"/>
          <w:color w:val="000000"/>
          <w:u w:color="000000"/>
          <w:lang w:eastAsia="es-ES"/>
        </w:rPr>
        <w:t>.</w:t>
      </w:r>
    </w:p>
    <w:p w14:paraId="464578A9" w14:textId="4E622527" w:rsidR="00741748" w:rsidRDefault="00F246B4" w:rsidP="001D13C7">
      <w:pPr>
        <w:jc w:val="both"/>
        <w:rPr>
          <w:rFonts w:ascii="Calibri" w:eastAsia="Calibri" w:hAnsi="Calibri" w:cs="Calibri"/>
          <w:color w:val="000000"/>
          <w:u w:color="000000"/>
          <w:lang w:eastAsia="es-ES"/>
        </w:rPr>
      </w:pPr>
      <w:r w:rsidRPr="00CF775C">
        <w:rPr>
          <w:rFonts w:ascii="Calibri" w:eastAsia="Calibri" w:hAnsi="Calibri" w:cs="Calibri"/>
          <w:color w:val="000000"/>
          <w:u w:color="000000"/>
          <w:lang w:eastAsia="es-ES"/>
        </w:rPr>
        <w:t xml:space="preserve">Grupo Tello Alimentación </w:t>
      </w:r>
      <w:r w:rsidR="00741748" w:rsidRPr="00741748">
        <w:rPr>
          <w:rFonts w:ascii="Calibri" w:eastAsia="Calibri" w:hAnsi="Calibri" w:cs="Calibri"/>
          <w:color w:val="000000"/>
          <w:u w:color="000000"/>
          <w:lang w:eastAsia="es-ES"/>
        </w:rPr>
        <w:t>sigue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apostando por el desarrollo profesional </w:t>
      </w:r>
      <w:r w:rsidR="00741748" w:rsidRPr="00741748">
        <w:rPr>
          <w:rFonts w:ascii="Calibri" w:eastAsia="Calibri" w:hAnsi="Calibri" w:cs="Calibri"/>
          <w:color w:val="000000"/>
          <w:u w:color="000000"/>
          <w:lang w:eastAsia="es-ES"/>
        </w:rPr>
        <w:t xml:space="preserve">de sus equipos </w:t>
      </w:r>
      <w:r w:rsidR="001D13C7" w:rsidRPr="00741748">
        <w:rPr>
          <w:rFonts w:ascii="Calibri" w:eastAsia="Calibri" w:hAnsi="Calibri" w:cs="Calibri"/>
          <w:color w:val="000000"/>
          <w:u w:color="000000"/>
          <w:lang w:eastAsia="es-ES"/>
        </w:rPr>
        <w:t>para cumplir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 xml:space="preserve"> </w:t>
      </w:r>
      <w:r w:rsidR="00741748" w:rsidRPr="00741748">
        <w:rPr>
          <w:rFonts w:ascii="Calibri" w:eastAsia="Calibri" w:hAnsi="Calibri" w:cs="Calibri"/>
          <w:color w:val="000000"/>
          <w:u w:color="000000"/>
          <w:lang w:eastAsia="es-ES"/>
        </w:rPr>
        <w:t xml:space="preserve">su </w:t>
      </w:r>
      <w:r w:rsidR="008904FB" w:rsidRPr="008904FB">
        <w:rPr>
          <w:rFonts w:ascii="Calibri" w:eastAsia="Calibri" w:hAnsi="Calibri" w:cs="Calibri"/>
          <w:color w:val="000000"/>
          <w:u w:color="000000"/>
          <w:lang w:eastAsia="es-ES"/>
        </w:rPr>
        <w:t>propósito</w:t>
      </w:r>
      <w:r w:rsidR="00741748" w:rsidRPr="00741748">
        <w:rPr>
          <w:rFonts w:ascii="Calibri" w:eastAsia="Calibri" w:hAnsi="Calibri" w:cs="Calibri"/>
          <w:color w:val="000000"/>
          <w:u w:color="000000"/>
          <w:lang w:eastAsia="es-ES"/>
        </w:rPr>
        <w:t>: “Alimentar de manera responsable y sostenible para mejorar la vida de las personas y del planeta</w:t>
      </w:r>
      <w:r w:rsidR="00DD27F8">
        <w:rPr>
          <w:rFonts w:ascii="Calibri" w:eastAsia="Calibri" w:hAnsi="Calibri" w:cs="Calibri"/>
          <w:color w:val="000000"/>
          <w:u w:color="000000"/>
          <w:lang w:eastAsia="es-ES"/>
        </w:rPr>
        <w:t>”</w:t>
      </w:r>
      <w:r w:rsidR="00741748" w:rsidRPr="00741748">
        <w:rPr>
          <w:rFonts w:ascii="Calibri" w:eastAsia="Calibri" w:hAnsi="Calibri" w:cs="Calibri"/>
          <w:color w:val="000000"/>
          <w:u w:color="000000"/>
          <w:lang w:eastAsia="es-ES"/>
        </w:rPr>
        <w:t>.</w:t>
      </w:r>
    </w:p>
    <w:p w14:paraId="118BFA3F" w14:textId="77777777" w:rsidR="004A3478" w:rsidRDefault="004A3478" w:rsidP="00392E95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</w:p>
    <w:p w14:paraId="27F9A251" w14:textId="2A68CCF7" w:rsidR="00392E95" w:rsidRPr="00A04EE8" w:rsidRDefault="00392E95" w:rsidP="00392E95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2ED4D877" w14:textId="77777777" w:rsidR="00392E95" w:rsidRPr="007E5C92" w:rsidRDefault="00392E95" w:rsidP="00392E95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36811B4F" w14:textId="77320E7A" w:rsidR="00392E95" w:rsidRPr="00123F86" w:rsidRDefault="00392E95" w:rsidP="00392E95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está especializado en productos cárnicos con total orientación al consumidor, la salud y la gastronomía. Con sede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en 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Toledo, está formado por las marcas Tello, Frial, Sánchez Montero, Pamplonica, Mina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Valle y </w:t>
      </w:r>
      <w:proofErr w:type="spellStart"/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00 referencias de producto. Presente en más de 50 países, cuenta con una plantilla de alrededor de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="0097284E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350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trabajadores, y superó los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390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1F26BCAF" w14:textId="52BD93A5" w:rsidR="001056A2" w:rsidRPr="00392E95" w:rsidRDefault="00392E95" w:rsidP="00392E95">
      <w:pPr>
        <w:pStyle w:val="Kontakt-AbbinderPR"/>
        <w:spacing w:after="120" w:line="240" w:lineRule="atLeast"/>
        <w:rPr>
          <w:rFonts w:asciiTheme="majorHAnsi" w:hAnsiTheme="majorHAnsi" w:cstheme="majorHAnsi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>Cristina Pascual Álvarez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 w:rsidRPr="0096380C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>Responsable de Prensa y RRPP Grupo Tello</w:t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Alimentación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ab/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Tel: </w:t>
      </w:r>
      <w:r>
        <w:rPr>
          <w:rFonts w:ascii="Arimo" w:hAnsi="Arimo" w:cs="Arimo"/>
          <w:b w:val="0"/>
          <w:bCs/>
          <w:color w:val="292A29"/>
          <w:sz w:val="16"/>
          <w:szCs w:val="16"/>
        </w:rPr>
        <w:t>678 83 80 48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Email: </w:t>
      </w:r>
      <w:hyperlink r:id="rId8" w:history="1">
        <w:r w:rsidRPr="00885B66">
          <w:rPr>
            <w:rStyle w:val="Hipervnculo"/>
            <w:rFonts w:eastAsiaTheme="min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="001056A2" w:rsidRPr="00047928">
        <w:rPr>
          <w:rFonts w:asciiTheme="majorHAnsi" w:eastAsiaTheme="minorHAnsi" w:hAnsiTheme="majorHAnsi" w:cstheme="majorHAnsi"/>
          <w:sz w:val="16"/>
          <w:szCs w:val="16"/>
          <w:shd w:val="clear" w:color="auto" w:fill="FEFFFE"/>
        </w:rPr>
        <w:t xml:space="preserve"> </w:t>
      </w:r>
    </w:p>
    <w:sectPr w:rsidR="001056A2" w:rsidRPr="00392E95" w:rsidSect="001E7CAF">
      <w:headerReference w:type="default" r:id="rId9"/>
      <w:footerReference w:type="default" r:id="rId10"/>
      <w:pgSz w:w="11906" w:h="16838"/>
      <w:pgMar w:top="1417" w:right="184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15E41" w14:textId="77777777" w:rsidR="001E7CAF" w:rsidRDefault="001E7CAF" w:rsidP="008C6A33">
      <w:pPr>
        <w:spacing w:after="0" w:line="240" w:lineRule="auto"/>
      </w:pPr>
      <w:r>
        <w:separator/>
      </w:r>
    </w:p>
  </w:endnote>
  <w:endnote w:type="continuationSeparator" w:id="0">
    <w:p w14:paraId="14E031E1" w14:textId="77777777" w:rsidR="001E7CAF" w:rsidRDefault="001E7CAF" w:rsidP="008C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A0000067" w:usb1="00000000" w:usb2="00000000" w:usb3="00000000" w:csb0="00000111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015F9" w14:textId="4B1EA273" w:rsidR="00A964D1" w:rsidRPr="00883F5D" w:rsidRDefault="00A964D1" w:rsidP="00883F5D">
    <w:pPr>
      <w:pStyle w:val="Piedepgina"/>
      <w:jc w:val="center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BC1AA" w14:textId="77777777" w:rsidR="001E7CAF" w:rsidRDefault="001E7CAF" w:rsidP="008C6A33">
      <w:pPr>
        <w:spacing w:after="0" w:line="240" w:lineRule="auto"/>
      </w:pPr>
      <w:r>
        <w:separator/>
      </w:r>
    </w:p>
  </w:footnote>
  <w:footnote w:type="continuationSeparator" w:id="0">
    <w:p w14:paraId="2C607EC6" w14:textId="77777777" w:rsidR="001E7CAF" w:rsidRDefault="001E7CAF" w:rsidP="008C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3771" w14:textId="182931E3" w:rsidR="00A964D1" w:rsidRPr="00280C91" w:rsidRDefault="00FD06BB" w:rsidP="006B7F54">
    <w:pPr>
      <w:pStyle w:val="Encabezado"/>
      <w:jc w:val="center"/>
      <w:rPr>
        <w:rFonts w:ascii="HelveticaNeueLT Std Thin Cn" w:hAnsi="HelveticaNeueLT Std Thin Cn" w:cs="Arial"/>
        <w:b/>
        <w:color w:val="C00000"/>
        <w:sz w:val="40"/>
      </w:rPr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7F6B986B" wp14:editId="5243C853">
          <wp:simplePos x="0" y="0"/>
          <wp:positionH relativeFrom="column">
            <wp:posOffset>3693799</wp:posOffset>
          </wp:positionH>
          <wp:positionV relativeFrom="paragraph">
            <wp:posOffset>-84782</wp:posOffset>
          </wp:positionV>
          <wp:extent cx="1567378" cy="813151"/>
          <wp:effectExtent l="0" t="0" r="0" b="0"/>
          <wp:wrapSquare wrapText="bothSides"/>
          <wp:docPr id="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378" cy="813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EC9"/>
    <w:multiLevelType w:val="multilevel"/>
    <w:tmpl w:val="FE1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FBF"/>
    <w:multiLevelType w:val="hybridMultilevel"/>
    <w:tmpl w:val="F070B0D8"/>
    <w:styleLink w:val="Estiloimportado1"/>
    <w:lvl w:ilvl="0" w:tplc="D3F04246">
      <w:start w:val="1"/>
      <w:numFmt w:val="bullet"/>
      <w:lvlText w:val="·"/>
      <w:lvlJc w:val="left"/>
      <w:pPr>
        <w:tabs>
          <w:tab w:val="left" w:pos="8260"/>
        </w:tabs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40ECACA">
      <w:start w:val="1"/>
      <w:numFmt w:val="bullet"/>
      <w:lvlText w:val="o"/>
      <w:lvlJc w:val="left"/>
      <w:pPr>
        <w:tabs>
          <w:tab w:val="left" w:pos="8260"/>
        </w:tabs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94C9B0">
      <w:start w:val="1"/>
      <w:numFmt w:val="bullet"/>
      <w:lvlText w:val="▪"/>
      <w:lvlJc w:val="left"/>
      <w:pPr>
        <w:tabs>
          <w:tab w:val="left" w:pos="8260"/>
        </w:tabs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1A3246">
      <w:start w:val="1"/>
      <w:numFmt w:val="bullet"/>
      <w:lvlText w:val="·"/>
      <w:lvlJc w:val="left"/>
      <w:pPr>
        <w:tabs>
          <w:tab w:val="left" w:pos="8260"/>
        </w:tabs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F04242">
      <w:start w:val="1"/>
      <w:numFmt w:val="bullet"/>
      <w:lvlText w:val="o"/>
      <w:lvlJc w:val="left"/>
      <w:pPr>
        <w:tabs>
          <w:tab w:val="left" w:pos="8260"/>
        </w:tabs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5183052">
      <w:start w:val="1"/>
      <w:numFmt w:val="bullet"/>
      <w:lvlText w:val="▪"/>
      <w:lvlJc w:val="left"/>
      <w:pPr>
        <w:tabs>
          <w:tab w:val="left" w:pos="8260"/>
        </w:tabs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5D8DD48">
      <w:start w:val="1"/>
      <w:numFmt w:val="bullet"/>
      <w:lvlText w:val="·"/>
      <w:lvlJc w:val="left"/>
      <w:pPr>
        <w:tabs>
          <w:tab w:val="left" w:pos="8260"/>
        </w:tabs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7A0686A">
      <w:start w:val="1"/>
      <w:numFmt w:val="bullet"/>
      <w:lvlText w:val="o"/>
      <w:lvlJc w:val="left"/>
      <w:pPr>
        <w:tabs>
          <w:tab w:val="left" w:pos="8260"/>
        </w:tabs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BE604A">
      <w:start w:val="1"/>
      <w:numFmt w:val="bullet"/>
      <w:lvlText w:val="▪"/>
      <w:lvlJc w:val="left"/>
      <w:pPr>
        <w:tabs>
          <w:tab w:val="left" w:pos="8260"/>
        </w:tabs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DC03171"/>
    <w:multiLevelType w:val="hybridMultilevel"/>
    <w:tmpl w:val="931E8712"/>
    <w:lvl w:ilvl="0" w:tplc="3182A8A6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17219"/>
    <w:multiLevelType w:val="hybridMultilevel"/>
    <w:tmpl w:val="0C14C7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00C3"/>
    <w:multiLevelType w:val="hybridMultilevel"/>
    <w:tmpl w:val="EF481D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5FDE"/>
    <w:multiLevelType w:val="multilevel"/>
    <w:tmpl w:val="35F6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20847"/>
    <w:multiLevelType w:val="hybridMultilevel"/>
    <w:tmpl w:val="F070B0D8"/>
    <w:numStyleLink w:val="Estiloimportado1"/>
  </w:abstractNum>
  <w:abstractNum w:abstractNumId="7" w15:restartNumberingAfterBreak="0">
    <w:nsid w:val="4AF43CCE"/>
    <w:multiLevelType w:val="hybridMultilevel"/>
    <w:tmpl w:val="F7147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16953"/>
    <w:multiLevelType w:val="multilevel"/>
    <w:tmpl w:val="B7E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D00BBB"/>
    <w:multiLevelType w:val="multilevel"/>
    <w:tmpl w:val="869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DF33BD"/>
    <w:multiLevelType w:val="hybridMultilevel"/>
    <w:tmpl w:val="4AB6B8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4892">
    <w:abstractNumId w:val="8"/>
  </w:num>
  <w:num w:numId="2" w16cid:durableId="1253390651">
    <w:abstractNumId w:val="9"/>
  </w:num>
  <w:num w:numId="3" w16cid:durableId="2052726283">
    <w:abstractNumId w:val="4"/>
  </w:num>
  <w:num w:numId="4" w16cid:durableId="677777271">
    <w:abstractNumId w:val="6"/>
  </w:num>
  <w:num w:numId="5" w16cid:durableId="1490168392">
    <w:abstractNumId w:val="1"/>
  </w:num>
  <w:num w:numId="6" w16cid:durableId="1279144813">
    <w:abstractNumId w:val="7"/>
  </w:num>
  <w:num w:numId="7" w16cid:durableId="619537296">
    <w:abstractNumId w:val="2"/>
  </w:num>
  <w:num w:numId="8" w16cid:durableId="1580825277">
    <w:abstractNumId w:val="0"/>
  </w:num>
  <w:num w:numId="9" w16cid:durableId="1440293482">
    <w:abstractNumId w:val="3"/>
  </w:num>
  <w:num w:numId="10" w16cid:durableId="277181380">
    <w:abstractNumId w:val="10"/>
  </w:num>
  <w:num w:numId="11" w16cid:durableId="983854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33"/>
    <w:rsid w:val="000009A4"/>
    <w:rsid w:val="00011A62"/>
    <w:rsid w:val="00013854"/>
    <w:rsid w:val="0001566E"/>
    <w:rsid w:val="00017519"/>
    <w:rsid w:val="00020A04"/>
    <w:rsid w:val="000239C3"/>
    <w:rsid w:val="00023F75"/>
    <w:rsid w:val="000278C4"/>
    <w:rsid w:val="00030283"/>
    <w:rsid w:val="000328F9"/>
    <w:rsid w:val="000358F4"/>
    <w:rsid w:val="00040967"/>
    <w:rsid w:val="0005275E"/>
    <w:rsid w:val="000574EF"/>
    <w:rsid w:val="000661FA"/>
    <w:rsid w:val="00066A19"/>
    <w:rsid w:val="000676D5"/>
    <w:rsid w:val="0008559D"/>
    <w:rsid w:val="0008616F"/>
    <w:rsid w:val="000A556F"/>
    <w:rsid w:val="000A6E9C"/>
    <w:rsid w:val="000B41AF"/>
    <w:rsid w:val="000C3AE9"/>
    <w:rsid w:val="000C7178"/>
    <w:rsid w:val="000C77E2"/>
    <w:rsid w:val="000D4210"/>
    <w:rsid w:val="000D4477"/>
    <w:rsid w:val="000E0CBE"/>
    <w:rsid w:val="000E19D1"/>
    <w:rsid w:val="000E4000"/>
    <w:rsid w:val="000E59E6"/>
    <w:rsid w:val="000E5A51"/>
    <w:rsid w:val="0010245B"/>
    <w:rsid w:val="001056A2"/>
    <w:rsid w:val="001102F8"/>
    <w:rsid w:val="001139BE"/>
    <w:rsid w:val="00113FAF"/>
    <w:rsid w:val="00116EE1"/>
    <w:rsid w:val="00121D80"/>
    <w:rsid w:val="00131C06"/>
    <w:rsid w:val="0013208B"/>
    <w:rsid w:val="00134327"/>
    <w:rsid w:val="00134D7F"/>
    <w:rsid w:val="00142D3B"/>
    <w:rsid w:val="00147D3F"/>
    <w:rsid w:val="00153082"/>
    <w:rsid w:val="00156B06"/>
    <w:rsid w:val="001622E2"/>
    <w:rsid w:val="00164680"/>
    <w:rsid w:val="0016671C"/>
    <w:rsid w:val="00167742"/>
    <w:rsid w:val="0017261E"/>
    <w:rsid w:val="001730EE"/>
    <w:rsid w:val="0017384A"/>
    <w:rsid w:val="0017387C"/>
    <w:rsid w:val="00175485"/>
    <w:rsid w:val="00176760"/>
    <w:rsid w:val="00186087"/>
    <w:rsid w:val="00193813"/>
    <w:rsid w:val="00193EE7"/>
    <w:rsid w:val="00197B85"/>
    <w:rsid w:val="001A3EE2"/>
    <w:rsid w:val="001A7AE5"/>
    <w:rsid w:val="001B09A2"/>
    <w:rsid w:val="001B15D5"/>
    <w:rsid w:val="001B52AE"/>
    <w:rsid w:val="001C005A"/>
    <w:rsid w:val="001C53F9"/>
    <w:rsid w:val="001C5BAF"/>
    <w:rsid w:val="001C6E56"/>
    <w:rsid w:val="001D13C7"/>
    <w:rsid w:val="001D1CCF"/>
    <w:rsid w:val="001D4160"/>
    <w:rsid w:val="001E3300"/>
    <w:rsid w:val="001E7CAF"/>
    <w:rsid w:val="001F682B"/>
    <w:rsid w:val="001F69B9"/>
    <w:rsid w:val="001F6AE0"/>
    <w:rsid w:val="001F7BDE"/>
    <w:rsid w:val="00203098"/>
    <w:rsid w:val="002064D7"/>
    <w:rsid w:val="00211A07"/>
    <w:rsid w:val="002230BF"/>
    <w:rsid w:val="00223849"/>
    <w:rsid w:val="00224428"/>
    <w:rsid w:val="0022680C"/>
    <w:rsid w:val="002305FA"/>
    <w:rsid w:val="00234279"/>
    <w:rsid w:val="00245629"/>
    <w:rsid w:val="00247747"/>
    <w:rsid w:val="0025285B"/>
    <w:rsid w:val="002616FB"/>
    <w:rsid w:val="00265C77"/>
    <w:rsid w:val="00277341"/>
    <w:rsid w:val="00280C91"/>
    <w:rsid w:val="002829B1"/>
    <w:rsid w:val="002841E8"/>
    <w:rsid w:val="00285408"/>
    <w:rsid w:val="002858A4"/>
    <w:rsid w:val="002868C4"/>
    <w:rsid w:val="00286F3F"/>
    <w:rsid w:val="00293219"/>
    <w:rsid w:val="00293B62"/>
    <w:rsid w:val="002A3868"/>
    <w:rsid w:val="002A3ADC"/>
    <w:rsid w:val="002A4F2A"/>
    <w:rsid w:val="002B4468"/>
    <w:rsid w:val="002B5DB7"/>
    <w:rsid w:val="002C1FA6"/>
    <w:rsid w:val="002C51E2"/>
    <w:rsid w:val="002C75CC"/>
    <w:rsid w:val="002D37C7"/>
    <w:rsid w:val="002E3A9F"/>
    <w:rsid w:val="002E775B"/>
    <w:rsid w:val="002F1BD5"/>
    <w:rsid w:val="00301C9E"/>
    <w:rsid w:val="0031120A"/>
    <w:rsid w:val="003144B0"/>
    <w:rsid w:val="00316B2C"/>
    <w:rsid w:val="0032118D"/>
    <w:rsid w:val="00321DA5"/>
    <w:rsid w:val="0032581E"/>
    <w:rsid w:val="00336DCF"/>
    <w:rsid w:val="0033737A"/>
    <w:rsid w:val="0034694C"/>
    <w:rsid w:val="00347E42"/>
    <w:rsid w:val="0035255B"/>
    <w:rsid w:val="0035750F"/>
    <w:rsid w:val="00365662"/>
    <w:rsid w:val="00367796"/>
    <w:rsid w:val="00371A7F"/>
    <w:rsid w:val="00373AAB"/>
    <w:rsid w:val="00375AB3"/>
    <w:rsid w:val="003778AB"/>
    <w:rsid w:val="0038711C"/>
    <w:rsid w:val="0038732B"/>
    <w:rsid w:val="00390D9E"/>
    <w:rsid w:val="00392E95"/>
    <w:rsid w:val="003A0201"/>
    <w:rsid w:val="003A0722"/>
    <w:rsid w:val="003B1575"/>
    <w:rsid w:val="003B41F6"/>
    <w:rsid w:val="003B7F98"/>
    <w:rsid w:val="003C6AD0"/>
    <w:rsid w:val="003C75DE"/>
    <w:rsid w:val="003D5345"/>
    <w:rsid w:val="003E1BA7"/>
    <w:rsid w:val="003F1E8C"/>
    <w:rsid w:val="003F6101"/>
    <w:rsid w:val="00405C4D"/>
    <w:rsid w:val="004076C2"/>
    <w:rsid w:val="00412641"/>
    <w:rsid w:val="00416C48"/>
    <w:rsid w:val="00432736"/>
    <w:rsid w:val="0043539E"/>
    <w:rsid w:val="00437742"/>
    <w:rsid w:val="004410C3"/>
    <w:rsid w:val="00443EB4"/>
    <w:rsid w:val="00454249"/>
    <w:rsid w:val="004575F6"/>
    <w:rsid w:val="004605AA"/>
    <w:rsid w:val="0046268C"/>
    <w:rsid w:val="00471A83"/>
    <w:rsid w:val="00472403"/>
    <w:rsid w:val="00481FAE"/>
    <w:rsid w:val="00486C07"/>
    <w:rsid w:val="00491EF7"/>
    <w:rsid w:val="0049465D"/>
    <w:rsid w:val="00496D67"/>
    <w:rsid w:val="004A2052"/>
    <w:rsid w:val="004A3478"/>
    <w:rsid w:val="004A395E"/>
    <w:rsid w:val="004A3993"/>
    <w:rsid w:val="004A4712"/>
    <w:rsid w:val="004B1D90"/>
    <w:rsid w:val="004B4FB0"/>
    <w:rsid w:val="004B5661"/>
    <w:rsid w:val="004B58D5"/>
    <w:rsid w:val="004E1874"/>
    <w:rsid w:val="004E2D3A"/>
    <w:rsid w:val="004E6517"/>
    <w:rsid w:val="004F7D3D"/>
    <w:rsid w:val="00501B04"/>
    <w:rsid w:val="005051DE"/>
    <w:rsid w:val="005073D9"/>
    <w:rsid w:val="005114CE"/>
    <w:rsid w:val="00511FC6"/>
    <w:rsid w:val="00512C41"/>
    <w:rsid w:val="005143B7"/>
    <w:rsid w:val="0052172C"/>
    <w:rsid w:val="005236F4"/>
    <w:rsid w:val="00524D93"/>
    <w:rsid w:val="0053580F"/>
    <w:rsid w:val="005366EC"/>
    <w:rsid w:val="005377BE"/>
    <w:rsid w:val="0053791A"/>
    <w:rsid w:val="0055684B"/>
    <w:rsid w:val="005651D6"/>
    <w:rsid w:val="00565970"/>
    <w:rsid w:val="005676A4"/>
    <w:rsid w:val="00575ACB"/>
    <w:rsid w:val="00576DEC"/>
    <w:rsid w:val="00586C58"/>
    <w:rsid w:val="00593689"/>
    <w:rsid w:val="00596BE5"/>
    <w:rsid w:val="005979A7"/>
    <w:rsid w:val="005A0F3A"/>
    <w:rsid w:val="005B1EE5"/>
    <w:rsid w:val="005B7E6F"/>
    <w:rsid w:val="005C02EC"/>
    <w:rsid w:val="005D353F"/>
    <w:rsid w:val="005D4DEB"/>
    <w:rsid w:val="005D680A"/>
    <w:rsid w:val="005D6BFB"/>
    <w:rsid w:val="005E2D84"/>
    <w:rsid w:val="005E4215"/>
    <w:rsid w:val="005E5E98"/>
    <w:rsid w:val="0060561D"/>
    <w:rsid w:val="00606936"/>
    <w:rsid w:val="006106A6"/>
    <w:rsid w:val="00612442"/>
    <w:rsid w:val="006127BD"/>
    <w:rsid w:val="006242FD"/>
    <w:rsid w:val="00630B16"/>
    <w:rsid w:val="00637B9F"/>
    <w:rsid w:val="00652B58"/>
    <w:rsid w:val="0066398F"/>
    <w:rsid w:val="00665362"/>
    <w:rsid w:val="006732BA"/>
    <w:rsid w:val="00676BCE"/>
    <w:rsid w:val="006809B0"/>
    <w:rsid w:val="00681D00"/>
    <w:rsid w:val="00684432"/>
    <w:rsid w:val="006954BD"/>
    <w:rsid w:val="00695DBE"/>
    <w:rsid w:val="0069641E"/>
    <w:rsid w:val="006A008B"/>
    <w:rsid w:val="006A02C5"/>
    <w:rsid w:val="006B0F6B"/>
    <w:rsid w:val="006B7F54"/>
    <w:rsid w:val="006C276E"/>
    <w:rsid w:val="006C2D0F"/>
    <w:rsid w:val="006C5E68"/>
    <w:rsid w:val="006D0A55"/>
    <w:rsid w:val="006D0FEC"/>
    <w:rsid w:val="006D3C51"/>
    <w:rsid w:val="006D5D37"/>
    <w:rsid w:val="006D7DBF"/>
    <w:rsid w:val="006E4A16"/>
    <w:rsid w:val="006E610E"/>
    <w:rsid w:val="006F5846"/>
    <w:rsid w:val="006F6FAE"/>
    <w:rsid w:val="0070115E"/>
    <w:rsid w:val="007011FD"/>
    <w:rsid w:val="00701F90"/>
    <w:rsid w:val="007061B5"/>
    <w:rsid w:val="0071139D"/>
    <w:rsid w:val="0071784C"/>
    <w:rsid w:val="00721B92"/>
    <w:rsid w:val="00726341"/>
    <w:rsid w:val="00727116"/>
    <w:rsid w:val="007300DB"/>
    <w:rsid w:val="007303B2"/>
    <w:rsid w:val="007336F0"/>
    <w:rsid w:val="0073429C"/>
    <w:rsid w:val="00736F1A"/>
    <w:rsid w:val="00741748"/>
    <w:rsid w:val="00744658"/>
    <w:rsid w:val="00753FB7"/>
    <w:rsid w:val="00755F73"/>
    <w:rsid w:val="00756DEF"/>
    <w:rsid w:val="00761BEC"/>
    <w:rsid w:val="00762C68"/>
    <w:rsid w:val="00765ACD"/>
    <w:rsid w:val="007673EB"/>
    <w:rsid w:val="00773493"/>
    <w:rsid w:val="007808A6"/>
    <w:rsid w:val="0078646A"/>
    <w:rsid w:val="007B1FDF"/>
    <w:rsid w:val="007B3F2F"/>
    <w:rsid w:val="007B4F47"/>
    <w:rsid w:val="007B729F"/>
    <w:rsid w:val="007C269E"/>
    <w:rsid w:val="007C284A"/>
    <w:rsid w:val="007C42F6"/>
    <w:rsid w:val="007D0ADB"/>
    <w:rsid w:val="007E0A3B"/>
    <w:rsid w:val="007E5C92"/>
    <w:rsid w:val="007E76D2"/>
    <w:rsid w:val="00801EA3"/>
    <w:rsid w:val="008368F0"/>
    <w:rsid w:val="00840D01"/>
    <w:rsid w:val="008428AC"/>
    <w:rsid w:val="00844204"/>
    <w:rsid w:val="0084797B"/>
    <w:rsid w:val="00852CD6"/>
    <w:rsid w:val="008530AC"/>
    <w:rsid w:val="00857153"/>
    <w:rsid w:val="00872E35"/>
    <w:rsid w:val="008744FE"/>
    <w:rsid w:val="00883F5D"/>
    <w:rsid w:val="0088609E"/>
    <w:rsid w:val="008860BD"/>
    <w:rsid w:val="008904FB"/>
    <w:rsid w:val="00891522"/>
    <w:rsid w:val="008A0F73"/>
    <w:rsid w:val="008A12F0"/>
    <w:rsid w:val="008A3967"/>
    <w:rsid w:val="008A64F4"/>
    <w:rsid w:val="008A69B9"/>
    <w:rsid w:val="008B418F"/>
    <w:rsid w:val="008B656C"/>
    <w:rsid w:val="008B6ADB"/>
    <w:rsid w:val="008C6A33"/>
    <w:rsid w:val="008C75AA"/>
    <w:rsid w:val="008D5A39"/>
    <w:rsid w:val="008E05F2"/>
    <w:rsid w:val="008E3453"/>
    <w:rsid w:val="008F3AB7"/>
    <w:rsid w:val="008F5686"/>
    <w:rsid w:val="008F7288"/>
    <w:rsid w:val="009013D0"/>
    <w:rsid w:val="00911738"/>
    <w:rsid w:val="00926158"/>
    <w:rsid w:val="00932C0A"/>
    <w:rsid w:val="009408F6"/>
    <w:rsid w:val="00942781"/>
    <w:rsid w:val="00944C34"/>
    <w:rsid w:val="00953050"/>
    <w:rsid w:val="00966830"/>
    <w:rsid w:val="0097284E"/>
    <w:rsid w:val="009801EB"/>
    <w:rsid w:val="00990710"/>
    <w:rsid w:val="009947EF"/>
    <w:rsid w:val="009A78E0"/>
    <w:rsid w:val="009C39CE"/>
    <w:rsid w:val="009C4C4E"/>
    <w:rsid w:val="009C53CC"/>
    <w:rsid w:val="009C721F"/>
    <w:rsid w:val="009D2B57"/>
    <w:rsid w:val="009D750B"/>
    <w:rsid w:val="009D7F08"/>
    <w:rsid w:val="009E48BF"/>
    <w:rsid w:val="009E54BA"/>
    <w:rsid w:val="009E700E"/>
    <w:rsid w:val="009F14C5"/>
    <w:rsid w:val="009F2D15"/>
    <w:rsid w:val="009F6C1E"/>
    <w:rsid w:val="009F6EB3"/>
    <w:rsid w:val="00A00ED6"/>
    <w:rsid w:val="00A04EE8"/>
    <w:rsid w:val="00A0502C"/>
    <w:rsid w:val="00A10132"/>
    <w:rsid w:val="00A1028A"/>
    <w:rsid w:val="00A25553"/>
    <w:rsid w:val="00A27B7A"/>
    <w:rsid w:val="00A432F8"/>
    <w:rsid w:val="00A470D1"/>
    <w:rsid w:val="00A60C27"/>
    <w:rsid w:val="00A6580B"/>
    <w:rsid w:val="00A67BF9"/>
    <w:rsid w:val="00A76962"/>
    <w:rsid w:val="00A775CF"/>
    <w:rsid w:val="00A83C86"/>
    <w:rsid w:val="00A85A73"/>
    <w:rsid w:val="00A93BFE"/>
    <w:rsid w:val="00A964D1"/>
    <w:rsid w:val="00AA1EFE"/>
    <w:rsid w:val="00AA4CE3"/>
    <w:rsid w:val="00AA5593"/>
    <w:rsid w:val="00AB7C81"/>
    <w:rsid w:val="00AC317A"/>
    <w:rsid w:val="00AC66EB"/>
    <w:rsid w:val="00AD0E66"/>
    <w:rsid w:val="00AD157F"/>
    <w:rsid w:val="00AD1EA7"/>
    <w:rsid w:val="00AD5206"/>
    <w:rsid w:val="00AD5908"/>
    <w:rsid w:val="00AE11F9"/>
    <w:rsid w:val="00AE179E"/>
    <w:rsid w:val="00AE26DA"/>
    <w:rsid w:val="00AE4BEC"/>
    <w:rsid w:val="00AE5603"/>
    <w:rsid w:val="00AF45D7"/>
    <w:rsid w:val="00B01F22"/>
    <w:rsid w:val="00B02AE6"/>
    <w:rsid w:val="00B04A2C"/>
    <w:rsid w:val="00B120E3"/>
    <w:rsid w:val="00B31D63"/>
    <w:rsid w:val="00B350D8"/>
    <w:rsid w:val="00B401B8"/>
    <w:rsid w:val="00B40868"/>
    <w:rsid w:val="00B40BAF"/>
    <w:rsid w:val="00B41245"/>
    <w:rsid w:val="00B41917"/>
    <w:rsid w:val="00B50F44"/>
    <w:rsid w:val="00B511F0"/>
    <w:rsid w:val="00B531E7"/>
    <w:rsid w:val="00B54F5C"/>
    <w:rsid w:val="00B5618A"/>
    <w:rsid w:val="00B56BCA"/>
    <w:rsid w:val="00B5725B"/>
    <w:rsid w:val="00B636C8"/>
    <w:rsid w:val="00B70F42"/>
    <w:rsid w:val="00B85CD0"/>
    <w:rsid w:val="00B86440"/>
    <w:rsid w:val="00B868F0"/>
    <w:rsid w:val="00B91009"/>
    <w:rsid w:val="00B92E43"/>
    <w:rsid w:val="00B93F29"/>
    <w:rsid w:val="00B9440B"/>
    <w:rsid w:val="00B946DF"/>
    <w:rsid w:val="00B95E3E"/>
    <w:rsid w:val="00BA1DF8"/>
    <w:rsid w:val="00BA3CBD"/>
    <w:rsid w:val="00BA712E"/>
    <w:rsid w:val="00BA7134"/>
    <w:rsid w:val="00BB09FD"/>
    <w:rsid w:val="00BB5019"/>
    <w:rsid w:val="00BB675B"/>
    <w:rsid w:val="00BC20CE"/>
    <w:rsid w:val="00BD259B"/>
    <w:rsid w:val="00BD3B36"/>
    <w:rsid w:val="00BF1393"/>
    <w:rsid w:val="00C039B4"/>
    <w:rsid w:val="00C042B0"/>
    <w:rsid w:val="00C10ED7"/>
    <w:rsid w:val="00C11632"/>
    <w:rsid w:val="00C134A9"/>
    <w:rsid w:val="00C1658E"/>
    <w:rsid w:val="00C16A09"/>
    <w:rsid w:val="00C16D00"/>
    <w:rsid w:val="00C175B0"/>
    <w:rsid w:val="00C228CB"/>
    <w:rsid w:val="00C2330A"/>
    <w:rsid w:val="00C2356B"/>
    <w:rsid w:val="00C25086"/>
    <w:rsid w:val="00C337D3"/>
    <w:rsid w:val="00C34DED"/>
    <w:rsid w:val="00C4100F"/>
    <w:rsid w:val="00C4258B"/>
    <w:rsid w:val="00C43D5A"/>
    <w:rsid w:val="00C44825"/>
    <w:rsid w:val="00C47C79"/>
    <w:rsid w:val="00C5126C"/>
    <w:rsid w:val="00C52C25"/>
    <w:rsid w:val="00C551EB"/>
    <w:rsid w:val="00C56579"/>
    <w:rsid w:val="00C60BC6"/>
    <w:rsid w:val="00C62738"/>
    <w:rsid w:val="00C739C5"/>
    <w:rsid w:val="00C817FA"/>
    <w:rsid w:val="00C832A8"/>
    <w:rsid w:val="00C9103B"/>
    <w:rsid w:val="00C95C51"/>
    <w:rsid w:val="00C9630B"/>
    <w:rsid w:val="00CB2E52"/>
    <w:rsid w:val="00CB499B"/>
    <w:rsid w:val="00CD48F5"/>
    <w:rsid w:val="00CE287A"/>
    <w:rsid w:val="00CE297E"/>
    <w:rsid w:val="00CE3C34"/>
    <w:rsid w:val="00CE7D64"/>
    <w:rsid w:val="00CF451D"/>
    <w:rsid w:val="00CF775C"/>
    <w:rsid w:val="00D029C1"/>
    <w:rsid w:val="00D10CB1"/>
    <w:rsid w:val="00D12AB3"/>
    <w:rsid w:val="00D1672F"/>
    <w:rsid w:val="00D171B0"/>
    <w:rsid w:val="00D20A32"/>
    <w:rsid w:val="00D314BD"/>
    <w:rsid w:val="00D34D74"/>
    <w:rsid w:val="00D4777E"/>
    <w:rsid w:val="00D51C61"/>
    <w:rsid w:val="00D556CE"/>
    <w:rsid w:val="00D656C6"/>
    <w:rsid w:val="00D721E5"/>
    <w:rsid w:val="00D722B8"/>
    <w:rsid w:val="00D759D5"/>
    <w:rsid w:val="00D763B8"/>
    <w:rsid w:val="00D81B94"/>
    <w:rsid w:val="00D81F85"/>
    <w:rsid w:val="00D81F93"/>
    <w:rsid w:val="00D96604"/>
    <w:rsid w:val="00D977FF"/>
    <w:rsid w:val="00DA0B57"/>
    <w:rsid w:val="00DA3299"/>
    <w:rsid w:val="00DB042C"/>
    <w:rsid w:val="00DC6CA5"/>
    <w:rsid w:val="00DC7DDC"/>
    <w:rsid w:val="00DD27F8"/>
    <w:rsid w:val="00DD4007"/>
    <w:rsid w:val="00DF7F6F"/>
    <w:rsid w:val="00E0260F"/>
    <w:rsid w:val="00E040BF"/>
    <w:rsid w:val="00E060FA"/>
    <w:rsid w:val="00E07694"/>
    <w:rsid w:val="00E104BA"/>
    <w:rsid w:val="00E16E13"/>
    <w:rsid w:val="00E22674"/>
    <w:rsid w:val="00E24021"/>
    <w:rsid w:val="00E24A34"/>
    <w:rsid w:val="00E2792E"/>
    <w:rsid w:val="00E32810"/>
    <w:rsid w:val="00E349B6"/>
    <w:rsid w:val="00E4351B"/>
    <w:rsid w:val="00E459AC"/>
    <w:rsid w:val="00E55990"/>
    <w:rsid w:val="00E6510A"/>
    <w:rsid w:val="00E66DA0"/>
    <w:rsid w:val="00E7379D"/>
    <w:rsid w:val="00E77040"/>
    <w:rsid w:val="00E80B3A"/>
    <w:rsid w:val="00E81662"/>
    <w:rsid w:val="00E82AD8"/>
    <w:rsid w:val="00E84262"/>
    <w:rsid w:val="00E84C61"/>
    <w:rsid w:val="00E91313"/>
    <w:rsid w:val="00E9169F"/>
    <w:rsid w:val="00E92A24"/>
    <w:rsid w:val="00E9400F"/>
    <w:rsid w:val="00E95BDB"/>
    <w:rsid w:val="00EA3EE8"/>
    <w:rsid w:val="00EA774C"/>
    <w:rsid w:val="00EB3D31"/>
    <w:rsid w:val="00EB4D99"/>
    <w:rsid w:val="00EC4206"/>
    <w:rsid w:val="00ED383A"/>
    <w:rsid w:val="00ED41A1"/>
    <w:rsid w:val="00EE31E0"/>
    <w:rsid w:val="00F011C0"/>
    <w:rsid w:val="00F02E47"/>
    <w:rsid w:val="00F06A8F"/>
    <w:rsid w:val="00F15971"/>
    <w:rsid w:val="00F17712"/>
    <w:rsid w:val="00F178FB"/>
    <w:rsid w:val="00F246B4"/>
    <w:rsid w:val="00F43332"/>
    <w:rsid w:val="00F43657"/>
    <w:rsid w:val="00F451C9"/>
    <w:rsid w:val="00F5611F"/>
    <w:rsid w:val="00F60939"/>
    <w:rsid w:val="00F6600D"/>
    <w:rsid w:val="00F67542"/>
    <w:rsid w:val="00F71EE5"/>
    <w:rsid w:val="00F764D8"/>
    <w:rsid w:val="00F7670E"/>
    <w:rsid w:val="00F771AF"/>
    <w:rsid w:val="00F919B6"/>
    <w:rsid w:val="00F93A44"/>
    <w:rsid w:val="00F95DCA"/>
    <w:rsid w:val="00F972D3"/>
    <w:rsid w:val="00FA2EF0"/>
    <w:rsid w:val="00FA696F"/>
    <w:rsid w:val="00FB1AD2"/>
    <w:rsid w:val="00FB407C"/>
    <w:rsid w:val="00FB4E97"/>
    <w:rsid w:val="00FB759B"/>
    <w:rsid w:val="00FC0EDC"/>
    <w:rsid w:val="00FC0EFA"/>
    <w:rsid w:val="00FC3B02"/>
    <w:rsid w:val="00FC543B"/>
    <w:rsid w:val="00FD06BB"/>
    <w:rsid w:val="00FD5E10"/>
    <w:rsid w:val="00FD73F8"/>
    <w:rsid w:val="00FE75D4"/>
    <w:rsid w:val="00FF017C"/>
    <w:rsid w:val="00FF131D"/>
    <w:rsid w:val="00FF6A6B"/>
    <w:rsid w:val="237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C44B"/>
  <w15:chartTrackingRefBased/>
  <w15:docId w15:val="{2B653E35-D695-45F6-B195-EF806E2D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A33"/>
  </w:style>
  <w:style w:type="paragraph" w:styleId="Piedepgina">
    <w:name w:val="footer"/>
    <w:basedOn w:val="Normal"/>
    <w:link w:val="PiedepginaCar"/>
    <w:uiPriority w:val="99"/>
    <w:unhideWhenUsed/>
    <w:rsid w:val="008C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A33"/>
  </w:style>
  <w:style w:type="paragraph" w:customStyle="1" w:styleId="paragraph">
    <w:name w:val="paragraph"/>
    <w:basedOn w:val="Normal"/>
    <w:rsid w:val="0068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81D00"/>
  </w:style>
  <w:style w:type="character" w:customStyle="1" w:styleId="eop">
    <w:name w:val="eop"/>
    <w:basedOn w:val="Fuentedeprrafopredeter"/>
    <w:rsid w:val="00681D00"/>
  </w:style>
  <w:style w:type="paragraph" w:styleId="Prrafodelista">
    <w:name w:val="List Paragraph"/>
    <w:qFormat/>
    <w:rsid w:val="007300DB"/>
    <w:pPr>
      <w:spacing w:line="256" w:lineRule="auto"/>
      <w:ind w:left="720"/>
    </w:pPr>
    <w:rPr>
      <w:rFonts w:ascii="Calibri" w:eastAsia="Calibri" w:hAnsi="Calibri" w:cs="Calibri"/>
      <w:color w:val="000000"/>
      <w:u w:color="000000"/>
      <w:lang w:val="es-ES_tradnl" w:eastAsia="es-ES"/>
    </w:rPr>
  </w:style>
  <w:style w:type="paragraph" w:customStyle="1" w:styleId="Cuerpo">
    <w:name w:val="Cuerpo"/>
    <w:rsid w:val="007300DB"/>
    <w:pPr>
      <w:spacing w:line="256" w:lineRule="auto"/>
    </w:pPr>
    <w:rPr>
      <w:rFonts w:ascii="Calibri" w:eastAsia="Calibri" w:hAnsi="Calibri" w:cs="Calibri"/>
      <w:color w:val="000000"/>
      <w:u w:color="000000"/>
      <w:lang w:eastAsia="es-ES"/>
    </w:rPr>
  </w:style>
  <w:style w:type="character" w:customStyle="1" w:styleId="Ninguno">
    <w:name w:val="Ninguno"/>
    <w:rsid w:val="007300DB"/>
    <w:rPr>
      <w:lang w:val="es-ES_tradnl"/>
    </w:rPr>
  </w:style>
  <w:style w:type="numbering" w:customStyle="1" w:styleId="Estiloimportado1">
    <w:name w:val="Estilo importado 1"/>
    <w:rsid w:val="007300DB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5B1E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90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11C"/>
    <w:rPr>
      <w:rFonts w:ascii="Segoe UI" w:hAnsi="Segoe UI" w:cs="Segoe UI"/>
      <w:sz w:val="18"/>
      <w:szCs w:val="18"/>
    </w:rPr>
  </w:style>
  <w:style w:type="paragraph" w:customStyle="1" w:styleId="Poromisin">
    <w:name w:val="Por omisión"/>
    <w:rsid w:val="007D0A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883F5D"/>
    <w:rPr>
      <w:color w:val="605E5C"/>
      <w:shd w:val="clear" w:color="auto" w:fill="E1DFDD"/>
    </w:rPr>
  </w:style>
  <w:style w:type="paragraph" w:customStyle="1" w:styleId="Kontakt-AbbinderPR">
    <w:name w:val="Kontakt-Abbinder PR"/>
    <w:basedOn w:val="Normal"/>
    <w:qFormat/>
    <w:rsid w:val="001E3300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lang w:val="es-ES_tradnl"/>
    </w:rPr>
  </w:style>
  <w:style w:type="paragraph" w:customStyle="1" w:styleId="Standard">
    <w:name w:val="Standard"/>
    <w:rsid w:val="00367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944C34"/>
  </w:style>
  <w:style w:type="paragraph" w:styleId="NormalWeb">
    <w:name w:val="Normal (Web)"/>
    <w:basedOn w:val="Normal"/>
    <w:uiPriority w:val="99"/>
    <w:semiHidden/>
    <w:unhideWhenUsed/>
    <w:rsid w:val="009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334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scual@tell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Pascual</cp:lastModifiedBy>
  <cp:revision>5</cp:revision>
  <cp:lastPrinted>2024-07-15T09:26:00Z</cp:lastPrinted>
  <dcterms:created xsi:type="dcterms:W3CDTF">2024-07-15T09:29:00Z</dcterms:created>
  <dcterms:modified xsi:type="dcterms:W3CDTF">2024-07-16T08:41:00Z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-1707170472</vt:i4>
  </property>
</Properties>
</file>