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52.00000000000003" w:lineRule="auto"/>
        <w:jc w:val="center"/>
        <w:rPr>
          <w:rFonts w:ascii="Calibri" w:cs="Calibri" w:eastAsia="Calibri" w:hAnsi="Calibri"/>
          <w:b w:val="1"/>
          <w:highlight w:val="yellow"/>
        </w:rPr>
      </w:pPr>
      <w:bookmarkStart w:colFirst="0" w:colLast="0" w:name="_heading=h.gjdgxs" w:id="0"/>
      <w:bookmarkEnd w:id="0"/>
      <w:r w:rsidDel="00000000" w:rsidR="00000000" w:rsidRPr="00000000">
        <w:rPr>
          <w:rFonts w:ascii="Calibri" w:cs="Calibri" w:eastAsia="Calibri" w:hAnsi="Calibri"/>
          <w:b w:val="1"/>
          <w:sz w:val="36"/>
          <w:szCs w:val="36"/>
          <w:rtl w:val="0"/>
        </w:rPr>
        <w:t xml:space="preserve"> Mucho Más, un vino de éxito con más de 15 millones de botellas vendidas </w:t>
      </w:r>
      <w:r w:rsidDel="00000000" w:rsidR="00000000" w:rsidRPr="00000000">
        <w:rPr>
          <w:rtl w:val="0"/>
        </w:rPr>
      </w:r>
    </w:p>
    <w:p w:rsidR="00000000" w:rsidDel="00000000" w:rsidP="00000000" w:rsidRDefault="00000000" w:rsidRPr="00000000" w14:paraId="00000002">
      <w:pPr>
        <w:numPr>
          <w:ilvl w:val="0"/>
          <w:numId w:val="1"/>
        </w:numPr>
        <w:spacing w:line="240"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Se </w:t>
      </w:r>
      <w:r w:rsidDel="00000000" w:rsidR="00000000" w:rsidRPr="00000000">
        <w:rPr>
          <w:rFonts w:ascii="Calibri" w:cs="Calibri" w:eastAsia="Calibri" w:hAnsi="Calibri"/>
          <w:b w:val="1"/>
          <w:rtl w:val="0"/>
        </w:rPr>
        <w:t xml:space="preserve">ha celebrado el primer Showcooking en Madrid de la mano del chef, Juan Pozuelo</w:t>
      </w:r>
    </w:p>
    <w:p w:rsidR="00000000" w:rsidDel="00000000" w:rsidP="00000000" w:rsidRDefault="00000000" w:rsidRPr="00000000" w14:paraId="00000003">
      <w:pPr>
        <w:spacing w:line="240" w:lineRule="auto"/>
        <w:ind w:left="720"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4">
      <w:pPr>
        <w:numPr>
          <w:ilvl w:val="0"/>
          <w:numId w:val="1"/>
        </w:numPr>
        <w:spacing w:line="240"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El maridaje fue guiado por Carlos Villarraso Zafra, Director técnico y enólogo de Félix Solís Avantis</w:t>
      </w:r>
    </w:p>
    <w:p w:rsidR="00000000" w:rsidDel="00000000" w:rsidP="00000000" w:rsidRDefault="00000000" w:rsidRPr="00000000" w14:paraId="00000005">
      <w:pPr>
        <w:spacing w:line="240" w:lineRule="auto"/>
        <w:ind w:left="720"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6">
      <w:pPr>
        <w:numPr>
          <w:ilvl w:val="0"/>
          <w:numId w:val="1"/>
        </w:numPr>
        <w:spacing w:line="240"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Mucho Más representa un estilo de vida cosmopolita, adaptado a los nuevos hábitos de consumo para disfrutar en cualquier ocasión</w:t>
      </w:r>
    </w:p>
    <w:p w:rsidR="00000000" w:rsidDel="00000000" w:rsidP="00000000" w:rsidRDefault="00000000" w:rsidRPr="00000000" w14:paraId="00000007">
      <w:pPr>
        <w:spacing w:line="240" w:lineRule="auto"/>
        <w:ind w:left="720"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8">
      <w:pPr>
        <w:spacing w:after="160" w:line="252.00000000000003" w:lineRule="auto"/>
        <w:jc w:val="both"/>
        <w:rPr>
          <w:rFonts w:ascii="Calibri" w:cs="Calibri" w:eastAsia="Calibri" w:hAnsi="Calibri"/>
        </w:rPr>
      </w:pPr>
      <w:r w:rsidDel="00000000" w:rsidR="00000000" w:rsidRPr="00000000">
        <w:rPr>
          <w:rFonts w:ascii="Calibri" w:cs="Calibri" w:eastAsia="Calibri" w:hAnsi="Calibri"/>
          <w:i w:val="1"/>
          <w:rtl w:val="0"/>
        </w:rPr>
        <w:t xml:space="preserve">07/05/2024 – </w:t>
      </w:r>
      <w:r w:rsidDel="00000000" w:rsidR="00000000" w:rsidRPr="00000000">
        <w:rPr>
          <w:rFonts w:ascii="Calibri" w:cs="Calibri" w:eastAsia="Calibri" w:hAnsi="Calibri"/>
          <w:rtl w:val="0"/>
        </w:rPr>
        <w:t xml:space="preserve">La gama de vinos</w:t>
      </w:r>
      <w:r w:rsidDel="00000000" w:rsidR="00000000" w:rsidRPr="00000000">
        <w:rPr>
          <w:rFonts w:ascii="Calibri" w:cs="Calibri" w:eastAsia="Calibri" w:hAnsi="Calibri"/>
          <w:i w:val="1"/>
          <w:rtl w:val="0"/>
        </w:rPr>
        <w:t xml:space="preserve"> </w:t>
      </w:r>
      <w:hyperlink r:id="rId7">
        <w:r w:rsidDel="00000000" w:rsidR="00000000" w:rsidRPr="00000000">
          <w:rPr>
            <w:rFonts w:ascii="Calibri" w:cs="Calibri" w:eastAsia="Calibri" w:hAnsi="Calibri"/>
            <w:color w:val="1155cc"/>
            <w:u w:val="single"/>
            <w:rtl w:val="0"/>
          </w:rPr>
          <w:t xml:space="preserve">Mucho Más</w:t>
        </w:r>
      </w:hyperlink>
      <w:r w:rsidDel="00000000" w:rsidR="00000000" w:rsidRPr="00000000">
        <w:rPr>
          <w:rFonts w:ascii="Calibri" w:cs="Calibri" w:eastAsia="Calibri" w:hAnsi="Calibri"/>
          <w:rtl w:val="0"/>
        </w:rPr>
        <w:t xml:space="preserve"> de</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Félix Solís ha celebrado esta semana en Madrid el primer showcooking maridado con una selección de platos internacionales elaborados por el chef Juan Pozuelo. El objetivo era mostrar la versatilidad de los vinos capaces de cautivar, con gran éxito, los paladares de todo el mundo. </w:t>
      </w:r>
    </w:p>
    <w:p w:rsidR="00000000" w:rsidDel="00000000" w:rsidP="00000000" w:rsidRDefault="00000000" w:rsidRPr="00000000" w14:paraId="00000009">
      <w:pPr>
        <w:spacing w:after="160" w:line="252.00000000000003" w:lineRule="auto"/>
        <w:jc w:val="both"/>
        <w:rPr>
          <w:rFonts w:ascii="Calibri" w:cs="Calibri" w:eastAsia="Calibri" w:hAnsi="Calibri"/>
        </w:rPr>
      </w:pPr>
      <w:r w:rsidDel="00000000" w:rsidR="00000000" w:rsidRPr="00000000">
        <w:rPr>
          <w:rFonts w:ascii="Calibri" w:cs="Calibri" w:eastAsia="Calibri" w:hAnsi="Calibri"/>
          <w:rtl w:val="0"/>
        </w:rPr>
        <w:t xml:space="preserve">El evento contó con la presencia de </w:t>
      </w:r>
      <w:r w:rsidDel="00000000" w:rsidR="00000000" w:rsidRPr="00000000">
        <w:rPr>
          <w:rFonts w:ascii="Calibri" w:cs="Calibri" w:eastAsia="Calibri" w:hAnsi="Calibri"/>
          <w:b w:val="1"/>
          <w:rtl w:val="0"/>
        </w:rPr>
        <w:t xml:space="preserve">Félix Solís Ramos, director general Comercial y Marketing de la compañía</w:t>
      </w:r>
      <w:r w:rsidDel="00000000" w:rsidR="00000000" w:rsidRPr="00000000">
        <w:rPr>
          <w:rFonts w:ascii="Calibri" w:cs="Calibri" w:eastAsia="Calibri" w:hAnsi="Calibri"/>
          <w:rtl w:val="0"/>
        </w:rPr>
        <w:t xml:space="preserve"> que señaló que “la innovación, la sostenibilidad y la internacionalización, tres de los pilares fundamentales de nuestra compañía, están detrás del éxito de la gama</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Mucho Más elaborados mediante un </w:t>
      </w:r>
      <w:r w:rsidDel="00000000" w:rsidR="00000000" w:rsidRPr="00000000">
        <w:rPr>
          <w:rFonts w:ascii="Calibri" w:cs="Calibri" w:eastAsia="Calibri" w:hAnsi="Calibri"/>
          <w:i w:val="1"/>
          <w:rtl w:val="0"/>
        </w:rPr>
        <w:t xml:space="preserve">cuvée</w:t>
      </w:r>
      <w:r w:rsidDel="00000000" w:rsidR="00000000" w:rsidRPr="00000000">
        <w:rPr>
          <w:rFonts w:ascii="Calibri" w:cs="Calibri" w:eastAsia="Calibri" w:hAnsi="Calibri"/>
          <w:rtl w:val="0"/>
        </w:rPr>
        <w:t xml:space="preserve"> especial, que ya ha vendido más de 15 millones de botellas y está presente en 65 países. Asimismo, Mucho Más es también fruto de nuestra estrategia basada en poner al consumidor en el centro y buscar siempre ofrecer una respuesta a las nuevas tendencias de consumo. Un vino novedoso y versátil para cualquier ocasión e imagen original y rompedora”. </w:t>
      </w:r>
    </w:p>
    <w:p w:rsidR="00000000" w:rsidDel="00000000" w:rsidP="00000000" w:rsidRDefault="00000000" w:rsidRPr="00000000" w14:paraId="0000000A">
      <w:pPr>
        <w:spacing w:after="160" w:line="252.00000000000003" w:lineRule="auto"/>
        <w:jc w:val="both"/>
        <w:rPr>
          <w:rFonts w:ascii="Calibri" w:cs="Calibri" w:eastAsia="Calibri" w:hAnsi="Calibri"/>
        </w:rPr>
      </w:pPr>
      <w:r w:rsidDel="00000000" w:rsidR="00000000" w:rsidRPr="00000000">
        <w:rPr>
          <w:rFonts w:ascii="Calibri" w:cs="Calibri" w:eastAsia="Calibri" w:hAnsi="Calibri"/>
          <w:rtl w:val="0"/>
        </w:rPr>
        <w:t xml:space="preserve">Por su parte,</w:t>
      </w:r>
      <w:r w:rsidDel="00000000" w:rsidR="00000000" w:rsidRPr="00000000">
        <w:rPr>
          <w:rFonts w:ascii="Calibri" w:cs="Calibri" w:eastAsia="Calibri" w:hAnsi="Calibri"/>
          <w:b w:val="1"/>
          <w:rtl w:val="0"/>
        </w:rPr>
        <w:t xml:space="preserve"> Carlos Villarraso, director técnico y enólogo de la compañía</w:t>
      </w:r>
      <w:r w:rsidDel="00000000" w:rsidR="00000000" w:rsidRPr="00000000">
        <w:rPr>
          <w:rFonts w:ascii="Calibri" w:cs="Calibri" w:eastAsia="Calibri" w:hAnsi="Calibri"/>
          <w:rtl w:val="0"/>
        </w:rPr>
        <w:t xml:space="preserve"> explicó que “la amplia gama Mucho Más, elaborada mediante un</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ensamblaje especial de distintas variedades de uvas de distintas cepas y recolectadas entre los mejores viñedos de España, destaca por su personalidad propia y auténtica, representando el arte de hacer vino. El objeto de este ensamblaje es obtener un vino moderno y diferente.</w:t>
      </w:r>
    </w:p>
    <w:p w:rsidR="00000000" w:rsidDel="00000000" w:rsidP="00000000" w:rsidRDefault="00000000" w:rsidRPr="00000000" w14:paraId="0000000B">
      <w:pPr>
        <w:spacing w:after="160" w:line="252.00000000000003" w:lineRule="auto"/>
        <w:jc w:val="both"/>
        <w:rPr>
          <w:rFonts w:ascii="Calibri" w:cs="Calibri" w:eastAsia="Calibri" w:hAnsi="Calibri"/>
        </w:rPr>
      </w:pPr>
      <w:r w:rsidDel="00000000" w:rsidR="00000000" w:rsidRPr="00000000">
        <w:rPr>
          <w:rFonts w:ascii="Calibri" w:cs="Calibri" w:eastAsia="Calibri" w:hAnsi="Calibri"/>
          <w:rtl w:val="0"/>
        </w:rPr>
        <w:t xml:space="preserve">Asimismo, el enólogo hizo hincapié en los beneficios medioambientales que se han tenido en cuenta en la elaboración y comercialización de Mucho Más, ya que “sus formatos innovadores y con materiales reciclables permiten reducir la huella de carbono en toda la cadena de valor gracias al uso de energías renovables en la bodega, de la reducción del consumo de agua en el proceso de producción, la utilización de corchos naturales y la puesta en marcha de programas de reciclaje y reutilización de residuos en la bodega”. </w:t>
      </w:r>
    </w:p>
    <w:p w:rsidR="00000000" w:rsidDel="00000000" w:rsidP="00000000" w:rsidRDefault="00000000" w:rsidRPr="00000000" w14:paraId="0000000C">
      <w:pPr>
        <w:spacing w:after="160" w:line="252.00000000000003"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Calidad y reconocimiento internacional</w:t>
      </w:r>
    </w:p>
    <w:p w:rsidR="00000000" w:rsidDel="00000000" w:rsidP="00000000" w:rsidRDefault="00000000" w:rsidRPr="00000000" w14:paraId="0000000D">
      <w:pPr>
        <w:spacing w:after="160" w:line="252.00000000000003" w:lineRule="auto"/>
        <w:jc w:val="both"/>
        <w:rPr>
          <w:rFonts w:ascii="Calibri" w:cs="Calibri" w:eastAsia="Calibri" w:hAnsi="Calibri"/>
        </w:rPr>
      </w:pPr>
      <w:r w:rsidDel="00000000" w:rsidR="00000000" w:rsidRPr="00000000">
        <w:rPr>
          <w:rFonts w:ascii="Calibri" w:cs="Calibri" w:eastAsia="Calibri" w:hAnsi="Calibri"/>
          <w:rtl w:val="0"/>
        </w:rPr>
        <w:t xml:space="preserve">Estas particularidades han convertido a la gama de vinos en un éxito comercial en países como Alemania, Holanda, Reino Unido y España, así como a ser galardonado en numerosos concursos internacionales, como la medalla de Oro por Mucho Más Gold en el Berliner Wine Trophy. Paralelamente, Vivino, la aplicación que te ayuda a elegir los mejores vinos a través de opiniones directas de los usuarios posiciona a Mucho Más tinto con una puntuación de 4,2 sobre 5, y cuenta con más de 73.300 opiniones favorables de esta plataforma.</w:t>
      </w:r>
    </w:p>
    <w:p w:rsidR="00000000" w:rsidDel="00000000" w:rsidP="00000000" w:rsidRDefault="00000000" w:rsidRPr="00000000" w14:paraId="0000000E">
      <w:pPr>
        <w:spacing w:after="160" w:line="252.00000000000003" w:lineRule="auto"/>
        <w:jc w:val="both"/>
        <w:rPr>
          <w:rFonts w:ascii="Calibri" w:cs="Calibri" w:eastAsia="Calibri" w:hAnsi="Calibri"/>
          <w:color w:val="ff0000"/>
        </w:rPr>
      </w:pPr>
      <w:r w:rsidDel="00000000" w:rsidR="00000000" w:rsidRPr="00000000">
        <w:rPr>
          <w:rFonts w:ascii="Calibri" w:cs="Calibri" w:eastAsia="Calibri" w:hAnsi="Calibri"/>
          <w:rtl w:val="0"/>
        </w:rPr>
        <w:t xml:space="preserve">Félix Solís Avantis tiene previsto organizar eventos similares a lo largo del año para seguir dando a conocer la gama Mucho Más a los consumidores. Toda la información se publicará en la </w:t>
      </w:r>
      <w:hyperlink r:id="rId8">
        <w:r w:rsidDel="00000000" w:rsidR="00000000" w:rsidRPr="00000000">
          <w:rPr>
            <w:rFonts w:ascii="Calibri" w:cs="Calibri" w:eastAsia="Calibri" w:hAnsi="Calibri"/>
            <w:color w:val="0000ff"/>
            <w:u w:val="single"/>
            <w:rtl w:val="0"/>
          </w:rPr>
          <w:t xml:space="preserve">web</w:t>
        </w:r>
      </w:hyperlink>
      <w:r w:rsidDel="00000000" w:rsidR="00000000" w:rsidRPr="00000000">
        <w:rPr>
          <w:rFonts w:ascii="Calibri" w:cs="Calibri" w:eastAsia="Calibri" w:hAnsi="Calibri"/>
          <w:rtl w:val="0"/>
        </w:rPr>
        <w:t xml:space="preserve"> y en las RRSS de la marca (</w:t>
      </w:r>
      <w:hyperlink r:id="rId9">
        <w:r w:rsidDel="00000000" w:rsidR="00000000" w:rsidRPr="00000000">
          <w:rPr>
            <w:rFonts w:ascii="Calibri" w:cs="Calibri" w:eastAsia="Calibri" w:hAnsi="Calibri"/>
            <w:color w:val="0000ff"/>
            <w:u w:val="single"/>
            <w:rtl w:val="0"/>
          </w:rPr>
          <w:t xml:space="preserve">Facebook</w:t>
        </w:r>
      </w:hyperlink>
      <w:r w:rsidDel="00000000" w:rsidR="00000000" w:rsidRPr="00000000">
        <w:rPr>
          <w:rFonts w:ascii="Calibri" w:cs="Calibri" w:eastAsia="Calibri" w:hAnsi="Calibri"/>
          <w:rtl w:val="0"/>
        </w:rPr>
        <w:t xml:space="preserve"> e </w:t>
      </w:r>
      <w:hyperlink r:id="rId10">
        <w:r w:rsidDel="00000000" w:rsidR="00000000" w:rsidRPr="00000000">
          <w:rPr>
            <w:rFonts w:ascii="Calibri" w:cs="Calibri" w:eastAsia="Calibri" w:hAnsi="Calibri"/>
            <w:color w:val="0000ff"/>
            <w:u w:val="single"/>
            <w:rtl w:val="0"/>
          </w:rPr>
          <w:t xml:space="preserve">Instagram</w:t>
        </w:r>
      </w:hyperlink>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0F">
      <w:pPr>
        <w:spacing w:after="160" w:line="256"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10">
      <w:pPr>
        <w:shd w:fill="ffffff" w:val="clear"/>
        <w:spacing w:line="240" w:lineRule="auto"/>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Sobre Félix Solís Avantis</w:t>
      </w:r>
    </w:p>
    <w:p w:rsidR="00000000" w:rsidDel="00000000" w:rsidP="00000000" w:rsidRDefault="00000000" w:rsidRPr="00000000" w14:paraId="00000011">
      <w:pPr>
        <w:shd w:fill="ffffff" w:val="clear"/>
        <w:spacing w:line="240" w:lineRule="auto"/>
        <w:jc w:val="both"/>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Fundada en 1952, </w:t>
      </w:r>
      <w:hyperlink r:id="rId11">
        <w:r w:rsidDel="00000000" w:rsidR="00000000" w:rsidRPr="00000000">
          <w:rPr>
            <w:rFonts w:ascii="Calibri" w:cs="Calibri" w:eastAsia="Calibri" w:hAnsi="Calibri"/>
            <w:i w:val="1"/>
            <w:color w:val="0da0ec"/>
            <w:sz w:val="20"/>
            <w:szCs w:val="20"/>
            <w:u w:val="single"/>
            <w:rtl w:val="0"/>
          </w:rPr>
          <w:t xml:space="preserve">Félix Solís Avantis</w:t>
        </w:r>
      </w:hyperlink>
      <w:r w:rsidDel="00000000" w:rsidR="00000000" w:rsidRPr="00000000">
        <w:rPr>
          <w:rFonts w:ascii="Calibri" w:cs="Calibri" w:eastAsia="Calibri" w:hAnsi="Calibri"/>
          <w:i w:val="1"/>
          <w:sz w:val="20"/>
          <w:szCs w:val="20"/>
          <w:rtl w:val="0"/>
        </w:rPr>
        <w:t xml:space="preserve"> es una compañía familiar con bodegas propias en las principales DO españolas: Rioja, Ribera del Duero, Rueda, Valdepeñas, La Mancha y Toro. Sus productos están presentes en más de 135 países, siendo sus mercados más fuertes la UE, EE.UU., Rusia, Japón y China. La compañía cuenta con filiales en tres continentes: Europa (Alemania, Francia, Reino Unido y República Checa); América (dos en Estados Unidos) y Asia (dos en China), así como con oficinas de representación en México, Rusia y Caribe, y un proyecto de bodega propia en Chile. Su amplia expansión internacional la sitúa entre las diez principales comercializadoras de vino a nivel mundial.</w:t>
      </w:r>
    </w:p>
    <w:p w:rsidR="00000000" w:rsidDel="00000000" w:rsidP="00000000" w:rsidRDefault="00000000" w:rsidRPr="00000000" w14:paraId="00000012">
      <w:pPr>
        <w:shd w:fill="ffffff" w:val="clear"/>
        <w:spacing w:line="240"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br w:type="textWrapping"/>
        <w:t xml:space="preserve">Para más información: </w:t>
      </w:r>
    </w:p>
    <w:p w:rsidR="00000000" w:rsidDel="00000000" w:rsidP="00000000" w:rsidRDefault="00000000" w:rsidRPr="00000000" w14:paraId="00000013">
      <w:pPr>
        <w:shd w:fill="ffffff" w:val="clear"/>
        <w:spacing w:line="240" w:lineRule="auto"/>
        <w:rPr>
          <w:rFonts w:ascii="Calibri" w:cs="Calibri" w:eastAsia="Calibri" w:hAnsi="Calibri"/>
          <w:i w:val="1"/>
          <w:sz w:val="20"/>
          <w:szCs w:val="20"/>
        </w:rPr>
      </w:pPr>
      <w:r w:rsidDel="00000000" w:rsidR="00000000" w:rsidRPr="00000000">
        <w:rPr>
          <w:rFonts w:ascii="Calibri" w:cs="Calibri" w:eastAsia="Calibri" w:hAnsi="Calibri"/>
          <w:i w:val="1"/>
          <w:color w:val="0563c1"/>
          <w:sz w:val="20"/>
          <w:szCs w:val="20"/>
          <w:u w:val="single"/>
          <w:rtl w:val="0"/>
        </w:rPr>
        <w:t xml:space="preserve">polarieta</w:t>
      </w:r>
      <w:hyperlink r:id="rId12">
        <w:r w:rsidDel="00000000" w:rsidR="00000000" w:rsidRPr="00000000">
          <w:rPr>
            <w:rFonts w:ascii="Calibri" w:cs="Calibri" w:eastAsia="Calibri" w:hAnsi="Calibri"/>
            <w:i w:val="1"/>
            <w:color w:val="1155cc"/>
            <w:sz w:val="20"/>
            <w:szCs w:val="20"/>
            <w:u w:val="single"/>
            <w:rtl w:val="0"/>
          </w:rPr>
          <w:t xml:space="preserve">@llyc.global</w:t>
        </w:r>
      </w:hyperlink>
      <w:r w:rsidDel="00000000" w:rsidR="00000000" w:rsidRPr="00000000">
        <w:rPr>
          <w:rFonts w:ascii="Calibri" w:cs="Calibri" w:eastAsia="Calibri" w:hAnsi="Calibri"/>
          <w:i w:val="1"/>
          <w:sz w:val="20"/>
          <w:szCs w:val="20"/>
          <w:rtl w:val="0"/>
        </w:rPr>
        <w:t xml:space="preserve"> Paloma Olarieta </w:t>
      </w:r>
    </w:p>
    <w:p w:rsidR="00000000" w:rsidDel="00000000" w:rsidP="00000000" w:rsidRDefault="00000000" w:rsidRPr="00000000" w14:paraId="00000014">
      <w:pPr>
        <w:shd w:fill="ffffff" w:val="clear"/>
        <w:spacing w:line="240" w:lineRule="auto"/>
        <w:rPr>
          <w:rFonts w:ascii="Calibri" w:cs="Calibri" w:eastAsia="Calibri" w:hAnsi="Calibri"/>
          <w:i w:val="1"/>
          <w:color w:val="0563c1"/>
          <w:sz w:val="20"/>
          <w:szCs w:val="20"/>
          <w:u w:val="single"/>
        </w:rPr>
      </w:pPr>
      <w:hyperlink r:id="rId13">
        <w:r w:rsidDel="00000000" w:rsidR="00000000" w:rsidRPr="00000000">
          <w:rPr>
            <w:rFonts w:ascii="Calibri" w:cs="Calibri" w:eastAsia="Calibri" w:hAnsi="Calibri"/>
            <w:i w:val="1"/>
            <w:color w:val="1155cc"/>
            <w:sz w:val="20"/>
            <w:szCs w:val="20"/>
            <w:u w:val="single"/>
            <w:rtl w:val="0"/>
          </w:rPr>
          <w:t xml:space="preserve">cristina.martinez@llyc.global</w:t>
        </w:r>
      </w:hyperlink>
      <w:r w:rsidDel="00000000" w:rsidR="00000000" w:rsidRPr="00000000">
        <w:rPr>
          <w:rFonts w:ascii="Calibri" w:cs="Calibri" w:eastAsia="Calibri" w:hAnsi="Calibri"/>
          <w:i w:val="1"/>
          <w:color w:val="0563c1"/>
          <w:sz w:val="20"/>
          <w:szCs w:val="20"/>
          <w:rtl w:val="0"/>
        </w:rPr>
        <w:t xml:space="preserve">  </w:t>
      </w:r>
      <w:r w:rsidDel="00000000" w:rsidR="00000000" w:rsidRPr="00000000">
        <w:rPr>
          <w:rFonts w:ascii="Calibri" w:cs="Calibri" w:eastAsia="Calibri" w:hAnsi="Calibri"/>
          <w:i w:val="1"/>
          <w:sz w:val="20"/>
          <w:szCs w:val="20"/>
          <w:rtl w:val="0"/>
        </w:rPr>
        <w:t xml:space="preserve">Cristina Martínez</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sectPr>
      <w:headerReference r:id="rId14"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4762500</wp:posOffset>
          </wp:positionH>
          <wp:positionV relativeFrom="paragraph">
            <wp:posOffset>-142873</wp:posOffset>
          </wp:positionV>
          <wp:extent cx="1668331" cy="429039"/>
          <wp:effectExtent b="0" l="0" r="0" t="0"/>
          <wp:wrapSquare wrapText="bothSides" distB="0" distT="0" distL="0" distR="0"/>
          <wp:docPr id="2" name="image1.png"/>
          <a:graphic>
            <a:graphicData uri="http://schemas.openxmlformats.org/drawingml/2006/picture">
              <pic:pic>
                <pic:nvPicPr>
                  <pic:cNvPr id="0" name="image1.png"/>
                  <pic:cNvPicPr preferRelativeResize="0"/>
                </pic:nvPicPr>
                <pic:blipFill>
                  <a:blip r:embed="rId1"/>
                  <a:srcRect b="16803" l="0" r="0" t="16803"/>
                  <a:stretch>
                    <a:fillRect/>
                  </a:stretch>
                </pic:blipFill>
                <pic:spPr>
                  <a:xfrm>
                    <a:off x="0" y="0"/>
                    <a:ext cx="1668331" cy="42903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paragraph" w:styleId="Subttulo">
    <w:name w:val="Subtitle"/>
    <w:basedOn w:val="Normal"/>
    <w:next w:val="Normal"/>
    <w:uiPriority w:val="11"/>
    <w:qFormat w:val="1"/>
    <w:pPr>
      <w:keepNext w:val="1"/>
      <w:keepLines w:val="1"/>
      <w:spacing w:after="320"/>
    </w:pPr>
    <w:rPr>
      <w:color w:val="666666"/>
      <w:sz w:val="30"/>
      <w:szCs w:val="30"/>
    </w:rPr>
  </w:style>
  <w:style w:type="character" w:styleId="Hipervnculo">
    <w:name w:val="Hyperlink"/>
    <w:basedOn w:val="Fuentedeprrafopredeter"/>
    <w:uiPriority w:val="99"/>
    <w:unhideWhenUsed w:val="1"/>
    <w:rsid w:val="00852E83"/>
    <w:rPr>
      <w:color w:val="0000ff" w:themeColor="hyperlink"/>
      <w:u w:val="single"/>
    </w:rPr>
  </w:style>
  <w:style w:type="character" w:styleId="Mencinsinresolver">
    <w:name w:val="Unresolved Mention"/>
    <w:basedOn w:val="Fuentedeprrafopredeter"/>
    <w:uiPriority w:val="99"/>
    <w:semiHidden w:val="1"/>
    <w:unhideWhenUsed w:val="1"/>
    <w:rsid w:val="00852E83"/>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felixsolisavantis.com?utm_source=newsletter&amp;utm_medium=web&amp;utm_campaign=awcvienna&amp;utm_id=2022" TargetMode="External"/><Relationship Id="rId10" Type="http://schemas.openxmlformats.org/officeDocument/2006/relationships/hyperlink" Target="https://www.instagram.com/muchomaswine/" TargetMode="External"/><Relationship Id="rId13" Type="http://schemas.openxmlformats.org/officeDocument/2006/relationships/hyperlink" Target="http://cristina.martinez@llyc.global" TargetMode="External"/><Relationship Id="rId12" Type="http://schemas.openxmlformats.org/officeDocument/2006/relationships/hyperlink" Target="mailto:cagapito@atrevia.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cebook.com/muchomas.wine/"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elixsolisavantis.com/wine/mucho-mas/" TargetMode="External"/><Relationship Id="rId8" Type="http://schemas.openxmlformats.org/officeDocument/2006/relationships/hyperlink" Target="https://muchomaswin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TOeAMcq1D05B2dcr1vVqWYTV/w==">CgMxLjAyCGguZ2pkZ3hzOAByITFxelZkT01tUktjQ2Q4U21fQU9tUlA3T3hkZjVtcWtQYg==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2024-05-03T11:32:00Z</dcterms:created>
</cp:coreProperties>
</file>