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86E1" w14:textId="4727C4A6" w:rsidR="00595BAA" w:rsidRPr="001053B3" w:rsidRDefault="00595BAA" w:rsidP="001053B3">
      <w:pPr>
        <w:pStyle w:val="Prrafodelista"/>
        <w:ind w:left="360"/>
        <w:jc w:val="center"/>
        <w:rPr>
          <w:color w:val="C00000"/>
          <w:u w:val="single"/>
        </w:rPr>
      </w:pPr>
      <w:r w:rsidRPr="00DB7B66">
        <w:rPr>
          <w:color w:val="C00000"/>
          <w:u w:val="single"/>
        </w:rPr>
        <w:t>Inauguración oficial</w:t>
      </w:r>
    </w:p>
    <w:p w14:paraId="4845D131" w14:textId="1884059F" w:rsidR="008C5FB2" w:rsidRDefault="008C5FB2" w:rsidP="00EC6E31">
      <w:pPr>
        <w:pStyle w:val="Prrafodelista"/>
        <w:ind w:left="360"/>
        <w:jc w:val="center"/>
        <w:rPr>
          <w:b/>
          <w:bCs/>
          <w:color w:val="C00000"/>
          <w:sz w:val="32"/>
          <w:szCs w:val="32"/>
        </w:rPr>
      </w:pPr>
      <w:r w:rsidRPr="00DC07E7">
        <w:rPr>
          <w:b/>
          <w:bCs/>
          <w:color w:val="C00000"/>
          <w:sz w:val="32"/>
          <w:szCs w:val="32"/>
        </w:rPr>
        <w:t>J</w:t>
      </w:r>
      <w:r w:rsidRPr="008C5FB2">
        <w:rPr>
          <w:b/>
          <w:bCs/>
          <w:color w:val="C00000"/>
          <w:sz w:val="32"/>
          <w:szCs w:val="32"/>
        </w:rPr>
        <w:t xml:space="preserve">uver amplía su capacidad de producción un 25% con la </w:t>
      </w:r>
      <w:r w:rsidR="004C6909">
        <w:rPr>
          <w:b/>
          <w:bCs/>
          <w:color w:val="C00000"/>
          <w:sz w:val="32"/>
          <w:szCs w:val="32"/>
        </w:rPr>
        <w:t>renovación</w:t>
      </w:r>
      <w:r w:rsidRPr="008C5FB2">
        <w:rPr>
          <w:b/>
          <w:bCs/>
          <w:color w:val="C00000"/>
          <w:sz w:val="32"/>
          <w:szCs w:val="32"/>
        </w:rPr>
        <w:t xml:space="preserve"> de </w:t>
      </w:r>
      <w:r w:rsidRPr="00DC07E7">
        <w:rPr>
          <w:b/>
          <w:bCs/>
          <w:color w:val="C00000"/>
          <w:sz w:val="32"/>
          <w:szCs w:val="32"/>
        </w:rPr>
        <w:t>cuatro nuevas</w:t>
      </w:r>
      <w:r w:rsidRPr="008C5FB2">
        <w:rPr>
          <w:b/>
          <w:bCs/>
          <w:color w:val="C00000"/>
          <w:sz w:val="32"/>
          <w:szCs w:val="32"/>
        </w:rPr>
        <w:t xml:space="preserve"> líneas de envasado</w:t>
      </w:r>
      <w:r w:rsidR="00875586" w:rsidRPr="00DC07E7">
        <w:rPr>
          <w:b/>
          <w:bCs/>
          <w:color w:val="C00000"/>
          <w:sz w:val="32"/>
          <w:szCs w:val="32"/>
        </w:rPr>
        <w:t xml:space="preserve"> </w:t>
      </w:r>
    </w:p>
    <w:p w14:paraId="7A15BD6A" w14:textId="77777777" w:rsidR="0001503B" w:rsidRDefault="00436361" w:rsidP="00436361">
      <w:pPr>
        <w:numPr>
          <w:ilvl w:val="0"/>
          <w:numId w:val="2"/>
        </w:numPr>
        <w:tabs>
          <w:tab w:val="num" w:pos="720"/>
        </w:tabs>
        <w:jc w:val="both"/>
        <w:rPr>
          <w:sz w:val="22"/>
          <w:szCs w:val="22"/>
        </w:rPr>
      </w:pPr>
      <w:r w:rsidRPr="00436361">
        <w:rPr>
          <w:sz w:val="22"/>
          <w:szCs w:val="22"/>
        </w:rPr>
        <w:t xml:space="preserve">La compañía ha destinado 16 millones de euros a esta primera fase de su Plan Renove, que refuerza su compromiso con la eficiencia y la sostenibilidad. </w:t>
      </w:r>
    </w:p>
    <w:p w14:paraId="629A831E" w14:textId="23C28FDC" w:rsidR="00436361" w:rsidRDefault="00436361" w:rsidP="00436361">
      <w:pPr>
        <w:numPr>
          <w:ilvl w:val="0"/>
          <w:numId w:val="2"/>
        </w:numPr>
        <w:tabs>
          <w:tab w:val="num" w:pos="720"/>
        </w:tabs>
        <w:jc w:val="both"/>
        <w:rPr>
          <w:sz w:val="22"/>
          <w:szCs w:val="22"/>
        </w:rPr>
      </w:pPr>
      <w:r w:rsidRPr="00436361">
        <w:rPr>
          <w:sz w:val="22"/>
          <w:szCs w:val="22"/>
        </w:rPr>
        <w:t xml:space="preserve">El proyecto </w:t>
      </w:r>
      <w:r w:rsidR="004C427A">
        <w:rPr>
          <w:sz w:val="22"/>
          <w:szCs w:val="22"/>
        </w:rPr>
        <w:t xml:space="preserve">que </w:t>
      </w:r>
      <w:r w:rsidRPr="00436361">
        <w:rPr>
          <w:sz w:val="22"/>
          <w:szCs w:val="22"/>
        </w:rPr>
        <w:t>se extenderá durante tres años, </w:t>
      </w:r>
      <w:r w:rsidR="00DC07E7" w:rsidRPr="00DC07E7">
        <w:rPr>
          <w:sz w:val="22"/>
          <w:szCs w:val="22"/>
        </w:rPr>
        <w:t>incluye la digitalización de procesos y la implementación de tecnologías avanzadas para mejorar la eficiencia energética y reducir el impacto ambiental.</w:t>
      </w:r>
    </w:p>
    <w:p w14:paraId="3C41EAA2" w14:textId="389EA1F4" w:rsidR="005D039E" w:rsidRDefault="005D039E" w:rsidP="005D039E">
      <w:pPr>
        <w:numPr>
          <w:ilvl w:val="0"/>
          <w:numId w:val="2"/>
        </w:numPr>
        <w:tabs>
          <w:tab w:val="num" w:pos="720"/>
        </w:tabs>
        <w:jc w:val="both"/>
        <w:rPr>
          <w:sz w:val="22"/>
          <w:szCs w:val="22"/>
        </w:rPr>
      </w:pPr>
      <w:r w:rsidRPr="005D039E">
        <w:rPr>
          <w:sz w:val="22"/>
          <w:szCs w:val="22"/>
        </w:rPr>
        <w:t>El acto de inauguración contó con la presencia del presidente de la Comunidad Autónoma de la Región de Murcia, Fernando López Miras; el alcalde de Murcia, José Ballesta Germán; representantes del Grupo Conserve Italia, cooperativa italiana líder en el sector agroalimentario europeo; y José Hernández Perona, director general de Juver.</w:t>
      </w:r>
    </w:p>
    <w:p w14:paraId="2ACF11FD" w14:textId="34DE256E" w:rsidR="005D039E" w:rsidRDefault="001642CA" w:rsidP="005D039E">
      <w:pPr>
        <w:jc w:val="both"/>
      </w:pPr>
      <w:r w:rsidRPr="001642CA">
        <w:rPr>
          <w:b/>
          <w:bCs/>
        </w:rPr>
        <w:t>Murcia, 13 de marzo de 2025</w:t>
      </w:r>
      <w:r w:rsidR="00BF49FD" w:rsidRPr="73586127">
        <w:t>– </w:t>
      </w:r>
      <w:r w:rsidR="005D039E" w:rsidRPr="005D039E">
        <w:t> Juver Alimentación, empresa líder en la producción de zumos y néctares de frutas con más de 60 años de trayectoria, ha incrementado un 25% su capacidad de envasado gracias a la instalación de cuatro nuevas líneas de procesado y envasado en su planta. Esta ampliación, que ha supuesto una inversión de 16 millones de euros en su primera fase, forma parte del Plan Renove de la compañía y refuerza su apuesta por la innovación, la sostenibilidad y la mejora continua de sus procesos productivos.</w:t>
      </w:r>
    </w:p>
    <w:p w14:paraId="1F346714" w14:textId="6227C575" w:rsidR="001642CA" w:rsidRDefault="001642CA" w:rsidP="005D039E">
      <w:pPr>
        <w:jc w:val="both"/>
      </w:pPr>
      <w:r w:rsidRPr="001642CA">
        <w:t>El acto de inauguración ha contado con la presencia de destacadas autoridades, como el presidente de la Comunidad Autónoma de la Región de Murcia, D. Fernando López Miras, y el alcalde de Murcia, D. José Ballesta Germán. También han asistido los principales responsables de Juver, encabezados por su director general, D. José Hernández Perona, junto a D. Mauricio Gardini y D. Pier Paolo, presidente y director general del Grupo Conserve Italia, cooperativa líder en el sector agroalimentario europeo a la que pertenece Juver.</w:t>
      </w:r>
    </w:p>
    <w:p w14:paraId="19A5CBC3" w14:textId="3E6DB840" w:rsidR="00A72750" w:rsidRPr="009E18E5" w:rsidRDefault="0001503B" w:rsidP="00A72750">
      <w:pPr>
        <w:jc w:val="both"/>
        <w:rPr>
          <w:i/>
          <w:iCs/>
        </w:rPr>
      </w:pPr>
      <w:r w:rsidRPr="004749C2">
        <w:t>Durante el encuentro</w:t>
      </w:r>
      <w:r w:rsidR="00A0112E" w:rsidRPr="004749C2">
        <w:t xml:space="preserve">, el presidente de la Comunidad Autónoma de la Región de Murcia, Fernando López Miras, </w:t>
      </w:r>
      <w:r w:rsidR="00E52470" w:rsidRPr="004749C2">
        <w:t>en su discurso puso</w:t>
      </w:r>
      <w:r w:rsidR="00A0112E" w:rsidRPr="004749C2">
        <w:t xml:space="preserve"> en valor el impacto de esta inversión: </w:t>
      </w:r>
      <w:r w:rsidR="00A72750" w:rsidRPr="009E18E5">
        <w:rPr>
          <w:i/>
          <w:iCs/>
        </w:rPr>
        <w:t>“Es un orgullo que una empresa como J</w:t>
      </w:r>
      <w:r w:rsidR="004749C2" w:rsidRPr="009E18E5">
        <w:rPr>
          <w:i/>
          <w:iCs/>
        </w:rPr>
        <w:t>uver</w:t>
      </w:r>
      <w:r w:rsidR="00A72750" w:rsidRPr="009E18E5">
        <w:rPr>
          <w:i/>
          <w:iCs/>
        </w:rPr>
        <w:t>, puntera a nivel nacional y en permanente evolución, expansión y crecimiento, siga apostando por la Región de Murcia. Y lo hace, además, llevando el nombre de nuestra tierra por todo el mundo con productos de excelente calidad que alimentan a millones de personas con productos de excelencia, apostando por la innovación y un firme compromiso con el medio ambiente”.</w:t>
      </w:r>
    </w:p>
    <w:p w14:paraId="0886C29F" w14:textId="7BBB642E" w:rsidR="00A72750" w:rsidRPr="00A72750" w:rsidRDefault="00A72750" w:rsidP="00A72750">
      <w:pPr>
        <w:jc w:val="both"/>
        <w:rPr>
          <w:highlight w:val="yellow"/>
        </w:rPr>
      </w:pPr>
    </w:p>
    <w:p w14:paraId="3EDF0184" w14:textId="34E50BE1" w:rsidR="00A0112E" w:rsidRPr="001642CA" w:rsidRDefault="00A0112E" w:rsidP="00A0112E">
      <w:pPr>
        <w:jc w:val="both"/>
      </w:pPr>
    </w:p>
    <w:p w14:paraId="6ECBC516" w14:textId="77777777" w:rsidR="00CA3D6A" w:rsidRPr="00125E29" w:rsidRDefault="00CA3D6A" w:rsidP="00CA3D6A">
      <w:pPr>
        <w:jc w:val="both"/>
        <w:rPr>
          <w:b/>
          <w:bCs/>
        </w:rPr>
      </w:pPr>
      <w:r w:rsidRPr="00CA3D6A">
        <w:rPr>
          <w:b/>
          <w:bCs/>
        </w:rPr>
        <w:lastRenderedPageBreak/>
        <w:t>Innovación y compromiso con la sostenibilidad</w:t>
      </w:r>
    </w:p>
    <w:p w14:paraId="77CA3954" w14:textId="1A54C7C5" w:rsidR="00CA3D6A" w:rsidRPr="00CA3D6A" w:rsidRDefault="00CA3D6A" w:rsidP="00CA3D6A">
      <w:pPr>
        <w:jc w:val="both"/>
      </w:pPr>
      <w:r w:rsidRPr="00CA3D6A">
        <w:t>Las nuevas líneas de procesado y envasado permitirán a Juver optimizar recursos y garantizar los más altos estándares de calidad. Además, esta modernización tiene un impacto significativo en la sostenibilidad: las máquinas envasadoras asépticas reducirán el consumo eléctrico en un 12% y el consumo de agua en un 14%, al tiempo que minimizarán las mermas de producto, reduciendo el desperdicio alimentario.</w:t>
      </w:r>
    </w:p>
    <w:p w14:paraId="24064893" w14:textId="77777777" w:rsidR="00CA3D6A" w:rsidRDefault="00CA3D6A" w:rsidP="00CA3D6A">
      <w:pPr>
        <w:jc w:val="both"/>
      </w:pPr>
      <w:r w:rsidRPr="00CA3D6A">
        <w:t>José Hernández Perona subrayó durante su intervención: </w:t>
      </w:r>
      <w:r w:rsidRPr="00CA3D6A">
        <w:rPr>
          <w:i/>
          <w:iCs/>
        </w:rPr>
        <w:t>“La innovación y la mejora continua son pilares fundamentales para mantener nuestro liderazgo en el sector. Estas nuevas líneas no solo nos permiten aumentar la capacidad de producción, sino también optimizar recursos y mejorar la eficiencia de nuestras operaciones”</w:t>
      </w:r>
      <w:r w:rsidRPr="00CA3D6A">
        <w:t>. Además, destacó el impacto positivo de esta inversión en la economía local: </w:t>
      </w:r>
      <w:r w:rsidRPr="00CA3D6A">
        <w:rPr>
          <w:i/>
          <w:iCs/>
        </w:rPr>
        <w:t>“Juver emplea a más de 400 personas y colabora estrechamente con 600 agricultores murcianos, contribuyendo al desarrollo del sector agroalimentario de la región”</w:t>
      </w:r>
      <w:r w:rsidRPr="00CA3D6A">
        <w:t>.</w:t>
      </w:r>
    </w:p>
    <w:p w14:paraId="6F98C1D8" w14:textId="26EAE131" w:rsidR="00FB4B5A" w:rsidRPr="00FB4B5A" w:rsidRDefault="00FB4B5A" w:rsidP="00FB4B5A">
      <w:pPr>
        <w:jc w:val="both"/>
        <w:rPr>
          <w:i/>
          <w:iCs/>
        </w:rPr>
      </w:pPr>
      <w:r w:rsidRPr="00FB4B5A">
        <w:t xml:space="preserve">Por su parte, el alcalde de Murcia, José Ballesta, destacó que </w:t>
      </w:r>
      <w:r w:rsidRPr="00FB4B5A">
        <w:rPr>
          <w:i/>
          <w:iCs/>
        </w:rPr>
        <w:t>“el hecho de estar hoy aquí para inaugurar las nuevas líneas de producción es para nosotros, los murcianos, un elemento de gran importancia pues va estrechamente vinculada al concepto de Marca Ciudad”.</w:t>
      </w:r>
    </w:p>
    <w:p w14:paraId="796AB645" w14:textId="52517A2C" w:rsidR="00CA3D6A" w:rsidRDefault="00CA3D6A" w:rsidP="00FB4B5A">
      <w:pPr>
        <w:jc w:val="both"/>
        <w:rPr>
          <w:b/>
          <w:bCs/>
        </w:rPr>
      </w:pPr>
      <w:r w:rsidRPr="00CA3D6A">
        <w:rPr>
          <w:b/>
          <w:bCs/>
        </w:rPr>
        <w:t>Apuesta por el crecimiento sostenible</w:t>
      </w:r>
    </w:p>
    <w:p w14:paraId="201AE906" w14:textId="71D95F05" w:rsidR="00CA3D6A" w:rsidRPr="00CA3D6A" w:rsidRDefault="0098359D" w:rsidP="00CA3D6A">
      <w:pPr>
        <w:jc w:val="both"/>
      </w:pPr>
      <w:r w:rsidRPr="00FB4B5A">
        <w:t xml:space="preserve">El </w:t>
      </w:r>
      <w:r w:rsidR="00CA3D6A" w:rsidRPr="00FB4B5A">
        <w:t>proyecto, que se extenderá a lo largo de tres años, incluye la digitalización de procesos y la implementación de tecnologías avanzadas para mejorar la eficiencia energética y la sostenibilidad.</w:t>
      </w:r>
    </w:p>
    <w:p w14:paraId="3126CC5D" w14:textId="6048B6BF" w:rsidR="001053B3" w:rsidRPr="001053B3" w:rsidRDefault="00A33F3D" w:rsidP="001053B3">
      <w:pPr>
        <w:jc w:val="both"/>
        <w:rPr>
          <w:i/>
          <w:iCs/>
        </w:rPr>
      </w:pPr>
      <w:r w:rsidRPr="00FB4B5A">
        <w:t xml:space="preserve">Por último, durante su intervención, </w:t>
      </w:r>
      <w:r w:rsidR="00CA3D6A" w:rsidRPr="00FB4B5A">
        <w:t>Mauricio Gardini, presidente del Grupo Conserve Italia, resaltó el valor estratégico de esta inversión: </w:t>
      </w:r>
      <w:r w:rsidR="001053B3" w:rsidRPr="00FB4B5A">
        <w:rPr>
          <w:i/>
          <w:iCs/>
        </w:rPr>
        <w:t>“Este proyecto de inversión integra muchos puntos clave</w:t>
      </w:r>
      <w:r w:rsidR="00C95725">
        <w:rPr>
          <w:i/>
          <w:iCs/>
        </w:rPr>
        <w:t>, es</w:t>
      </w:r>
      <w:r w:rsidR="001053B3" w:rsidRPr="00FB4B5A">
        <w:rPr>
          <w:i/>
          <w:iCs/>
        </w:rPr>
        <w:t xml:space="preserve"> una visión de 360 grados sobre el desarrollo industrial y la eficiencia energética. Todo ello se traduce en una apuesta firme por el crecimiento sostenible de Juver y del sector agroalimentario en su conjunto”.</w:t>
      </w:r>
    </w:p>
    <w:p w14:paraId="3EBE6C4B" w14:textId="387AC6D4" w:rsidR="00CA3D6A" w:rsidRDefault="00CA3D6A" w:rsidP="001053B3">
      <w:pPr>
        <w:jc w:val="both"/>
        <w:rPr>
          <w:b/>
          <w:bCs/>
        </w:rPr>
      </w:pPr>
      <w:r w:rsidRPr="00CA3D6A">
        <w:rPr>
          <w:b/>
          <w:bCs/>
        </w:rPr>
        <w:t>Un futuro basado en la eficiencia y la calidad</w:t>
      </w:r>
    </w:p>
    <w:p w14:paraId="2BB50BA6" w14:textId="47FC0352" w:rsidR="00CA3D6A" w:rsidRPr="00CA3D6A" w:rsidRDefault="00CA3D6A" w:rsidP="00CA3D6A">
      <w:pPr>
        <w:jc w:val="both"/>
      </w:pPr>
      <w:r w:rsidRPr="00CA3D6A">
        <w:t>Tras las intervenciones, los asistentes realizaron un recorrido por las nuevas instalaciones, donde pudieron conocer de primera mano los innovadores procesos de producción y las medidas implementadas para mejorar la eficiencia y reducir el impacto ambiental.</w:t>
      </w:r>
    </w:p>
    <w:p w14:paraId="24D20E09" w14:textId="0AB83C75" w:rsidR="00684BE9" w:rsidRDefault="008C04DF" w:rsidP="00FB4B5A">
      <w:pPr>
        <w:jc w:val="both"/>
        <w:rPr>
          <w:rFonts w:ascii="Calibri" w:hAnsi="Calibri" w:cs="Calibri"/>
          <w:b/>
          <w:bCs/>
        </w:rPr>
      </w:pPr>
      <w:r w:rsidRPr="008C04DF">
        <w:t>Con esta apuesta por la modernización, Juver reafirma su compromiso con la calidad, la innovación y la sostenibilidad, reforzando su posición como actor destacado en el mercado español y adaptándose a las demandas de los consumidores actuales.</w:t>
      </w:r>
    </w:p>
    <w:p w14:paraId="69D371BA" w14:textId="77777777" w:rsidR="00A45EBD" w:rsidRPr="00A45EBD" w:rsidRDefault="00A45EBD" w:rsidP="00A45EBD">
      <w:pPr>
        <w:rPr>
          <w:rFonts w:ascii="Calibri" w:hAnsi="Calibri" w:cs="Calibri"/>
        </w:rPr>
      </w:pPr>
      <w:r w:rsidRPr="00A45EBD">
        <w:rPr>
          <w:rFonts w:ascii="Calibri" w:hAnsi="Calibri" w:cs="Calibri"/>
          <w:b/>
          <w:bCs/>
        </w:rPr>
        <w:lastRenderedPageBreak/>
        <w:t>Sobre Juver:</w:t>
      </w:r>
    </w:p>
    <w:p w14:paraId="6FBEE248" w14:textId="77777777" w:rsidR="00A45EBD" w:rsidRPr="00A45EBD" w:rsidRDefault="00A45EBD" w:rsidP="00A45EBD">
      <w:pPr>
        <w:jc w:val="both"/>
        <w:rPr>
          <w:rFonts w:ascii="Calibri" w:hAnsi="Calibri" w:cs="Calibri"/>
        </w:rPr>
      </w:pPr>
      <w:r w:rsidRPr="00A45EBD">
        <w:rPr>
          <w:rFonts w:ascii="Calibri" w:hAnsi="Calibri" w:cs="Calibri"/>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08FBCBB6" w14:textId="77777777" w:rsidR="00A45EBD" w:rsidRPr="00A45EBD" w:rsidRDefault="00A45EBD" w:rsidP="00A45EBD">
      <w:pPr>
        <w:jc w:val="both"/>
        <w:rPr>
          <w:rFonts w:ascii="Calibri" w:hAnsi="Calibri" w:cs="Calibri"/>
        </w:rPr>
      </w:pPr>
      <w:r w:rsidRPr="00A45EBD">
        <w:rPr>
          <w:rFonts w:ascii="Calibri" w:hAnsi="Calibri" w:cs="Calibri"/>
        </w:rPr>
        <w:t>Esta asociación estratégica subraya el compromiso de Juver con la calidad, la innovación y la sostenibilidad en la producción de zumos, al tiempo que refuerza su posición como actor destacado en el mercado español.</w:t>
      </w:r>
    </w:p>
    <w:p w14:paraId="6A2B5E7B" w14:textId="1AA051BB" w:rsidR="00684BE9" w:rsidRDefault="00684BE9" w:rsidP="00A45EBD">
      <w:pPr>
        <w:rPr>
          <w:rFonts w:ascii="Calibri" w:hAnsi="Calibri" w:cs="Calibri"/>
        </w:rPr>
      </w:pPr>
      <w:r>
        <w:rPr>
          <w:rFonts w:ascii="Calibri" w:hAnsi="Calibri" w:cs="Calibri"/>
        </w:rPr>
        <w:t>Para más información:   </w:t>
      </w:r>
    </w:p>
    <w:p w14:paraId="1CD47160" w14:textId="77777777" w:rsidR="00684BE9" w:rsidRDefault="00684BE9" w:rsidP="00684BE9">
      <w:r>
        <w:rPr>
          <w:rFonts w:ascii="Calibri" w:hAnsi="Calibri" w:cs="Calibri"/>
          <w:b/>
          <w:bCs/>
        </w:rPr>
        <w:t>ATREVIA</w:t>
      </w:r>
      <w:r>
        <w:rPr>
          <w:rFonts w:ascii="Calibri" w:hAnsi="Calibri" w:cs="Calibri"/>
        </w:rPr>
        <w:t>   </w:t>
      </w:r>
    </w:p>
    <w:p w14:paraId="1D0E2E71" w14:textId="77777777" w:rsidR="00684BE9" w:rsidRDefault="00684BE9" w:rsidP="00684BE9">
      <w:r>
        <w:rPr>
          <w:rFonts w:ascii="Calibri" w:hAnsi="Calibri" w:cs="Calibri"/>
          <w:b/>
          <w:bCs/>
        </w:rPr>
        <w:t>Lidia Bravo   </w:t>
      </w:r>
      <w:r>
        <w:rPr>
          <w:rFonts w:ascii="Calibri" w:hAnsi="Calibri" w:cs="Calibri"/>
        </w:rPr>
        <w:t xml:space="preserve">                                                </w:t>
      </w:r>
      <w:r>
        <w:rPr>
          <w:rFonts w:ascii="Calibri" w:hAnsi="Calibri" w:cs="Calibri"/>
          <w:b/>
          <w:bCs/>
        </w:rPr>
        <w:t>Natalia González</w:t>
      </w:r>
      <w:r>
        <w:rPr>
          <w:rFonts w:ascii="Calibri" w:hAnsi="Calibri" w:cs="Calibri"/>
        </w:rPr>
        <w:t> </w:t>
      </w:r>
    </w:p>
    <w:p w14:paraId="4418723A" w14:textId="77777777" w:rsidR="00684BE9" w:rsidRDefault="00684BE9" w:rsidP="00684BE9">
      <w:hyperlink r:id="rId10" w:history="1">
        <w:r>
          <w:rPr>
            <w:rStyle w:val="Hipervnculo"/>
            <w:rFonts w:ascii="Calibri" w:hAnsi="Calibri" w:cs="Calibri"/>
          </w:rPr>
          <w:t>lbravo@atrevia.com</w:t>
        </w:r>
      </w:hyperlink>
      <w:r>
        <w:rPr>
          <w:rFonts w:ascii="Calibri" w:hAnsi="Calibri" w:cs="Calibri"/>
        </w:rPr>
        <w:t xml:space="preserve">                                  </w:t>
      </w:r>
      <w:hyperlink r:id="rId11" w:history="1">
        <w:r>
          <w:rPr>
            <w:rStyle w:val="Hipervnculo"/>
            <w:rFonts w:ascii="Calibri" w:hAnsi="Calibri" w:cs="Calibri"/>
          </w:rPr>
          <w:t>ngonzalez@atrevia.com</w:t>
        </w:r>
      </w:hyperlink>
      <w:r>
        <w:rPr>
          <w:rFonts w:ascii="Calibri" w:hAnsi="Calibri" w:cs="Calibri"/>
        </w:rPr>
        <w:t>   </w:t>
      </w:r>
    </w:p>
    <w:p w14:paraId="78E2F85A" w14:textId="77777777" w:rsidR="00684BE9" w:rsidRDefault="00684BE9" w:rsidP="00684BE9">
      <w:pPr>
        <w:rPr>
          <w:rFonts w:ascii="Calibri" w:hAnsi="Calibri" w:cs="Calibri"/>
        </w:rPr>
      </w:pPr>
      <w:r>
        <w:rPr>
          <w:rFonts w:ascii="Calibri" w:hAnsi="Calibri" w:cs="Calibri"/>
        </w:rPr>
        <w:t>673 33 98 46                                                673 33 98 40   </w:t>
      </w:r>
    </w:p>
    <w:p w14:paraId="365E9A5E" w14:textId="77777777" w:rsidR="00684BE9" w:rsidRDefault="00684BE9" w:rsidP="00684BE9"/>
    <w:p w14:paraId="0D6C2A97" w14:textId="38643822" w:rsidR="00413037" w:rsidRPr="00BF49FD" w:rsidRDefault="00413037" w:rsidP="00CA3D6A">
      <w:pPr>
        <w:jc w:val="both"/>
      </w:pPr>
    </w:p>
    <w:sectPr w:rsidR="00413037" w:rsidRPr="00BF49FD">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5C16" w14:textId="77777777" w:rsidR="00DB786B" w:rsidRDefault="00DB786B" w:rsidP="00684BE9">
      <w:pPr>
        <w:spacing w:after="0" w:line="240" w:lineRule="auto"/>
      </w:pPr>
      <w:r>
        <w:separator/>
      </w:r>
    </w:p>
  </w:endnote>
  <w:endnote w:type="continuationSeparator" w:id="0">
    <w:p w14:paraId="5267C518" w14:textId="77777777" w:rsidR="00DB786B" w:rsidRDefault="00DB786B" w:rsidP="00684BE9">
      <w:pPr>
        <w:spacing w:after="0" w:line="240" w:lineRule="auto"/>
      </w:pPr>
      <w:r>
        <w:continuationSeparator/>
      </w:r>
    </w:p>
  </w:endnote>
  <w:endnote w:type="continuationNotice" w:id="1">
    <w:p w14:paraId="2F78EE04" w14:textId="77777777" w:rsidR="00DB786B" w:rsidRDefault="00DB7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1739" w14:textId="77777777" w:rsidR="00DB786B" w:rsidRDefault="00DB786B" w:rsidP="00684BE9">
      <w:pPr>
        <w:spacing w:after="0" w:line="240" w:lineRule="auto"/>
      </w:pPr>
      <w:r>
        <w:separator/>
      </w:r>
    </w:p>
  </w:footnote>
  <w:footnote w:type="continuationSeparator" w:id="0">
    <w:p w14:paraId="4A580626" w14:textId="77777777" w:rsidR="00DB786B" w:rsidRDefault="00DB786B" w:rsidP="00684BE9">
      <w:pPr>
        <w:spacing w:after="0" w:line="240" w:lineRule="auto"/>
      </w:pPr>
      <w:r>
        <w:continuationSeparator/>
      </w:r>
    </w:p>
  </w:footnote>
  <w:footnote w:type="continuationNotice" w:id="1">
    <w:p w14:paraId="04DB59F7" w14:textId="77777777" w:rsidR="00DB786B" w:rsidRDefault="00DB7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3E24" w14:textId="77777777" w:rsidR="00684BE9" w:rsidRDefault="00684BE9" w:rsidP="00684BE9">
    <w:pPr>
      <w:pStyle w:val="Encabezado"/>
      <w:tabs>
        <w:tab w:val="left" w:pos="6266"/>
      </w:tabs>
      <w:jc w:val="right"/>
    </w:pPr>
    <w:r>
      <w:rPr>
        <w:noProof/>
        <w:color w:val="C00000"/>
      </w:rPr>
      <w:drawing>
        <wp:anchor distT="0" distB="0" distL="114300" distR="114300" simplePos="0" relativeHeight="251658240" behindDoc="0" locked="0" layoutInCell="1" allowOverlap="1" wp14:anchorId="4EA19689" wp14:editId="2818ED19">
          <wp:simplePos x="0" y="0"/>
          <wp:positionH relativeFrom="margin">
            <wp:align>left</wp:align>
          </wp:positionH>
          <wp:positionV relativeFrom="paragraph">
            <wp:posOffset>-164720</wp:posOffset>
          </wp:positionV>
          <wp:extent cx="846450" cy="511807"/>
          <wp:effectExtent l="0" t="0" r="0" b="2543"/>
          <wp:wrapThrough wrapText="bothSides">
            <wp:wrapPolygon edited="0">
              <wp:start x="0" y="0"/>
              <wp:lineTo x="0" y="20903"/>
              <wp:lineTo x="20903" y="20903"/>
              <wp:lineTo x="20903" y="0"/>
              <wp:lineTo x="0" y="0"/>
            </wp:wrapPolygon>
          </wp:wrapThrough>
          <wp:docPr id="1718456654" name="Imagen 1"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6450" cy="511807"/>
                  </a:xfrm>
                  <a:prstGeom prst="rect">
                    <a:avLst/>
                  </a:prstGeom>
                  <a:noFill/>
                  <a:ln>
                    <a:noFill/>
                    <a:prstDash/>
                  </a:ln>
                </pic:spPr>
              </pic:pic>
            </a:graphicData>
          </a:graphic>
        </wp:anchor>
      </w:drawing>
    </w:r>
    <w:r>
      <w:rPr>
        <w:color w:val="C00000"/>
      </w:rPr>
      <w:tab/>
      <w:t>/</w:t>
    </w:r>
    <w:r>
      <w:rPr>
        <w:b/>
        <w:bCs/>
        <w:color w:val="C00000"/>
      </w:rPr>
      <w:t xml:space="preserve">Pasión </w:t>
    </w:r>
    <w:r>
      <w:rPr>
        <w:color w:val="C00000"/>
      </w:rPr>
      <w:t>por la mejora de procesos</w:t>
    </w:r>
  </w:p>
  <w:p w14:paraId="16331070" w14:textId="77777777" w:rsidR="00684BE9" w:rsidRDefault="00684B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D70"/>
    <w:multiLevelType w:val="multilevel"/>
    <w:tmpl w:val="74A8EB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9132E6B"/>
    <w:multiLevelType w:val="multilevel"/>
    <w:tmpl w:val="D60E5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7990466">
    <w:abstractNumId w:val="0"/>
  </w:num>
  <w:num w:numId="2" w16cid:durableId="639189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CA"/>
    <w:rsid w:val="0001503B"/>
    <w:rsid w:val="00057A82"/>
    <w:rsid w:val="000B6593"/>
    <w:rsid w:val="000C5ABC"/>
    <w:rsid w:val="000D74A6"/>
    <w:rsid w:val="000F1D63"/>
    <w:rsid w:val="001053B3"/>
    <w:rsid w:val="0012539E"/>
    <w:rsid w:val="00125E29"/>
    <w:rsid w:val="001642CA"/>
    <w:rsid w:val="001C55D7"/>
    <w:rsid w:val="00222CE5"/>
    <w:rsid w:val="00223989"/>
    <w:rsid w:val="00226F3F"/>
    <w:rsid w:val="002338EA"/>
    <w:rsid w:val="00271A69"/>
    <w:rsid w:val="00290600"/>
    <w:rsid w:val="00297936"/>
    <w:rsid w:val="0032058A"/>
    <w:rsid w:val="0036157A"/>
    <w:rsid w:val="00367376"/>
    <w:rsid w:val="0037345F"/>
    <w:rsid w:val="00413037"/>
    <w:rsid w:val="00436361"/>
    <w:rsid w:val="00441E32"/>
    <w:rsid w:val="004749C2"/>
    <w:rsid w:val="004813C3"/>
    <w:rsid w:val="00493E83"/>
    <w:rsid w:val="004C427A"/>
    <w:rsid w:val="004C5BFA"/>
    <w:rsid w:val="004C6909"/>
    <w:rsid w:val="00511E6C"/>
    <w:rsid w:val="005322ED"/>
    <w:rsid w:val="00595BAA"/>
    <w:rsid w:val="005D039E"/>
    <w:rsid w:val="005D4BAD"/>
    <w:rsid w:val="006767BE"/>
    <w:rsid w:val="00680228"/>
    <w:rsid w:val="00684BE9"/>
    <w:rsid w:val="006E7674"/>
    <w:rsid w:val="00706D2C"/>
    <w:rsid w:val="007353C8"/>
    <w:rsid w:val="007745A7"/>
    <w:rsid w:val="007B2A7A"/>
    <w:rsid w:val="007D2064"/>
    <w:rsid w:val="007E3CC0"/>
    <w:rsid w:val="00810B37"/>
    <w:rsid w:val="00875586"/>
    <w:rsid w:val="008B0885"/>
    <w:rsid w:val="008B7EBB"/>
    <w:rsid w:val="008C0209"/>
    <w:rsid w:val="008C04DF"/>
    <w:rsid w:val="008C5FB2"/>
    <w:rsid w:val="008E1792"/>
    <w:rsid w:val="008F5FDB"/>
    <w:rsid w:val="009426FC"/>
    <w:rsid w:val="009700C1"/>
    <w:rsid w:val="009831ED"/>
    <w:rsid w:val="0098359D"/>
    <w:rsid w:val="009E18E5"/>
    <w:rsid w:val="00A0112E"/>
    <w:rsid w:val="00A0457F"/>
    <w:rsid w:val="00A33F3D"/>
    <w:rsid w:val="00A44C7A"/>
    <w:rsid w:val="00A45EBD"/>
    <w:rsid w:val="00A72750"/>
    <w:rsid w:val="00AB1430"/>
    <w:rsid w:val="00AC3C81"/>
    <w:rsid w:val="00AC487E"/>
    <w:rsid w:val="00BC620E"/>
    <w:rsid w:val="00BF49FD"/>
    <w:rsid w:val="00C03E45"/>
    <w:rsid w:val="00C42C00"/>
    <w:rsid w:val="00C67F37"/>
    <w:rsid w:val="00C95725"/>
    <w:rsid w:val="00CA3D6A"/>
    <w:rsid w:val="00CA651C"/>
    <w:rsid w:val="00CA77B9"/>
    <w:rsid w:val="00CE0CCA"/>
    <w:rsid w:val="00D756A3"/>
    <w:rsid w:val="00DB786B"/>
    <w:rsid w:val="00DB7B66"/>
    <w:rsid w:val="00DC07E7"/>
    <w:rsid w:val="00E12445"/>
    <w:rsid w:val="00E52470"/>
    <w:rsid w:val="00E7432F"/>
    <w:rsid w:val="00E77A8F"/>
    <w:rsid w:val="00EC6E31"/>
    <w:rsid w:val="00FA0DCC"/>
    <w:rsid w:val="00FB4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5516"/>
  <w15:chartTrackingRefBased/>
  <w15:docId w15:val="{EC383A88-F938-432C-8FD0-B645A183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4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4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42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42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42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42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42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42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42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2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42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42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42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42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42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2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2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2CA"/>
    <w:rPr>
      <w:rFonts w:eastAsiaTheme="majorEastAsia" w:cstheme="majorBidi"/>
      <w:color w:val="272727" w:themeColor="text1" w:themeTint="D8"/>
    </w:rPr>
  </w:style>
  <w:style w:type="paragraph" w:styleId="Ttulo">
    <w:name w:val="Title"/>
    <w:basedOn w:val="Normal"/>
    <w:next w:val="Normal"/>
    <w:link w:val="TtuloCar"/>
    <w:uiPriority w:val="10"/>
    <w:qFormat/>
    <w:rsid w:val="00164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42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2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42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42CA"/>
    <w:pPr>
      <w:spacing w:before="160"/>
      <w:jc w:val="center"/>
    </w:pPr>
    <w:rPr>
      <w:i/>
      <w:iCs/>
      <w:color w:val="404040" w:themeColor="text1" w:themeTint="BF"/>
    </w:rPr>
  </w:style>
  <w:style w:type="character" w:customStyle="1" w:styleId="CitaCar">
    <w:name w:val="Cita Car"/>
    <w:basedOn w:val="Fuentedeprrafopredeter"/>
    <w:link w:val="Cita"/>
    <w:uiPriority w:val="29"/>
    <w:rsid w:val="001642CA"/>
    <w:rPr>
      <w:i/>
      <w:iCs/>
      <w:color w:val="404040" w:themeColor="text1" w:themeTint="BF"/>
    </w:rPr>
  </w:style>
  <w:style w:type="paragraph" w:styleId="Prrafodelista">
    <w:name w:val="List Paragraph"/>
    <w:basedOn w:val="Normal"/>
    <w:qFormat/>
    <w:rsid w:val="001642CA"/>
    <w:pPr>
      <w:ind w:left="720"/>
      <w:contextualSpacing/>
    </w:pPr>
  </w:style>
  <w:style w:type="character" w:styleId="nfasisintenso">
    <w:name w:val="Intense Emphasis"/>
    <w:basedOn w:val="Fuentedeprrafopredeter"/>
    <w:uiPriority w:val="21"/>
    <w:qFormat/>
    <w:rsid w:val="001642CA"/>
    <w:rPr>
      <w:i/>
      <w:iCs/>
      <w:color w:val="0F4761" w:themeColor="accent1" w:themeShade="BF"/>
    </w:rPr>
  </w:style>
  <w:style w:type="paragraph" w:styleId="Citadestacada">
    <w:name w:val="Intense Quote"/>
    <w:basedOn w:val="Normal"/>
    <w:next w:val="Normal"/>
    <w:link w:val="CitadestacadaCar"/>
    <w:uiPriority w:val="30"/>
    <w:qFormat/>
    <w:rsid w:val="00164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42CA"/>
    <w:rPr>
      <w:i/>
      <w:iCs/>
      <w:color w:val="0F4761" w:themeColor="accent1" w:themeShade="BF"/>
    </w:rPr>
  </w:style>
  <w:style w:type="character" w:styleId="Referenciaintensa">
    <w:name w:val="Intense Reference"/>
    <w:basedOn w:val="Fuentedeprrafopredeter"/>
    <w:uiPriority w:val="32"/>
    <w:qFormat/>
    <w:rsid w:val="001642CA"/>
    <w:rPr>
      <w:b/>
      <w:bCs/>
      <w:smallCaps/>
      <w:color w:val="0F4761" w:themeColor="accent1" w:themeShade="BF"/>
      <w:spacing w:val="5"/>
    </w:rPr>
  </w:style>
  <w:style w:type="paragraph" w:styleId="NormalWeb">
    <w:name w:val="Normal (Web)"/>
    <w:basedOn w:val="Normal"/>
    <w:uiPriority w:val="99"/>
    <w:semiHidden/>
    <w:unhideWhenUsed/>
    <w:rsid w:val="001642CA"/>
    <w:rPr>
      <w:rFonts w:ascii="Times New Roman" w:hAnsi="Times New Roman" w:cs="Times New Roman"/>
    </w:rPr>
  </w:style>
  <w:style w:type="character" w:styleId="Hipervnculo">
    <w:name w:val="Hyperlink"/>
    <w:basedOn w:val="Fuentedeprrafopredeter"/>
    <w:rsid w:val="00684BE9"/>
    <w:rPr>
      <w:color w:val="467886"/>
      <w:u w:val="single"/>
    </w:rPr>
  </w:style>
  <w:style w:type="paragraph" w:styleId="Encabezado">
    <w:name w:val="header"/>
    <w:basedOn w:val="Normal"/>
    <w:link w:val="EncabezadoCar"/>
    <w:unhideWhenUsed/>
    <w:rsid w:val="00684B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4BE9"/>
  </w:style>
  <w:style w:type="paragraph" w:styleId="Piedepgina">
    <w:name w:val="footer"/>
    <w:basedOn w:val="Normal"/>
    <w:link w:val="PiedepginaCar"/>
    <w:uiPriority w:val="99"/>
    <w:unhideWhenUsed/>
    <w:rsid w:val="00684B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4BE9"/>
  </w:style>
  <w:style w:type="character" w:styleId="Refdecomentario">
    <w:name w:val="annotation reference"/>
    <w:basedOn w:val="Fuentedeprrafopredeter"/>
    <w:uiPriority w:val="99"/>
    <w:semiHidden/>
    <w:unhideWhenUsed/>
    <w:rsid w:val="004C5BFA"/>
    <w:rPr>
      <w:sz w:val="16"/>
      <w:szCs w:val="16"/>
    </w:rPr>
  </w:style>
  <w:style w:type="paragraph" w:styleId="Textocomentario">
    <w:name w:val="annotation text"/>
    <w:basedOn w:val="Normal"/>
    <w:link w:val="TextocomentarioCar"/>
    <w:uiPriority w:val="99"/>
    <w:unhideWhenUsed/>
    <w:rsid w:val="004C5BFA"/>
    <w:pPr>
      <w:spacing w:line="240" w:lineRule="auto"/>
    </w:pPr>
    <w:rPr>
      <w:sz w:val="20"/>
      <w:szCs w:val="20"/>
    </w:rPr>
  </w:style>
  <w:style w:type="character" w:customStyle="1" w:styleId="TextocomentarioCar">
    <w:name w:val="Texto comentario Car"/>
    <w:basedOn w:val="Fuentedeprrafopredeter"/>
    <w:link w:val="Textocomentario"/>
    <w:uiPriority w:val="99"/>
    <w:rsid w:val="004C5BFA"/>
    <w:rPr>
      <w:sz w:val="20"/>
      <w:szCs w:val="20"/>
    </w:rPr>
  </w:style>
  <w:style w:type="paragraph" w:styleId="Asuntodelcomentario">
    <w:name w:val="annotation subject"/>
    <w:basedOn w:val="Textocomentario"/>
    <w:next w:val="Textocomentario"/>
    <w:link w:val="AsuntodelcomentarioCar"/>
    <w:uiPriority w:val="99"/>
    <w:semiHidden/>
    <w:unhideWhenUsed/>
    <w:rsid w:val="004C5BFA"/>
    <w:rPr>
      <w:b/>
      <w:bCs/>
    </w:rPr>
  </w:style>
  <w:style w:type="character" w:customStyle="1" w:styleId="AsuntodelcomentarioCar">
    <w:name w:val="Asunto del comentario Car"/>
    <w:basedOn w:val="TextocomentarioCar"/>
    <w:link w:val="Asuntodelcomentario"/>
    <w:uiPriority w:val="99"/>
    <w:semiHidden/>
    <w:rsid w:val="004C5BFA"/>
    <w:rPr>
      <w:b/>
      <w:bCs/>
      <w:sz w:val="20"/>
      <w:szCs w:val="20"/>
    </w:rPr>
  </w:style>
  <w:style w:type="paragraph" w:styleId="Revisin">
    <w:name w:val="Revision"/>
    <w:hidden/>
    <w:uiPriority w:val="99"/>
    <w:semiHidden/>
    <w:rsid w:val="004C5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472">
      <w:bodyDiv w:val="1"/>
      <w:marLeft w:val="0"/>
      <w:marRight w:val="0"/>
      <w:marTop w:val="0"/>
      <w:marBottom w:val="0"/>
      <w:divBdr>
        <w:top w:val="none" w:sz="0" w:space="0" w:color="auto"/>
        <w:left w:val="none" w:sz="0" w:space="0" w:color="auto"/>
        <w:bottom w:val="none" w:sz="0" w:space="0" w:color="auto"/>
        <w:right w:val="none" w:sz="0" w:space="0" w:color="auto"/>
      </w:divBdr>
    </w:div>
    <w:div w:id="31462071">
      <w:bodyDiv w:val="1"/>
      <w:marLeft w:val="0"/>
      <w:marRight w:val="0"/>
      <w:marTop w:val="0"/>
      <w:marBottom w:val="0"/>
      <w:divBdr>
        <w:top w:val="none" w:sz="0" w:space="0" w:color="auto"/>
        <w:left w:val="none" w:sz="0" w:space="0" w:color="auto"/>
        <w:bottom w:val="none" w:sz="0" w:space="0" w:color="auto"/>
        <w:right w:val="none" w:sz="0" w:space="0" w:color="auto"/>
      </w:divBdr>
    </w:div>
    <w:div w:id="38210358">
      <w:bodyDiv w:val="1"/>
      <w:marLeft w:val="0"/>
      <w:marRight w:val="0"/>
      <w:marTop w:val="0"/>
      <w:marBottom w:val="0"/>
      <w:divBdr>
        <w:top w:val="none" w:sz="0" w:space="0" w:color="auto"/>
        <w:left w:val="none" w:sz="0" w:space="0" w:color="auto"/>
        <w:bottom w:val="none" w:sz="0" w:space="0" w:color="auto"/>
        <w:right w:val="none" w:sz="0" w:space="0" w:color="auto"/>
      </w:divBdr>
    </w:div>
    <w:div w:id="59211397">
      <w:bodyDiv w:val="1"/>
      <w:marLeft w:val="0"/>
      <w:marRight w:val="0"/>
      <w:marTop w:val="0"/>
      <w:marBottom w:val="0"/>
      <w:divBdr>
        <w:top w:val="none" w:sz="0" w:space="0" w:color="auto"/>
        <w:left w:val="none" w:sz="0" w:space="0" w:color="auto"/>
        <w:bottom w:val="none" w:sz="0" w:space="0" w:color="auto"/>
        <w:right w:val="none" w:sz="0" w:space="0" w:color="auto"/>
      </w:divBdr>
    </w:div>
    <w:div w:id="329020602">
      <w:bodyDiv w:val="1"/>
      <w:marLeft w:val="0"/>
      <w:marRight w:val="0"/>
      <w:marTop w:val="0"/>
      <w:marBottom w:val="0"/>
      <w:divBdr>
        <w:top w:val="none" w:sz="0" w:space="0" w:color="auto"/>
        <w:left w:val="none" w:sz="0" w:space="0" w:color="auto"/>
        <w:bottom w:val="none" w:sz="0" w:space="0" w:color="auto"/>
        <w:right w:val="none" w:sz="0" w:space="0" w:color="auto"/>
      </w:divBdr>
    </w:div>
    <w:div w:id="338315909">
      <w:bodyDiv w:val="1"/>
      <w:marLeft w:val="0"/>
      <w:marRight w:val="0"/>
      <w:marTop w:val="0"/>
      <w:marBottom w:val="0"/>
      <w:divBdr>
        <w:top w:val="none" w:sz="0" w:space="0" w:color="auto"/>
        <w:left w:val="none" w:sz="0" w:space="0" w:color="auto"/>
        <w:bottom w:val="none" w:sz="0" w:space="0" w:color="auto"/>
        <w:right w:val="none" w:sz="0" w:space="0" w:color="auto"/>
      </w:divBdr>
    </w:div>
    <w:div w:id="382018948">
      <w:bodyDiv w:val="1"/>
      <w:marLeft w:val="0"/>
      <w:marRight w:val="0"/>
      <w:marTop w:val="0"/>
      <w:marBottom w:val="0"/>
      <w:divBdr>
        <w:top w:val="none" w:sz="0" w:space="0" w:color="auto"/>
        <w:left w:val="none" w:sz="0" w:space="0" w:color="auto"/>
        <w:bottom w:val="none" w:sz="0" w:space="0" w:color="auto"/>
        <w:right w:val="none" w:sz="0" w:space="0" w:color="auto"/>
      </w:divBdr>
    </w:div>
    <w:div w:id="480656306">
      <w:bodyDiv w:val="1"/>
      <w:marLeft w:val="0"/>
      <w:marRight w:val="0"/>
      <w:marTop w:val="0"/>
      <w:marBottom w:val="0"/>
      <w:divBdr>
        <w:top w:val="none" w:sz="0" w:space="0" w:color="auto"/>
        <w:left w:val="none" w:sz="0" w:space="0" w:color="auto"/>
        <w:bottom w:val="none" w:sz="0" w:space="0" w:color="auto"/>
        <w:right w:val="none" w:sz="0" w:space="0" w:color="auto"/>
      </w:divBdr>
    </w:div>
    <w:div w:id="545482708">
      <w:bodyDiv w:val="1"/>
      <w:marLeft w:val="0"/>
      <w:marRight w:val="0"/>
      <w:marTop w:val="0"/>
      <w:marBottom w:val="0"/>
      <w:divBdr>
        <w:top w:val="none" w:sz="0" w:space="0" w:color="auto"/>
        <w:left w:val="none" w:sz="0" w:space="0" w:color="auto"/>
        <w:bottom w:val="none" w:sz="0" w:space="0" w:color="auto"/>
        <w:right w:val="none" w:sz="0" w:space="0" w:color="auto"/>
      </w:divBdr>
    </w:div>
    <w:div w:id="663167953">
      <w:bodyDiv w:val="1"/>
      <w:marLeft w:val="0"/>
      <w:marRight w:val="0"/>
      <w:marTop w:val="0"/>
      <w:marBottom w:val="0"/>
      <w:divBdr>
        <w:top w:val="none" w:sz="0" w:space="0" w:color="auto"/>
        <w:left w:val="none" w:sz="0" w:space="0" w:color="auto"/>
        <w:bottom w:val="none" w:sz="0" w:space="0" w:color="auto"/>
        <w:right w:val="none" w:sz="0" w:space="0" w:color="auto"/>
      </w:divBdr>
    </w:div>
    <w:div w:id="723599486">
      <w:bodyDiv w:val="1"/>
      <w:marLeft w:val="0"/>
      <w:marRight w:val="0"/>
      <w:marTop w:val="0"/>
      <w:marBottom w:val="0"/>
      <w:divBdr>
        <w:top w:val="none" w:sz="0" w:space="0" w:color="auto"/>
        <w:left w:val="none" w:sz="0" w:space="0" w:color="auto"/>
        <w:bottom w:val="none" w:sz="0" w:space="0" w:color="auto"/>
        <w:right w:val="none" w:sz="0" w:space="0" w:color="auto"/>
      </w:divBdr>
    </w:div>
    <w:div w:id="731385795">
      <w:bodyDiv w:val="1"/>
      <w:marLeft w:val="0"/>
      <w:marRight w:val="0"/>
      <w:marTop w:val="0"/>
      <w:marBottom w:val="0"/>
      <w:divBdr>
        <w:top w:val="none" w:sz="0" w:space="0" w:color="auto"/>
        <w:left w:val="none" w:sz="0" w:space="0" w:color="auto"/>
        <w:bottom w:val="none" w:sz="0" w:space="0" w:color="auto"/>
        <w:right w:val="none" w:sz="0" w:space="0" w:color="auto"/>
      </w:divBdr>
    </w:div>
    <w:div w:id="789741361">
      <w:bodyDiv w:val="1"/>
      <w:marLeft w:val="0"/>
      <w:marRight w:val="0"/>
      <w:marTop w:val="0"/>
      <w:marBottom w:val="0"/>
      <w:divBdr>
        <w:top w:val="none" w:sz="0" w:space="0" w:color="auto"/>
        <w:left w:val="none" w:sz="0" w:space="0" w:color="auto"/>
        <w:bottom w:val="none" w:sz="0" w:space="0" w:color="auto"/>
        <w:right w:val="none" w:sz="0" w:space="0" w:color="auto"/>
      </w:divBdr>
    </w:div>
    <w:div w:id="796292342">
      <w:bodyDiv w:val="1"/>
      <w:marLeft w:val="0"/>
      <w:marRight w:val="0"/>
      <w:marTop w:val="0"/>
      <w:marBottom w:val="0"/>
      <w:divBdr>
        <w:top w:val="none" w:sz="0" w:space="0" w:color="auto"/>
        <w:left w:val="none" w:sz="0" w:space="0" w:color="auto"/>
        <w:bottom w:val="none" w:sz="0" w:space="0" w:color="auto"/>
        <w:right w:val="none" w:sz="0" w:space="0" w:color="auto"/>
      </w:divBdr>
    </w:div>
    <w:div w:id="885406448">
      <w:bodyDiv w:val="1"/>
      <w:marLeft w:val="0"/>
      <w:marRight w:val="0"/>
      <w:marTop w:val="0"/>
      <w:marBottom w:val="0"/>
      <w:divBdr>
        <w:top w:val="none" w:sz="0" w:space="0" w:color="auto"/>
        <w:left w:val="none" w:sz="0" w:space="0" w:color="auto"/>
        <w:bottom w:val="none" w:sz="0" w:space="0" w:color="auto"/>
        <w:right w:val="none" w:sz="0" w:space="0" w:color="auto"/>
      </w:divBdr>
    </w:div>
    <w:div w:id="931355826">
      <w:bodyDiv w:val="1"/>
      <w:marLeft w:val="0"/>
      <w:marRight w:val="0"/>
      <w:marTop w:val="0"/>
      <w:marBottom w:val="0"/>
      <w:divBdr>
        <w:top w:val="none" w:sz="0" w:space="0" w:color="auto"/>
        <w:left w:val="none" w:sz="0" w:space="0" w:color="auto"/>
        <w:bottom w:val="none" w:sz="0" w:space="0" w:color="auto"/>
        <w:right w:val="none" w:sz="0" w:space="0" w:color="auto"/>
      </w:divBdr>
    </w:div>
    <w:div w:id="1058631890">
      <w:bodyDiv w:val="1"/>
      <w:marLeft w:val="0"/>
      <w:marRight w:val="0"/>
      <w:marTop w:val="0"/>
      <w:marBottom w:val="0"/>
      <w:divBdr>
        <w:top w:val="none" w:sz="0" w:space="0" w:color="auto"/>
        <w:left w:val="none" w:sz="0" w:space="0" w:color="auto"/>
        <w:bottom w:val="none" w:sz="0" w:space="0" w:color="auto"/>
        <w:right w:val="none" w:sz="0" w:space="0" w:color="auto"/>
      </w:divBdr>
    </w:div>
    <w:div w:id="1079134012">
      <w:bodyDiv w:val="1"/>
      <w:marLeft w:val="0"/>
      <w:marRight w:val="0"/>
      <w:marTop w:val="0"/>
      <w:marBottom w:val="0"/>
      <w:divBdr>
        <w:top w:val="none" w:sz="0" w:space="0" w:color="auto"/>
        <w:left w:val="none" w:sz="0" w:space="0" w:color="auto"/>
        <w:bottom w:val="none" w:sz="0" w:space="0" w:color="auto"/>
        <w:right w:val="none" w:sz="0" w:space="0" w:color="auto"/>
      </w:divBdr>
    </w:div>
    <w:div w:id="1083140671">
      <w:bodyDiv w:val="1"/>
      <w:marLeft w:val="0"/>
      <w:marRight w:val="0"/>
      <w:marTop w:val="0"/>
      <w:marBottom w:val="0"/>
      <w:divBdr>
        <w:top w:val="none" w:sz="0" w:space="0" w:color="auto"/>
        <w:left w:val="none" w:sz="0" w:space="0" w:color="auto"/>
        <w:bottom w:val="none" w:sz="0" w:space="0" w:color="auto"/>
        <w:right w:val="none" w:sz="0" w:space="0" w:color="auto"/>
      </w:divBdr>
    </w:div>
    <w:div w:id="1110078679">
      <w:bodyDiv w:val="1"/>
      <w:marLeft w:val="0"/>
      <w:marRight w:val="0"/>
      <w:marTop w:val="0"/>
      <w:marBottom w:val="0"/>
      <w:divBdr>
        <w:top w:val="none" w:sz="0" w:space="0" w:color="auto"/>
        <w:left w:val="none" w:sz="0" w:space="0" w:color="auto"/>
        <w:bottom w:val="none" w:sz="0" w:space="0" w:color="auto"/>
        <w:right w:val="none" w:sz="0" w:space="0" w:color="auto"/>
      </w:divBdr>
    </w:div>
    <w:div w:id="1120799784">
      <w:bodyDiv w:val="1"/>
      <w:marLeft w:val="0"/>
      <w:marRight w:val="0"/>
      <w:marTop w:val="0"/>
      <w:marBottom w:val="0"/>
      <w:divBdr>
        <w:top w:val="none" w:sz="0" w:space="0" w:color="auto"/>
        <w:left w:val="none" w:sz="0" w:space="0" w:color="auto"/>
        <w:bottom w:val="none" w:sz="0" w:space="0" w:color="auto"/>
        <w:right w:val="none" w:sz="0" w:space="0" w:color="auto"/>
      </w:divBdr>
    </w:div>
    <w:div w:id="1230308294">
      <w:bodyDiv w:val="1"/>
      <w:marLeft w:val="0"/>
      <w:marRight w:val="0"/>
      <w:marTop w:val="0"/>
      <w:marBottom w:val="0"/>
      <w:divBdr>
        <w:top w:val="none" w:sz="0" w:space="0" w:color="auto"/>
        <w:left w:val="none" w:sz="0" w:space="0" w:color="auto"/>
        <w:bottom w:val="none" w:sz="0" w:space="0" w:color="auto"/>
        <w:right w:val="none" w:sz="0" w:space="0" w:color="auto"/>
      </w:divBdr>
    </w:div>
    <w:div w:id="1264724303">
      <w:bodyDiv w:val="1"/>
      <w:marLeft w:val="0"/>
      <w:marRight w:val="0"/>
      <w:marTop w:val="0"/>
      <w:marBottom w:val="0"/>
      <w:divBdr>
        <w:top w:val="none" w:sz="0" w:space="0" w:color="auto"/>
        <w:left w:val="none" w:sz="0" w:space="0" w:color="auto"/>
        <w:bottom w:val="none" w:sz="0" w:space="0" w:color="auto"/>
        <w:right w:val="none" w:sz="0" w:space="0" w:color="auto"/>
      </w:divBdr>
    </w:div>
    <w:div w:id="1279217302">
      <w:bodyDiv w:val="1"/>
      <w:marLeft w:val="0"/>
      <w:marRight w:val="0"/>
      <w:marTop w:val="0"/>
      <w:marBottom w:val="0"/>
      <w:divBdr>
        <w:top w:val="none" w:sz="0" w:space="0" w:color="auto"/>
        <w:left w:val="none" w:sz="0" w:space="0" w:color="auto"/>
        <w:bottom w:val="none" w:sz="0" w:space="0" w:color="auto"/>
        <w:right w:val="none" w:sz="0" w:space="0" w:color="auto"/>
      </w:divBdr>
    </w:div>
    <w:div w:id="1297760094">
      <w:bodyDiv w:val="1"/>
      <w:marLeft w:val="0"/>
      <w:marRight w:val="0"/>
      <w:marTop w:val="0"/>
      <w:marBottom w:val="0"/>
      <w:divBdr>
        <w:top w:val="none" w:sz="0" w:space="0" w:color="auto"/>
        <w:left w:val="none" w:sz="0" w:space="0" w:color="auto"/>
        <w:bottom w:val="none" w:sz="0" w:space="0" w:color="auto"/>
        <w:right w:val="none" w:sz="0" w:space="0" w:color="auto"/>
      </w:divBdr>
    </w:div>
    <w:div w:id="1322731411">
      <w:bodyDiv w:val="1"/>
      <w:marLeft w:val="0"/>
      <w:marRight w:val="0"/>
      <w:marTop w:val="0"/>
      <w:marBottom w:val="0"/>
      <w:divBdr>
        <w:top w:val="none" w:sz="0" w:space="0" w:color="auto"/>
        <w:left w:val="none" w:sz="0" w:space="0" w:color="auto"/>
        <w:bottom w:val="none" w:sz="0" w:space="0" w:color="auto"/>
        <w:right w:val="none" w:sz="0" w:space="0" w:color="auto"/>
      </w:divBdr>
    </w:div>
    <w:div w:id="1451438022">
      <w:bodyDiv w:val="1"/>
      <w:marLeft w:val="0"/>
      <w:marRight w:val="0"/>
      <w:marTop w:val="0"/>
      <w:marBottom w:val="0"/>
      <w:divBdr>
        <w:top w:val="none" w:sz="0" w:space="0" w:color="auto"/>
        <w:left w:val="none" w:sz="0" w:space="0" w:color="auto"/>
        <w:bottom w:val="none" w:sz="0" w:space="0" w:color="auto"/>
        <w:right w:val="none" w:sz="0" w:space="0" w:color="auto"/>
      </w:divBdr>
    </w:div>
    <w:div w:id="1498232871">
      <w:bodyDiv w:val="1"/>
      <w:marLeft w:val="0"/>
      <w:marRight w:val="0"/>
      <w:marTop w:val="0"/>
      <w:marBottom w:val="0"/>
      <w:divBdr>
        <w:top w:val="none" w:sz="0" w:space="0" w:color="auto"/>
        <w:left w:val="none" w:sz="0" w:space="0" w:color="auto"/>
        <w:bottom w:val="none" w:sz="0" w:space="0" w:color="auto"/>
        <w:right w:val="none" w:sz="0" w:space="0" w:color="auto"/>
      </w:divBdr>
    </w:div>
    <w:div w:id="1530920997">
      <w:bodyDiv w:val="1"/>
      <w:marLeft w:val="0"/>
      <w:marRight w:val="0"/>
      <w:marTop w:val="0"/>
      <w:marBottom w:val="0"/>
      <w:divBdr>
        <w:top w:val="none" w:sz="0" w:space="0" w:color="auto"/>
        <w:left w:val="none" w:sz="0" w:space="0" w:color="auto"/>
        <w:bottom w:val="none" w:sz="0" w:space="0" w:color="auto"/>
        <w:right w:val="none" w:sz="0" w:space="0" w:color="auto"/>
      </w:divBdr>
    </w:div>
    <w:div w:id="1544710002">
      <w:bodyDiv w:val="1"/>
      <w:marLeft w:val="0"/>
      <w:marRight w:val="0"/>
      <w:marTop w:val="0"/>
      <w:marBottom w:val="0"/>
      <w:divBdr>
        <w:top w:val="none" w:sz="0" w:space="0" w:color="auto"/>
        <w:left w:val="none" w:sz="0" w:space="0" w:color="auto"/>
        <w:bottom w:val="none" w:sz="0" w:space="0" w:color="auto"/>
        <w:right w:val="none" w:sz="0" w:space="0" w:color="auto"/>
      </w:divBdr>
    </w:div>
    <w:div w:id="1597862935">
      <w:bodyDiv w:val="1"/>
      <w:marLeft w:val="0"/>
      <w:marRight w:val="0"/>
      <w:marTop w:val="0"/>
      <w:marBottom w:val="0"/>
      <w:divBdr>
        <w:top w:val="none" w:sz="0" w:space="0" w:color="auto"/>
        <w:left w:val="none" w:sz="0" w:space="0" w:color="auto"/>
        <w:bottom w:val="none" w:sz="0" w:space="0" w:color="auto"/>
        <w:right w:val="none" w:sz="0" w:space="0" w:color="auto"/>
      </w:divBdr>
    </w:div>
    <w:div w:id="1668629717">
      <w:bodyDiv w:val="1"/>
      <w:marLeft w:val="0"/>
      <w:marRight w:val="0"/>
      <w:marTop w:val="0"/>
      <w:marBottom w:val="0"/>
      <w:divBdr>
        <w:top w:val="none" w:sz="0" w:space="0" w:color="auto"/>
        <w:left w:val="none" w:sz="0" w:space="0" w:color="auto"/>
        <w:bottom w:val="none" w:sz="0" w:space="0" w:color="auto"/>
        <w:right w:val="none" w:sz="0" w:space="0" w:color="auto"/>
      </w:divBdr>
    </w:div>
    <w:div w:id="1731927694">
      <w:bodyDiv w:val="1"/>
      <w:marLeft w:val="0"/>
      <w:marRight w:val="0"/>
      <w:marTop w:val="0"/>
      <w:marBottom w:val="0"/>
      <w:divBdr>
        <w:top w:val="none" w:sz="0" w:space="0" w:color="auto"/>
        <w:left w:val="none" w:sz="0" w:space="0" w:color="auto"/>
        <w:bottom w:val="none" w:sz="0" w:space="0" w:color="auto"/>
        <w:right w:val="none" w:sz="0" w:space="0" w:color="auto"/>
      </w:divBdr>
    </w:div>
    <w:div w:id="1884125392">
      <w:bodyDiv w:val="1"/>
      <w:marLeft w:val="0"/>
      <w:marRight w:val="0"/>
      <w:marTop w:val="0"/>
      <w:marBottom w:val="0"/>
      <w:divBdr>
        <w:top w:val="none" w:sz="0" w:space="0" w:color="auto"/>
        <w:left w:val="none" w:sz="0" w:space="0" w:color="auto"/>
        <w:bottom w:val="none" w:sz="0" w:space="0" w:color="auto"/>
        <w:right w:val="none" w:sz="0" w:space="0" w:color="auto"/>
      </w:divBdr>
    </w:div>
    <w:div w:id="18860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nzalez@atrevia.com" TargetMode="External"/><Relationship Id="rId5" Type="http://schemas.openxmlformats.org/officeDocument/2006/relationships/styles" Target="styles.xml"/><Relationship Id="rId10" Type="http://schemas.openxmlformats.org/officeDocument/2006/relationships/hyperlink" Target="mailto:lbravo@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0FA56-0943-4D2D-A652-3D92AC47DA2F}">
  <ds:schemaRefs>
    <ds:schemaRef ds:uri="http://schemas.microsoft.com/sharepoint/v3/contenttype/forms"/>
  </ds:schemaRefs>
</ds:datastoreItem>
</file>

<file path=customXml/itemProps2.xml><?xml version="1.0" encoding="utf-8"?>
<ds:datastoreItem xmlns:ds="http://schemas.openxmlformats.org/officeDocument/2006/customXml" ds:itemID="{5B2E0D91-16A5-403A-9E2D-5495C83C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A7114-1DBF-4FD2-BB32-E600539A48A7}">
  <ds:schemaRefs>
    <ds:schemaRef ds:uri="http://schemas.microsoft.com/office/2006/metadata/properties"/>
    <ds:schemaRef ds:uri="http://schemas.microsoft.com/office/infopath/2007/PartnerControls"/>
    <ds:schemaRef ds:uri="cfaf7a7c-573f-4f8d-a03a-88aa06b7e9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3</cp:revision>
  <dcterms:created xsi:type="dcterms:W3CDTF">2025-03-13T13:56:00Z</dcterms:created>
  <dcterms:modified xsi:type="dcterms:W3CDTF">2025-03-13T14:05:00Z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