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color w:val="c5591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c55911"/>
          <w:sz w:val="34"/>
          <w:szCs w:val="3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c55911"/>
          <w:sz w:val="34"/>
          <w:szCs w:val="34"/>
          <w:rtl w:val="0"/>
        </w:rPr>
        <w:t xml:space="preserve">Phenix analiza el impacto de la Ley de Desperdicio Alimentario en el Retail Forum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i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2"/>
          <w:szCs w:val="22"/>
          <w:rtl w:val="0"/>
        </w:rPr>
        <w:t xml:space="preserve">El panel, titulado “La Nueva Ley de Desperdicio Alimentario: Transformación, Innovación y Triple Impacto de la mano de UVESCO”, reunió a referentes del sector como María José Aduriz (Grupo UVESCO), José Mendieta (Grupo UVESCO) y Pablo García Bautista (Newlink)</w:t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jc w:val="both"/>
        <w:rPr>
          <w:rFonts w:ascii="Century Gothic" w:cs="Century Gothic" w:eastAsia="Century Gothic" w:hAnsi="Century Gothic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i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000000"/>
          <w:sz w:val="22"/>
          <w:szCs w:val="22"/>
          <w:rtl w:val="0"/>
        </w:rPr>
        <w:t xml:space="preserve">Con más de 250 toneladas de comidas salvadas en España en 2024, Phenix se ha consolidado como un socio clave en la reducción del desperdicio alimentario y la promoción de un consumo más sostenible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Madrid, 27 de marzo de 2025.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La lucha contra el desperdicio alimentario ha cobrado un papel clave en la transformación del sector retail, especialmente con la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reciente aprobación de la Ley de Prevención de Pérdidas y Desperdicio Alimentario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este contexto, </w:t>
      </w:r>
      <w:hyperlink r:id="rId7">
        <w:r w:rsidDel="00000000" w:rsidR="00000000" w:rsidRPr="00000000">
          <w:rPr>
            <w:rFonts w:ascii="Open Sans" w:cs="Open Sans" w:eastAsia="Open Sans" w:hAnsi="Open Sans"/>
            <w:b w:val="1"/>
            <w:color w:val="467886"/>
            <w:sz w:val="22"/>
            <w:szCs w:val="22"/>
            <w:u w:val="single"/>
            <w:rtl w:val="0"/>
          </w:rPr>
          <w:t xml:space="preserve">Phenix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empresa líder en la gestión de excedentes alimentarios en Europa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, ha participado esta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mañana en el Retail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 Forum 2025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celebrado en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IFEMA Madrid para analizar el impacto de la normativa y cómo la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intervención de expertos ayuda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 las empresas a adaptarse a este nuevo escenario.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Open Sans" w:cs="Open Sans" w:eastAsia="Open Sans" w:hAnsi="Open Sans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Open Sans" w:cs="Open Sans" w:eastAsia="Open Sans" w:hAnsi="Open Sans"/>
          <w:b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Claves del panel de expertos: legislación, innovación y compromiso social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Bajo el título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“La Nueva Ley de Desperdicio Alimentario: Transformación, Innovación y Triple Impacto de la mano de UVESCO”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, el panel de expertos ha reunido a referentes clave del sector: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Maria José Aduriz,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Directora de Proyectos Estratégicos en Grupo UVESCO (BM Supermercados),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José Mendieta,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Director Zona Centro Madrid en Grupo UVESCO (BM Supermercados), y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Pablo García Bautista,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Public Affairs Manager en Newlink, quien aportó su </w:t>
      </w: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2"/>
          <w:szCs w:val="22"/>
          <w:rtl w:val="0"/>
        </w:rPr>
        <w:t xml:space="preserve">expertise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en los aspectos regulatorios y las implicaciones políticas de la nueva Ley de Desperdicio Alimentario. Además, contó con la moderación de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 Jean-Baptiste Boubault,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Country Manager de Phenix en España.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El debate ha abordado los cambios que introduce la nueva legislación y cómo estos afectan a la gran distribución, así como el papel de la innovación y el compromiso empresarial en la reducción del desperdicio alimentario.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Los expertos han destacado tres ejes clave: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impacto de la nueva legislación en el retail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La ley establece obligaciones clave, como la implementación de planes de prevención y la priorización de la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donación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excedentes. Estos requisitos han supuesto un desafío logístico, pero también han impulsado mejoras en eficiencia operativa y sostenibilidad.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plan de transformación de UVESCO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La compañía ha compartido su estrategia basada en tres pilares: el impacto social, asegurando que los excedentes lleguen a quienes más los necesitan; el impacto medioambiental, reduciendo la huella de carbono y el uso de recursos; y el impacto económico, optimizando la gestión de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recursos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 minimizando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pérdidas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producto.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papel de la tecnología y el capital humano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 destacó el papel de la digitalización en la trazabilidad y eficiencia del proceso, así como la importancia de la formación de los equipos para garantizar el éxito del modelo de donaciones desde el punto de venta.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Open Sans" w:cs="Open Sans" w:eastAsia="Open Sans" w:hAnsi="Open Sans"/>
          <w:b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Phenix: un aliado estratégico en la reducción del desperdicio</w:t>
      </w:r>
    </w:p>
    <w:p w:rsidR="00000000" w:rsidDel="00000000" w:rsidP="00000000" w:rsidRDefault="00000000" w:rsidRPr="00000000" w14:paraId="0000001B">
      <w:pP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Como empresa certificada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B-Corp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, Phenix lleva años trabajando con </w:t>
      </w: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2"/>
          <w:szCs w:val="22"/>
          <w:rtl w:val="0"/>
        </w:rPr>
        <w:t xml:space="preserve">retailers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y fabricantes de alimentos para optimizar la gestión de excedentes a través de soluciones digitales y colaboraciones estratégicas con entidades sociales. Con más de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250 toneladas de comidas salvadas en España en 2024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, la compañía se ha consolidado como un socio clave en la reducción del desperdicio alimentario y la promoción de un consumo más sostenible.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2"/>
          <w:szCs w:val="22"/>
          <w:rtl w:val="0"/>
        </w:rPr>
        <w:t xml:space="preserve">“Esta nueva ley es un avance fundamental para combatir el desperdicio alimentario en España. Su éxito dependerá de la capacidad del sector para adaptarse y colaborar en su implementación. En Phenix, creemos que la tecnología y la innovación deben estar al servicio de un modelo más responsable y eficiente”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, explica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Jean-Baptiste Boubault, Country Manager de Phenix en España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Retail Forum 2025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es el evento de referencia para los profesionales del sector, ofreciendo un espacio clave para compartir conocimientos, tendencias y mejores prácticas. La participación de Phenix como moderador de este panel de expertos reafirma su compromiso con la lucha contra el desperdicio alimentario y su papel como impulsor de un retail más sostenible y eficiente.</w:t>
      </w:r>
    </w:p>
    <w:p w:rsidR="00000000" w:rsidDel="00000000" w:rsidP="00000000" w:rsidRDefault="00000000" w:rsidRPr="00000000" w14:paraId="0000001F">
      <w:pPr>
        <w:jc w:val="center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***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Sobre Phenix</w:t>
      </w:r>
    </w:p>
    <w:p w:rsidR="00000000" w:rsidDel="00000000" w:rsidP="00000000" w:rsidRDefault="00000000" w:rsidRPr="00000000" w14:paraId="00000022">
      <w:pPr>
        <w:jc w:val="both"/>
        <w:rPr>
          <w:rFonts w:ascii="Century Gothic" w:cs="Century Gothic" w:eastAsia="Century Gothic" w:hAnsi="Century Gothic"/>
          <w:i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6"/>
          <w:szCs w:val="16"/>
          <w:rtl w:val="0"/>
        </w:rPr>
        <w:t xml:space="preserve">Phenix es una empresa especializada en maximizar el valor del excedente en el sector retail alimentario en España. A través de una gestión eficiente, ayuda a las empresas a convertir el excedente en una fuente de rentabilidad, mientras reduce significativamente el desperdicio alimentario y fomenta un impacto positivo en la sociedad y el medio ambiente. Nació en el 2014, en Francia, con una misión muy clara: reducir el desperdicio alimentario, un problema con un grave impacto económico, social y medioambiental a nivel mundial. Actualmente, es líder en el mercado francés y está en plena consolidación en España y Portugal. La empresa cuenta con más de 200 empleados en total. Phenix está certificada como B Corporation, mostrando su compromiso con la sociedad y el medioambiente.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i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6"/>
          <w:szCs w:val="16"/>
          <w:rtl w:val="0"/>
        </w:rPr>
        <w:t xml:space="preserve">Para más información: https://www.wearephenix.com/es/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Contacto para la prensa:</w:t>
      </w:r>
    </w:p>
    <w:p w:rsidR="00000000" w:rsidDel="00000000" w:rsidP="00000000" w:rsidRDefault="00000000" w:rsidRPr="00000000" w14:paraId="00000026">
      <w:pPr>
        <w:jc w:val="center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Marina Gascón Martínez de Quel </w:t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marina.gascon@newlink-group.com </w:t>
      </w:r>
    </w:p>
    <w:p w:rsidR="00000000" w:rsidDel="00000000" w:rsidP="00000000" w:rsidRDefault="00000000" w:rsidRPr="00000000" w14:paraId="00000029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+ 34 651 963 459 </w:t>
      </w:r>
    </w:p>
    <w:p w:rsidR="00000000" w:rsidDel="00000000" w:rsidP="00000000" w:rsidRDefault="00000000" w:rsidRPr="00000000" w14:paraId="0000002A">
      <w:pPr>
        <w:spacing w:after="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María Sánchez-Girón</w:t>
      </w:r>
    </w:p>
    <w:p w:rsidR="00000000" w:rsidDel="00000000" w:rsidP="00000000" w:rsidRDefault="00000000" w:rsidRPr="00000000" w14:paraId="0000002C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maria.sanchez-giron@newlink-group.com</w:t>
      </w:r>
    </w:p>
    <w:p w:rsidR="00000000" w:rsidDel="00000000" w:rsidP="00000000" w:rsidRDefault="00000000" w:rsidRPr="00000000" w14:paraId="0000002D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+34 653 125 545</w:t>
      </w:r>
    </w:p>
    <w:p w:rsidR="00000000" w:rsidDel="00000000" w:rsidP="00000000" w:rsidRDefault="00000000" w:rsidRPr="00000000" w14:paraId="0000002E">
      <w:pPr>
        <w:jc w:val="center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entury Gothic" w:cs="Century Gothic" w:eastAsia="Century Gothic" w:hAnsi="Century Gothic"/>
          <w:b w:val="1"/>
          <w:color w:val="c5591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78610" cy="621030"/>
          <wp:effectExtent b="0" l="0" r="0" t="0"/>
          <wp:docPr descr="Logotipo, nombre de la empresa&#10;&#10;Descripción generada automáticamente" id="1496951766" name="image1.jpg"/>
          <a:graphic>
            <a:graphicData uri="http://schemas.openxmlformats.org/drawingml/2006/picture">
              <pic:pic>
                <pic:nvPicPr>
                  <pic:cNvPr descr="Logotipo, nombre de la empresa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8610" cy="621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E8390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E8390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E8390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E8390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E8390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E8390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8390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8390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8390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8390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8390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8390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8390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8390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8390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8390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8390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8390C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E8390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8390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E8390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8390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8390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8390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8390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8390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8390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8390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8390C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0875F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875F8"/>
  </w:style>
  <w:style w:type="paragraph" w:styleId="Piedepgina">
    <w:name w:val="footer"/>
    <w:basedOn w:val="Normal"/>
    <w:link w:val="PiedepginaCar"/>
    <w:uiPriority w:val="99"/>
    <w:unhideWhenUsed w:val="1"/>
    <w:rsid w:val="000875F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875F8"/>
  </w:style>
  <w:style w:type="character" w:styleId="Hipervnculo">
    <w:name w:val="Hyperlink"/>
    <w:basedOn w:val="Fuentedeprrafopredeter"/>
    <w:uiPriority w:val="99"/>
    <w:unhideWhenUsed w:val="1"/>
    <w:rsid w:val="001006F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006F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8A09B4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earephenix.com/es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yuq9L5uOxjsB3aPEGqBRUoDLg==">CgMxLjA4AGoxChRzdWdnZXN0LnJ6N2o3YmppNnN5OBIZTUFSSUEgTVVSSUFOTyBQVUlHRE9MTEVSU3IhMWFRT2poSGxkTFdzVmM0a3FxU1ZqVXhWN3ZUSTN4VDZy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2025-03-21T14:00:00Z</dcterms:created>
  <dc:creator>María Sánchez-Girón</dc:creator>
</cp:coreProperties>
</file>