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4E45" w14:textId="77777777" w:rsidR="00B84067" w:rsidRDefault="00B84067" w:rsidP="0013753E">
      <w:pPr>
        <w:jc w:val="center"/>
        <w:rPr>
          <w:rFonts w:ascii="Century Gothic" w:eastAsia="Century Gothic" w:hAnsi="Century Gothic" w:cs="Century Gothic"/>
          <w:b/>
          <w:color w:val="C55911"/>
          <w:kern w:val="0"/>
          <w:sz w:val="34"/>
          <w:szCs w:val="34"/>
          <w:lang w:eastAsia="es-ES"/>
          <w14:ligatures w14:val="none"/>
        </w:rPr>
      </w:pPr>
    </w:p>
    <w:p w14:paraId="3B1D68AB" w14:textId="40E66ABC" w:rsidR="002E5CC7" w:rsidRPr="002C0D05" w:rsidRDefault="004126BE" w:rsidP="0013753E">
      <w:pPr>
        <w:jc w:val="center"/>
        <w:rPr>
          <w:rFonts w:ascii="Century Gothic" w:eastAsia="Century Gothic" w:hAnsi="Century Gothic" w:cs="Century Gothic"/>
          <w:b/>
          <w:color w:val="C55911"/>
          <w:kern w:val="0"/>
          <w:sz w:val="22"/>
          <w:szCs w:val="22"/>
          <w:u w:val="single"/>
          <w:lang w:eastAsia="es-ES"/>
          <w14:ligatures w14:val="none"/>
        </w:rPr>
      </w:pPr>
      <w:r>
        <w:rPr>
          <w:rFonts w:ascii="Century Gothic" w:eastAsia="Century Gothic" w:hAnsi="Century Gothic" w:cs="Century Gothic"/>
          <w:b/>
          <w:color w:val="C55911"/>
          <w:kern w:val="0"/>
          <w:sz w:val="22"/>
          <w:szCs w:val="22"/>
          <w:u w:val="single"/>
          <w:lang w:eastAsia="es-ES"/>
          <w14:ligatures w14:val="none"/>
        </w:rPr>
        <w:t xml:space="preserve">Día Mundial del Agua: </w:t>
      </w:r>
      <w:r w:rsidR="002E5CC7" w:rsidRPr="002C0D05">
        <w:rPr>
          <w:rFonts w:ascii="Century Gothic" w:eastAsia="Century Gothic" w:hAnsi="Century Gothic" w:cs="Century Gothic"/>
          <w:b/>
          <w:color w:val="C55911"/>
          <w:kern w:val="0"/>
          <w:sz w:val="22"/>
          <w:szCs w:val="22"/>
          <w:u w:val="single"/>
          <w:lang w:eastAsia="es-ES"/>
          <w14:ligatures w14:val="none"/>
        </w:rPr>
        <w:t>2</w:t>
      </w:r>
      <w:r w:rsidR="00B57DEC">
        <w:rPr>
          <w:rFonts w:ascii="Century Gothic" w:eastAsia="Century Gothic" w:hAnsi="Century Gothic" w:cs="Century Gothic"/>
          <w:b/>
          <w:color w:val="C55911"/>
          <w:kern w:val="0"/>
          <w:sz w:val="22"/>
          <w:szCs w:val="22"/>
          <w:u w:val="single"/>
          <w:lang w:eastAsia="es-ES"/>
          <w14:ligatures w14:val="none"/>
        </w:rPr>
        <w:t>2</w:t>
      </w:r>
      <w:r w:rsidR="002E5CC7" w:rsidRPr="002C0D05">
        <w:rPr>
          <w:rFonts w:ascii="Century Gothic" w:eastAsia="Century Gothic" w:hAnsi="Century Gothic" w:cs="Century Gothic"/>
          <w:b/>
          <w:color w:val="C55911"/>
          <w:kern w:val="0"/>
          <w:sz w:val="22"/>
          <w:szCs w:val="22"/>
          <w:u w:val="single"/>
          <w:lang w:eastAsia="es-ES"/>
          <w14:ligatures w14:val="none"/>
        </w:rPr>
        <w:t xml:space="preserve"> de </w:t>
      </w:r>
      <w:r w:rsidR="002C0D05" w:rsidRPr="002C0D05">
        <w:rPr>
          <w:rFonts w:ascii="Century Gothic" w:eastAsia="Century Gothic" w:hAnsi="Century Gothic" w:cs="Century Gothic"/>
          <w:b/>
          <w:color w:val="C55911"/>
          <w:kern w:val="0"/>
          <w:sz w:val="22"/>
          <w:szCs w:val="22"/>
          <w:u w:val="single"/>
          <w:lang w:eastAsia="es-ES"/>
          <w14:ligatures w14:val="none"/>
        </w:rPr>
        <w:t>marzo de 2025</w:t>
      </w:r>
    </w:p>
    <w:p w14:paraId="60515792" w14:textId="73C00AE4" w:rsidR="00CB3FEA" w:rsidRDefault="006A30A0" w:rsidP="006A30A0">
      <w:pPr>
        <w:pBdr>
          <w:top w:val="nil"/>
          <w:left w:val="nil"/>
          <w:bottom w:val="nil"/>
          <w:right w:val="nil"/>
          <w:between w:val="nil"/>
        </w:pBdr>
        <w:spacing w:after="0" w:line="276" w:lineRule="auto"/>
        <w:jc w:val="center"/>
        <w:rPr>
          <w:rFonts w:ascii="Century Gothic" w:eastAsia="Century Gothic" w:hAnsi="Century Gothic" w:cs="Century Gothic"/>
          <w:b/>
          <w:color w:val="C55911"/>
          <w:kern w:val="0"/>
          <w:sz w:val="34"/>
          <w:szCs w:val="34"/>
          <w:lang w:eastAsia="es-ES"/>
          <w14:ligatures w14:val="none"/>
        </w:rPr>
      </w:pPr>
      <w:r w:rsidRPr="006A30A0">
        <w:rPr>
          <w:rFonts w:ascii="Century Gothic" w:eastAsia="Century Gothic" w:hAnsi="Century Gothic" w:cs="Century Gothic"/>
          <w:b/>
          <w:color w:val="C55911"/>
          <w:kern w:val="0"/>
          <w:sz w:val="34"/>
          <w:szCs w:val="34"/>
          <w:lang w:eastAsia="es-ES"/>
          <w14:ligatures w14:val="none"/>
        </w:rPr>
        <w:t>El desperdicio alimentario y el impacto en el agua: la lucha de Phenix por un planeta más sostenible</w:t>
      </w:r>
    </w:p>
    <w:p w14:paraId="5DE02182" w14:textId="77777777" w:rsidR="006A30A0" w:rsidRPr="006A30A0" w:rsidRDefault="006A30A0" w:rsidP="006A30A0">
      <w:pPr>
        <w:rPr>
          <w:rFonts w:ascii="Century Gothic" w:eastAsia="Century Gothic" w:hAnsi="Century Gothic" w:cs="Century Gothic"/>
          <w:i/>
          <w:color w:val="000000"/>
          <w:kern w:val="0"/>
          <w:sz w:val="22"/>
          <w:szCs w:val="22"/>
          <w:lang w:eastAsia="es-ES"/>
          <w14:ligatures w14:val="none"/>
        </w:rPr>
      </w:pPr>
    </w:p>
    <w:p w14:paraId="5BD6B0C8" w14:textId="11A60896" w:rsidR="006A30A0" w:rsidRPr="006A30A0" w:rsidRDefault="006A30A0" w:rsidP="006A30A0">
      <w:pPr>
        <w:numPr>
          <w:ilvl w:val="0"/>
          <w:numId w:val="2"/>
        </w:numPr>
        <w:spacing w:after="0" w:line="240" w:lineRule="auto"/>
        <w:jc w:val="both"/>
        <w:textAlignment w:val="baseline"/>
        <w:rPr>
          <w:rFonts w:ascii="Century Gothic" w:eastAsia="Times New Roman" w:hAnsi="Century Gothic" w:cs="Times New Roman"/>
          <w:i/>
          <w:iCs/>
          <w:color w:val="000000"/>
          <w:kern w:val="0"/>
          <w:sz w:val="22"/>
          <w:szCs w:val="22"/>
          <w:lang w:eastAsia="es-ES"/>
          <w14:ligatures w14:val="none"/>
        </w:rPr>
      </w:pPr>
      <w:r w:rsidRPr="006A30A0">
        <w:rPr>
          <w:rFonts w:ascii="Century Gothic" w:eastAsia="Times New Roman" w:hAnsi="Century Gothic" w:cs="Times New Roman"/>
          <w:i/>
          <w:iCs/>
          <w:color w:val="000000"/>
          <w:kern w:val="0"/>
          <w:sz w:val="22"/>
          <w:szCs w:val="22"/>
          <w:lang w:eastAsia="es-ES"/>
          <w14:ligatures w14:val="none"/>
        </w:rPr>
        <w:t>El desperdicio de alimentos representa la pérdida de alrededor del 25% del agua utilizada en la producción agrícola mundial</w:t>
      </w:r>
    </w:p>
    <w:p w14:paraId="5648DC92" w14:textId="1C38FF37" w:rsidR="006A30A0" w:rsidRPr="006A30A0" w:rsidRDefault="006A30A0" w:rsidP="006A30A0">
      <w:pPr>
        <w:spacing w:after="0" w:line="240" w:lineRule="auto"/>
        <w:rPr>
          <w:rFonts w:ascii="Times New Roman" w:eastAsia="Times New Roman" w:hAnsi="Times New Roman" w:cs="Times New Roman"/>
          <w:kern w:val="0"/>
          <w:lang w:eastAsia="es-ES"/>
          <w14:ligatures w14:val="none"/>
        </w:rPr>
      </w:pPr>
    </w:p>
    <w:p w14:paraId="4442A6CE" w14:textId="77777777" w:rsidR="006A30A0" w:rsidRPr="006A30A0" w:rsidRDefault="006A30A0" w:rsidP="006A30A0">
      <w:pPr>
        <w:numPr>
          <w:ilvl w:val="0"/>
          <w:numId w:val="2"/>
        </w:numPr>
        <w:spacing w:after="0" w:line="240" w:lineRule="auto"/>
        <w:jc w:val="both"/>
        <w:textAlignment w:val="baseline"/>
        <w:rPr>
          <w:rFonts w:ascii="Century Gothic" w:eastAsia="Times New Roman" w:hAnsi="Century Gothic" w:cs="Times New Roman"/>
          <w:i/>
          <w:iCs/>
          <w:color w:val="000000"/>
          <w:kern w:val="0"/>
          <w:sz w:val="22"/>
          <w:szCs w:val="22"/>
          <w:lang w:eastAsia="es-ES"/>
          <w14:ligatures w14:val="none"/>
        </w:rPr>
      </w:pPr>
      <w:r w:rsidRPr="006A30A0">
        <w:rPr>
          <w:rFonts w:ascii="Century Gothic" w:eastAsia="Times New Roman" w:hAnsi="Century Gothic" w:cs="Times New Roman"/>
          <w:i/>
          <w:iCs/>
          <w:color w:val="000000"/>
          <w:kern w:val="0"/>
          <w:sz w:val="22"/>
          <w:szCs w:val="22"/>
          <w:lang w:eastAsia="es-ES"/>
          <w14:ligatures w14:val="none"/>
        </w:rPr>
        <w:t>Phenix, aliado estratégico en la lucha contra el desperdicio alimentario, reduce la huella de carbono e hídrica de las empresas</w:t>
      </w:r>
    </w:p>
    <w:p w14:paraId="78DCE059" w14:textId="77777777" w:rsidR="00914E27" w:rsidRPr="006A30A0" w:rsidRDefault="00914E27" w:rsidP="006A30A0">
      <w:pPr>
        <w:pBdr>
          <w:top w:val="nil"/>
          <w:left w:val="nil"/>
          <w:bottom w:val="nil"/>
          <w:right w:val="nil"/>
          <w:between w:val="nil"/>
        </w:pBdr>
        <w:spacing w:after="0" w:line="276" w:lineRule="auto"/>
        <w:ind w:left="720"/>
        <w:jc w:val="both"/>
        <w:rPr>
          <w:rFonts w:ascii="Century Gothic" w:eastAsia="Century Gothic" w:hAnsi="Century Gothic" w:cs="Century Gothic"/>
          <w:i/>
          <w:color w:val="000000"/>
          <w:kern w:val="0"/>
          <w:sz w:val="22"/>
          <w:szCs w:val="22"/>
          <w:lang w:eastAsia="es-ES"/>
          <w14:ligatures w14:val="none"/>
        </w:rPr>
      </w:pPr>
    </w:p>
    <w:p w14:paraId="3FB62EC7" w14:textId="77777777" w:rsidR="0049398D" w:rsidRPr="0049398D" w:rsidRDefault="001006FC" w:rsidP="00285F8D">
      <w:pPr>
        <w:jc w:val="both"/>
        <w:rPr>
          <w:rFonts w:ascii="Open Sans" w:eastAsia="Open Sans" w:hAnsi="Open Sans" w:cs="Open Sans"/>
          <w:kern w:val="0"/>
          <w:sz w:val="22"/>
          <w:szCs w:val="22"/>
          <w:lang w:eastAsia="es-ES"/>
          <w14:ligatures w14:val="none"/>
        </w:rPr>
      </w:pPr>
      <w:r w:rsidRPr="001006FC">
        <w:rPr>
          <w:rFonts w:ascii="Open Sans" w:eastAsia="Open Sans" w:hAnsi="Open Sans" w:cs="Open Sans"/>
          <w:b/>
          <w:bCs/>
          <w:kern w:val="0"/>
          <w:sz w:val="22"/>
          <w:szCs w:val="22"/>
          <w:lang w:eastAsia="es-ES"/>
          <w14:ligatures w14:val="none"/>
        </w:rPr>
        <w:t xml:space="preserve">Madrid, </w:t>
      </w:r>
      <w:r w:rsidR="0046729A">
        <w:rPr>
          <w:rFonts w:ascii="Open Sans" w:eastAsia="Open Sans" w:hAnsi="Open Sans" w:cs="Open Sans"/>
          <w:b/>
          <w:bCs/>
          <w:kern w:val="0"/>
          <w:sz w:val="22"/>
          <w:szCs w:val="22"/>
          <w:lang w:eastAsia="es-ES"/>
          <w14:ligatures w14:val="none"/>
        </w:rPr>
        <w:t xml:space="preserve">20 </w:t>
      </w:r>
      <w:r w:rsidRPr="001006FC">
        <w:rPr>
          <w:rFonts w:ascii="Open Sans" w:eastAsia="Open Sans" w:hAnsi="Open Sans" w:cs="Open Sans"/>
          <w:b/>
          <w:bCs/>
          <w:kern w:val="0"/>
          <w:sz w:val="22"/>
          <w:szCs w:val="22"/>
          <w:lang w:eastAsia="es-ES"/>
          <w14:ligatures w14:val="none"/>
        </w:rPr>
        <w:t xml:space="preserve">de </w:t>
      </w:r>
      <w:r w:rsidR="00A315C0">
        <w:rPr>
          <w:rFonts w:ascii="Open Sans" w:eastAsia="Open Sans" w:hAnsi="Open Sans" w:cs="Open Sans"/>
          <w:b/>
          <w:bCs/>
          <w:kern w:val="0"/>
          <w:sz w:val="22"/>
          <w:szCs w:val="22"/>
          <w:lang w:eastAsia="es-ES"/>
          <w14:ligatures w14:val="none"/>
        </w:rPr>
        <w:t xml:space="preserve">marzo </w:t>
      </w:r>
      <w:r w:rsidRPr="001006FC">
        <w:rPr>
          <w:rFonts w:ascii="Open Sans" w:eastAsia="Open Sans" w:hAnsi="Open Sans" w:cs="Open Sans"/>
          <w:b/>
          <w:bCs/>
          <w:kern w:val="0"/>
          <w:sz w:val="22"/>
          <w:szCs w:val="22"/>
          <w:lang w:eastAsia="es-ES"/>
          <w14:ligatures w14:val="none"/>
        </w:rPr>
        <w:t>de 2025.</w:t>
      </w:r>
      <w:r w:rsidRPr="001006FC">
        <w:rPr>
          <w:rFonts w:ascii="Open Sans" w:eastAsia="Open Sans" w:hAnsi="Open Sans" w:cs="Open Sans"/>
          <w:kern w:val="0"/>
          <w:sz w:val="22"/>
          <w:szCs w:val="22"/>
          <w:lang w:eastAsia="es-ES"/>
          <w14:ligatures w14:val="none"/>
        </w:rPr>
        <w:t xml:space="preserve"> </w:t>
      </w:r>
      <w:r w:rsidR="0049398D" w:rsidRPr="0049398D">
        <w:rPr>
          <w:rFonts w:ascii="Open Sans" w:eastAsia="Open Sans" w:hAnsi="Open Sans" w:cs="Open Sans"/>
          <w:kern w:val="0"/>
          <w:sz w:val="22"/>
          <w:szCs w:val="22"/>
          <w:lang w:eastAsia="es-ES"/>
          <w14:ligatures w14:val="none"/>
        </w:rPr>
        <w:t>Para producir un kilogramo de carne de vacuno se requieren 15.000 litros de agua, mientras que para la misma cantidad de arroz se necesitan 1.800 litros de agua, según la FAO. Si estos alimentos no se consumen y se desperdician, también se pierde el agua utilizada en su producción, reduciendo la disponibilidad de este recurso. </w:t>
      </w:r>
    </w:p>
    <w:p w14:paraId="56C2DA98" w14:textId="77777777" w:rsidR="0049398D" w:rsidRPr="0049398D" w:rsidRDefault="0049398D" w:rsidP="00285F8D">
      <w:pPr>
        <w:jc w:val="both"/>
        <w:rPr>
          <w:rFonts w:ascii="Open Sans" w:eastAsia="Open Sans" w:hAnsi="Open Sans" w:cs="Open Sans"/>
          <w:kern w:val="0"/>
          <w:sz w:val="22"/>
          <w:szCs w:val="22"/>
          <w:lang w:eastAsia="es-ES"/>
          <w14:ligatures w14:val="none"/>
        </w:rPr>
      </w:pPr>
      <w:r w:rsidRPr="0049398D">
        <w:rPr>
          <w:rFonts w:ascii="Open Sans" w:eastAsia="Open Sans" w:hAnsi="Open Sans" w:cs="Open Sans"/>
          <w:kern w:val="0"/>
          <w:sz w:val="22"/>
          <w:szCs w:val="22"/>
          <w:lang w:eastAsia="es-ES"/>
          <w14:ligatures w14:val="none"/>
        </w:rPr>
        <w:t xml:space="preserve">Con motivo del </w:t>
      </w:r>
      <w:r w:rsidRPr="0049398D">
        <w:rPr>
          <w:rFonts w:ascii="Open Sans" w:eastAsia="Open Sans" w:hAnsi="Open Sans" w:cs="Open Sans"/>
          <w:b/>
          <w:bCs/>
          <w:kern w:val="0"/>
          <w:sz w:val="22"/>
          <w:szCs w:val="22"/>
          <w:lang w:eastAsia="es-ES"/>
          <w14:ligatures w14:val="none"/>
        </w:rPr>
        <w:t>Día Mundial del Agua</w:t>
      </w:r>
      <w:r w:rsidRPr="0049398D">
        <w:rPr>
          <w:rFonts w:ascii="Open Sans" w:eastAsia="Open Sans" w:hAnsi="Open Sans" w:cs="Open Sans"/>
          <w:kern w:val="0"/>
          <w:sz w:val="22"/>
          <w:szCs w:val="22"/>
          <w:lang w:eastAsia="es-ES"/>
          <w14:ligatures w14:val="none"/>
        </w:rPr>
        <w:t xml:space="preserve">, que tiene lugar el próximo 22 de marzo, </w:t>
      </w:r>
      <w:hyperlink r:id="rId7" w:history="1">
        <w:r w:rsidRPr="0049398D">
          <w:rPr>
            <w:rStyle w:val="Hipervnculo"/>
            <w:rFonts w:ascii="Open Sans" w:eastAsia="Open Sans" w:hAnsi="Open Sans" w:cs="Open Sans"/>
            <w:kern w:val="0"/>
            <w:sz w:val="22"/>
            <w:szCs w:val="22"/>
            <w:lang w:eastAsia="es-ES"/>
            <w14:ligatures w14:val="none"/>
          </w:rPr>
          <w:t>Phenix</w:t>
        </w:r>
      </w:hyperlink>
      <w:r w:rsidRPr="0049398D">
        <w:rPr>
          <w:rFonts w:ascii="Open Sans" w:eastAsia="Open Sans" w:hAnsi="Open Sans" w:cs="Open Sans"/>
          <w:kern w:val="0"/>
          <w:sz w:val="22"/>
          <w:szCs w:val="22"/>
          <w:lang w:eastAsia="es-ES"/>
          <w14:ligatures w14:val="none"/>
        </w:rPr>
        <w:t xml:space="preserve">, empresa líder en la gestión de excedentes alimentarios en España, alerta sobre el </w:t>
      </w:r>
      <w:r w:rsidRPr="0049398D">
        <w:rPr>
          <w:rFonts w:ascii="Open Sans" w:eastAsia="Open Sans" w:hAnsi="Open Sans" w:cs="Open Sans"/>
          <w:b/>
          <w:bCs/>
          <w:kern w:val="0"/>
          <w:sz w:val="22"/>
          <w:szCs w:val="22"/>
          <w:lang w:eastAsia="es-ES"/>
          <w14:ligatures w14:val="none"/>
        </w:rPr>
        <w:t>impacto que tiene el desperdicio de alimentos en la disponibilidad del agua</w:t>
      </w:r>
      <w:r w:rsidRPr="0049398D">
        <w:rPr>
          <w:rFonts w:ascii="Open Sans" w:eastAsia="Open Sans" w:hAnsi="Open Sans" w:cs="Open Sans"/>
          <w:kern w:val="0"/>
          <w:sz w:val="22"/>
          <w:szCs w:val="22"/>
          <w:lang w:eastAsia="es-ES"/>
          <w14:ligatures w14:val="none"/>
        </w:rPr>
        <w:t>, además de las graves consecuencias económicas y sociales que conlleva.</w:t>
      </w:r>
    </w:p>
    <w:p w14:paraId="35D1A898" w14:textId="77777777" w:rsidR="0049398D" w:rsidRPr="0049398D" w:rsidRDefault="0049398D" w:rsidP="00285F8D">
      <w:pPr>
        <w:jc w:val="both"/>
        <w:rPr>
          <w:rFonts w:ascii="Open Sans" w:eastAsia="Open Sans" w:hAnsi="Open Sans" w:cs="Open Sans"/>
          <w:kern w:val="0"/>
          <w:sz w:val="22"/>
          <w:szCs w:val="22"/>
          <w:lang w:eastAsia="es-ES"/>
          <w14:ligatures w14:val="none"/>
        </w:rPr>
      </w:pPr>
      <w:r w:rsidRPr="0049398D">
        <w:rPr>
          <w:rFonts w:ascii="Open Sans" w:eastAsia="Open Sans" w:hAnsi="Open Sans" w:cs="Open Sans"/>
          <w:b/>
          <w:bCs/>
          <w:kern w:val="0"/>
          <w:sz w:val="22"/>
          <w:szCs w:val="22"/>
          <w:lang w:eastAsia="es-ES"/>
          <w14:ligatures w14:val="none"/>
        </w:rPr>
        <w:t>El desperdicio alimentario: una amenaza silenciosa para el agua</w:t>
      </w:r>
    </w:p>
    <w:p w14:paraId="5A68DDEB" w14:textId="77777777" w:rsidR="0049398D" w:rsidRPr="0049398D" w:rsidRDefault="0049398D" w:rsidP="00285F8D">
      <w:pPr>
        <w:jc w:val="both"/>
        <w:rPr>
          <w:rFonts w:ascii="Open Sans" w:eastAsia="Open Sans" w:hAnsi="Open Sans" w:cs="Open Sans"/>
          <w:kern w:val="0"/>
          <w:sz w:val="22"/>
          <w:szCs w:val="22"/>
          <w:lang w:eastAsia="es-ES"/>
          <w14:ligatures w14:val="none"/>
        </w:rPr>
      </w:pPr>
      <w:r w:rsidRPr="0049398D">
        <w:rPr>
          <w:rFonts w:ascii="Open Sans" w:eastAsia="Open Sans" w:hAnsi="Open Sans" w:cs="Open Sans"/>
          <w:kern w:val="0"/>
          <w:sz w:val="22"/>
          <w:szCs w:val="22"/>
          <w:lang w:eastAsia="es-ES"/>
          <w14:ligatures w14:val="none"/>
        </w:rPr>
        <w:t xml:space="preserve">El desperdicio de alimentos es una de las principales causas del despilfarro de agua a nivel global. Según la FAO, un </w:t>
      </w:r>
      <w:r w:rsidRPr="0049398D">
        <w:rPr>
          <w:rFonts w:ascii="Open Sans" w:eastAsia="Open Sans" w:hAnsi="Open Sans" w:cs="Open Sans"/>
          <w:b/>
          <w:bCs/>
          <w:kern w:val="0"/>
          <w:sz w:val="22"/>
          <w:szCs w:val="22"/>
          <w:lang w:eastAsia="es-ES"/>
          <w14:ligatures w14:val="none"/>
        </w:rPr>
        <w:t>tercio de los alimentos producidos en el mundo se desperdicia</w:t>
      </w:r>
      <w:r w:rsidRPr="0049398D">
        <w:rPr>
          <w:rFonts w:ascii="Open Sans" w:eastAsia="Open Sans" w:hAnsi="Open Sans" w:cs="Open Sans"/>
          <w:kern w:val="0"/>
          <w:sz w:val="22"/>
          <w:szCs w:val="22"/>
          <w:lang w:eastAsia="es-ES"/>
          <w14:ligatures w14:val="none"/>
        </w:rPr>
        <w:t>, lo que no solo supone una pérdida de recursos económicos y sociales, sino también un impacto medioambiental. </w:t>
      </w:r>
    </w:p>
    <w:p w14:paraId="4F11BB99" w14:textId="4E1D64EE" w:rsidR="00285F8D" w:rsidRPr="00285F8D" w:rsidRDefault="00285F8D" w:rsidP="00285F8D">
      <w:pPr>
        <w:jc w:val="both"/>
        <w:rPr>
          <w:rFonts w:ascii="Open Sans" w:eastAsia="Open Sans" w:hAnsi="Open Sans" w:cs="Open Sans"/>
          <w:kern w:val="0"/>
          <w:sz w:val="22"/>
          <w:szCs w:val="22"/>
          <w:lang w:eastAsia="es-ES"/>
          <w14:ligatures w14:val="none"/>
        </w:rPr>
      </w:pPr>
      <w:r w:rsidRPr="00285F8D">
        <w:rPr>
          <w:rFonts w:ascii="Open Sans" w:eastAsia="Open Sans" w:hAnsi="Open Sans" w:cs="Open Sans"/>
          <w:kern w:val="0"/>
          <w:sz w:val="22"/>
          <w:szCs w:val="22"/>
          <w:lang w:eastAsia="es-ES"/>
          <w14:ligatures w14:val="none"/>
        </w:rPr>
        <w:t xml:space="preserve">El </w:t>
      </w:r>
      <w:r w:rsidRPr="00285F8D">
        <w:rPr>
          <w:rFonts w:ascii="Open Sans" w:eastAsia="Open Sans" w:hAnsi="Open Sans" w:cs="Open Sans"/>
          <w:b/>
          <w:bCs/>
          <w:kern w:val="0"/>
          <w:sz w:val="22"/>
          <w:szCs w:val="22"/>
          <w:lang w:eastAsia="es-ES"/>
          <w14:ligatures w14:val="none"/>
        </w:rPr>
        <w:t>sector agrícola</w:t>
      </w:r>
      <w:r w:rsidRPr="00285F8D">
        <w:rPr>
          <w:rFonts w:ascii="Open Sans" w:eastAsia="Open Sans" w:hAnsi="Open Sans" w:cs="Open Sans"/>
          <w:kern w:val="0"/>
          <w:sz w:val="22"/>
          <w:szCs w:val="22"/>
          <w:lang w:eastAsia="es-ES"/>
          <w14:ligatures w14:val="none"/>
        </w:rPr>
        <w:t xml:space="preserve"> es el mayor consumidor de agua dulce, representando aproximadamente el </w:t>
      </w:r>
      <w:r w:rsidRPr="00285F8D">
        <w:rPr>
          <w:rFonts w:ascii="Open Sans" w:eastAsia="Open Sans" w:hAnsi="Open Sans" w:cs="Open Sans"/>
          <w:b/>
          <w:bCs/>
          <w:kern w:val="0"/>
          <w:sz w:val="22"/>
          <w:szCs w:val="22"/>
          <w:lang w:eastAsia="es-ES"/>
          <w14:ligatures w14:val="none"/>
        </w:rPr>
        <w:t>70% del uso global de este recurso</w:t>
      </w:r>
      <w:r w:rsidRPr="00285F8D">
        <w:rPr>
          <w:rFonts w:ascii="Open Sans" w:eastAsia="Open Sans" w:hAnsi="Open Sans" w:cs="Open Sans"/>
          <w:kern w:val="0"/>
          <w:sz w:val="22"/>
          <w:szCs w:val="22"/>
          <w:lang w:eastAsia="es-ES"/>
          <w14:ligatures w14:val="none"/>
        </w:rPr>
        <w:t xml:space="preserve">. Sin embargo, cuando los alimentos no llegan a ser consumidos, toda el agua utilizada en su cultivo se desperdicia. </w:t>
      </w:r>
    </w:p>
    <w:p w14:paraId="71572FC7" w14:textId="77777777" w:rsidR="00285F8D" w:rsidRPr="00285F8D" w:rsidRDefault="00285F8D" w:rsidP="00285F8D">
      <w:pPr>
        <w:jc w:val="both"/>
        <w:rPr>
          <w:rFonts w:ascii="Open Sans" w:eastAsia="Open Sans" w:hAnsi="Open Sans" w:cs="Open Sans"/>
          <w:kern w:val="0"/>
          <w:sz w:val="22"/>
          <w:szCs w:val="22"/>
          <w:lang w:eastAsia="es-ES"/>
          <w14:ligatures w14:val="none"/>
        </w:rPr>
      </w:pPr>
      <w:r w:rsidRPr="00285F8D">
        <w:rPr>
          <w:rFonts w:ascii="Open Sans" w:eastAsia="Open Sans" w:hAnsi="Open Sans" w:cs="Open Sans"/>
          <w:kern w:val="0"/>
          <w:sz w:val="22"/>
          <w:szCs w:val="22"/>
          <w:lang w:eastAsia="es-ES"/>
          <w14:ligatures w14:val="none"/>
        </w:rPr>
        <w:t>En un mundo donde el cambio climático y la presión sobre los recursos naturales amenazan la seguridad hídrica, reducir el desperdicio de alimentos es una acción clave para frenar el agotamiento del agua y avanzar hacia un modelo más sostenible.</w:t>
      </w:r>
    </w:p>
    <w:p w14:paraId="47A11EAD" w14:textId="77777777" w:rsidR="00D017DB" w:rsidRDefault="00D017DB" w:rsidP="00285F8D">
      <w:pPr>
        <w:rPr>
          <w:rFonts w:ascii="Open Sans" w:eastAsia="Open Sans" w:hAnsi="Open Sans" w:cs="Open Sans"/>
          <w:b/>
          <w:bCs/>
          <w:kern w:val="0"/>
          <w:sz w:val="22"/>
          <w:szCs w:val="22"/>
          <w:lang w:eastAsia="es-ES"/>
          <w14:ligatures w14:val="none"/>
        </w:rPr>
      </w:pPr>
    </w:p>
    <w:p w14:paraId="4C954A1E" w14:textId="77777777" w:rsidR="00D017DB" w:rsidRDefault="00D017DB" w:rsidP="00285F8D">
      <w:pPr>
        <w:rPr>
          <w:rFonts w:ascii="Open Sans" w:eastAsia="Open Sans" w:hAnsi="Open Sans" w:cs="Open Sans"/>
          <w:b/>
          <w:bCs/>
          <w:kern w:val="0"/>
          <w:sz w:val="22"/>
          <w:szCs w:val="22"/>
          <w:lang w:eastAsia="es-ES"/>
          <w14:ligatures w14:val="none"/>
        </w:rPr>
      </w:pPr>
    </w:p>
    <w:p w14:paraId="33A08C6C" w14:textId="0B22AEB7" w:rsidR="00285F8D" w:rsidRPr="00285F8D" w:rsidRDefault="00285F8D" w:rsidP="00285F8D">
      <w:pPr>
        <w:rPr>
          <w:rFonts w:ascii="Open Sans" w:eastAsia="Open Sans" w:hAnsi="Open Sans" w:cs="Open Sans"/>
          <w:kern w:val="0"/>
          <w:sz w:val="22"/>
          <w:szCs w:val="22"/>
          <w:lang w:eastAsia="es-ES"/>
          <w14:ligatures w14:val="none"/>
        </w:rPr>
      </w:pPr>
      <w:r w:rsidRPr="00285F8D">
        <w:rPr>
          <w:rFonts w:ascii="Open Sans" w:eastAsia="Open Sans" w:hAnsi="Open Sans" w:cs="Open Sans"/>
          <w:b/>
          <w:bCs/>
          <w:kern w:val="0"/>
          <w:sz w:val="22"/>
          <w:szCs w:val="22"/>
          <w:lang w:eastAsia="es-ES"/>
          <w14:ligatures w14:val="none"/>
        </w:rPr>
        <w:lastRenderedPageBreak/>
        <w:t>Phenix y su compromiso con un modelo más sostenible</w:t>
      </w:r>
    </w:p>
    <w:p w14:paraId="68EDDC81" w14:textId="77777777" w:rsidR="00285F8D" w:rsidRPr="00285F8D" w:rsidRDefault="00285F8D" w:rsidP="00285F8D">
      <w:pPr>
        <w:jc w:val="both"/>
        <w:rPr>
          <w:rFonts w:ascii="Open Sans" w:eastAsia="Open Sans" w:hAnsi="Open Sans" w:cs="Open Sans"/>
          <w:kern w:val="0"/>
          <w:sz w:val="22"/>
          <w:szCs w:val="22"/>
          <w:lang w:eastAsia="es-ES"/>
          <w14:ligatures w14:val="none"/>
        </w:rPr>
      </w:pPr>
      <w:r w:rsidRPr="00285F8D">
        <w:rPr>
          <w:rFonts w:ascii="Open Sans" w:eastAsia="Open Sans" w:hAnsi="Open Sans" w:cs="Open Sans"/>
          <w:kern w:val="0"/>
          <w:sz w:val="22"/>
          <w:szCs w:val="22"/>
          <w:lang w:eastAsia="es-ES"/>
          <w14:ligatures w14:val="none"/>
        </w:rPr>
        <w:t xml:space="preserve">Frente a esta realidad, la misión de </w:t>
      </w:r>
      <w:r w:rsidRPr="00285F8D">
        <w:rPr>
          <w:rFonts w:ascii="Open Sans" w:eastAsia="Open Sans" w:hAnsi="Open Sans" w:cs="Open Sans"/>
          <w:b/>
          <w:bCs/>
          <w:kern w:val="0"/>
          <w:sz w:val="22"/>
          <w:szCs w:val="22"/>
          <w:lang w:eastAsia="es-ES"/>
          <w14:ligatures w14:val="none"/>
        </w:rPr>
        <w:t xml:space="preserve">Phenix </w:t>
      </w:r>
      <w:r w:rsidRPr="00285F8D">
        <w:rPr>
          <w:rFonts w:ascii="Open Sans" w:eastAsia="Open Sans" w:hAnsi="Open Sans" w:cs="Open Sans"/>
          <w:kern w:val="0"/>
          <w:sz w:val="22"/>
          <w:szCs w:val="22"/>
          <w:lang w:eastAsia="es-ES"/>
          <w14:ligatures w14:val="none"/>
        </w:rPr>
        <w:t xml:space="preserve">es clara: trabajar para reducir el desperdicio alimentario, evitando que se tiren a la basura y, así, mitigar el impacto en los recursos naturales. Para medir el impacto de sus soluciones, Phenix emplea una metodología desarrollada en </w:t>
      </w:r>
      <w:r w:rsidRPr="00285F8D">
        <w:rPr>
          <w:rFonts w:ascii="Open Sans" w:eastAsia="Open Sans" w:hAnsi="Open Sans" w:cs="Open Sans"/>
          <w:b/>
          <w:bCs/>
          <w:kern w:val="0"/>
          <w:sz w:val="22"/>
          <w:szCs w:val="22"/>
          <w:lang w:eastAsia="es-ES"/>
          <w14:ligatures w14:val="none"/>
        </w:rPr>
        <w:t>colaboración con la consultora medioambiental I Care</w:t>
      </w:r>
      <w:r w:rsidRPr="00285F8D">
        <w:rPr>
          <w:rFonts w:ascii="Open Sans" w:eastAsia="Open Sans" w:hAnsi="Open Sans" w:cs="Open Sans"/>
          <w:kern w:val="0"/>
          <w:sz w:val="22"/>
          <w:szCs w:val="22"/>
          <w:lang w:eastAsia="es-ES"/>
          <w14:ligatures w14:val="none"/>
        </w:rPr>
        <w:t>. Este modelo de análisis compara dos escenarios: uno en el que los alimentos se desperdician y otro en el que Phenix los recupera a través de donaciones y descuentos. </w:t>
      </w:r>
    </w:p>
    <w:p w14:paraId="6127828D" w14:textId="77777777" w:rsidR="00285F8D" w:rsidRPr="00285F8D" w:rsidRDefault="00285F8D" w:rsidP="00285F8D">
      <w:pPr>
        <w:jc w:val="both"/>
        <w:rPr>
          <w:rFonts w:ascii="Open Sans" w:eastAsia="Open Sans" w:hAnsi="Open Sans" w:cs="Open Sans"/>
          <w:kern w:val="0"/>
          <w:sz w:val="22"/>
          <w:szCs w:val="22"/>
          <w:lang w:eastAsia="es-ES"/>
          <w14:ligatures w14:val="none"/>
        </w:rPr>
      </w:pPr>
      <w:r w:rsidRPr="00285F8D">
        <w:rPr>
          <w:rFonts w:ascii="Open Sans" w:eastAsia="Open Sans" w:hAnsi="Open Sans" w:cs="Open Sans"/>
          <w:kern w:val="0"/>
          <w:sz w:val="22"/>
          <w:szCs w:val="22"/>
          <w:lang w:eastAsia="es-ES"/>
          <w14:ligatures w14:val="none"/>
        </w:rPr>
        <w:t xml:space="preserve">Gracias a su modelo de actuación, Phenix se ha consolidado como un aliado estratégico en la lucha contra el desperdicio alimentario, ofreciendo soluciones que optimizan y redistribuyen excedentes. Este enfoque no solo reduce la huella de carbono, sino que también genera un ahorro significativo de agua y otros recursos naturales. Además, Phenix cuenta con la </w:t>
      </w:r>
      <w:r w:rsidRPr="00285F8D">
        <w:rPr>
          <w:rFonts w:ascii="Open Sans" w:eastAsia="Open Sans" w:hAnsi="Open Sans" w:cs="Open Sans"/>
          <w:b/>
          <w:bCs/>
          <w:kern w:val="0"/>
          <w:sz w:val="22"/>
          <w:szCs w:val="22"/>
          <w:lang w:eastAsia="es-ES"/>
          <w14:ligatures w14:val="none"/>
        </w:rPr>
        <w:t>certificación B-Corp</w:t>
      </w:r>
      <w:r w:rsidRPr="00285F8D">
        <w:rPr>
          <w:rFonts w:ascii="Open Sans" w:eastAsia="Open Sans" w:hAnsi="Open Sans" w:cs="Open Sans"/>
          <w:kern w:val="0"/>
          <w:sz w:val="22"/>
          <w:szCs w:val="22"/>
          <w:lang w:eastAsia="es-ES"/>
          <w14:ligatures w14:val="none"/>
        </w:rPr>
        <w:t>, un reconocimiento internacional que avala su compromiso con un modelo de negocio sostenible y de impacto positivo en la sociedad y el medioambiente.</w:t>
      </w:r>
    </w:p>
    <w:p w14:paraId="72779AAE" w14:textId="77777777" w:rsidR="00285F8D" w:rsidRPr="00285F8D" w:rsidRDefault="00285F8D" w:rsidP="00285F8D">
      <w:pPr>
        <w:jc w:val="both"/>
        <w:rPr>
          <w:rFonts w:ascii="Open Sans" w:eastAsia="Open Sans" w:hAnsi="Open Sans" w:cs="Open Sans"/>
          <w:kern w:val="0"/>
          <w:sz w:val="22"/>
          <w:szCs w:val="22"/>
          <w:lang w:eastAsia="es-ES"/>
          <w14:ligatures w14:val="none"/>
        </w:rPr>
      </w:pPr>
      <w:r w:rsidRPr="00285F8D">
        <w:rPr>
          <w:rFonts w:ascii="Open Sans" w:eastAsia="Open Sans" w:hAnsi="Open Sans" w:cs="Open Sans"/>
          <w:i/>
          <w:iCs/>
          <w:kern w:val="0"/>
          <w:sz w:val="22"/>
          <w:szCs w:val="22"/>
          <w:lang w:eastAsia="es-ES"/>
          <w14:ligatures w14:val="none"/>
        </w:rPr>
        <w:t>"El desperdicio alimentario es un problema silencioso, pero con consecuencias ambientales directas. Cada alimento que rescatamos no solo evita que termine en la basura, sino que también supone un ahorro de agua, tierra y energía. Apostar por modelos de consumo más responsables es clave para garantizar un futuro sostenible"</w:t>
      </w:r>
      <w:r w:rsidRPr="00285F8D">
        <w:rPr>
          <w:rFonts w:ascii="Open Sans" w:eastAsia="Open Sans" w:hAnsi="Open Sans" w:cs="Open Sans"/>
          <w:kern w:val="0"/>
          <w:sz w:val="22"/>
          <w:szCs w:val="22"/>
          <w:lang w:eastAsia="es-ES"/>
          <w14:ligatures w14:val="none"/>
        </w:rPr>
        <w:t xml:space="preserve">, </w:t>
      </w:r>
      <w:r w:rsidRPr="00285F8D">
        <w:rPr>
          <w:rFonts w:ascii="Open Sans" w:eastAsia="Open Sans" w:hAnsi="Open Sans" w:cs="Open Sans"/>
          <w:b/>
          <w:bCs/>
          <w:kern w:val="0"/>
          <w:sz w:val="22"/>
          <w:szCs w:val="22"/>
          <w:lang w:eastAsia="es-ES"/>
          <w14:ligatures w14:val="none"/>
        </w:rPr>
        <w:t>explica Jean-Baptiste Boubault</w:t>
      </w:r>
      <w:r w:rsidRPr="00285F8D">
        <w:rPr>
          <w:rFonts w:ascii="Open Sans" w:eastAsia="Open Sans" w:hAnsi="Open Sans" w:cs="Open Sans"/>
          <w:kern w:val="0"/>
          <w:sz w:val="22"/>
          <w:szCs w:val="22"/>
          <w:lang w:eastAsia="es-ES"/>
          <w14:ligatures w14:val="none"/>
        </w:rPr>
        <w:t>, Country Manager de Phenix en España.</w:t>
      </w:r>
    </w:p>
    <w:p w14:paraId="52B4000B" w14:textId="77777777" w:rsidR="001E369D" w:rsidRDefault="001E369D" w:rsidP="005710AB">
      <w:pPr>
        <w:spacing w:after="0"/>
        <w:jc w:val="both"/>
        <w:rPr>
          <w:rFonts w:ascii="Open Sans" w:eastAsia="Open Sans" w:hAnsi="Open Sans" w:cs="Open Sans"/>
          <w:kern w:val="0"/>
          <w:sz w:val="22"/>
          <w:szCs w:val="22"/>
          <w:lang w:eastAsia="es-ES"/>
          <w14:ligatures w14:val="none"/>
        </w:rPr>
      </w:pPr>
    </w:p>
    <w:p w14:paraId="78CCBBF6" w14:textId="26123916" w:rsidR="0057392F" w:rsidRDefault="009D6F42" w:rsidP="008A09B4">
      <w:pPr>
        <w:jc w:val="center"/>
        <w:rPr>
          <w:rFonts w:ascii="Open Sans" w:eastAsia="Open Sans" w:hAnsi="Open Sans" w:cs="Open Sans"/>
          <w:kern w:val="0"/>
          <w:sz w:val="22"/>
          <w:szCs w:val="22"/>
          <w:lang w:eastAsia="es-ES"/>
          <w14:ligatures w14:val="none"/>
        </w:rPr>
      </w:pPr>
      <w:r w:rsidRPr="009D6F42">
        <w:rPr>
          <w:rFonts w:ascii="Open Sans" w:eastAsia="Open Sans" w:hAnsi="Open Sans" w:cs="Open Sans"/>
          <w:kern w:val="0"/>
          <w:sz w:val="22"/>
          <w:szCs w:val="22"/>
          <w:lang w:eastAsia="es-ES"/>
          <w14:ligatures w14:val="none"/>
        </w:rPr>
        <w:t>***</w:t>
      </w:r>
    </w:p>
    <w:p w14:paraId="1FDF80AD" w14:textId="7070FCF7" w:rsidR="009D6F42" w:rsidRPr="009D6F42" w:rsidRDefault="009D6F42" w:rsidP="004C7988">
      <w:pPr>
        <w:spacing w:after="0" w:line="240" w:lineRule="auto"/>
        <w:rPr>
          <w:rFonts w:ascii="Calibri" w:eastAsia="Calibri" w:hAnsi="Calibri" w:cs="Calibri"/>
          <w:b/>
          <w:kern w:val="0"/>
          <w:sz w:val="18"/>
          <w:szCs w:val="18"/>
          <w:lang w:eastAsia="es-ES"/>
          <w14:ligatures w14:val="none"/>
        </w:rPr>
      </w:pPr>
      <w:r w:rsidRPr="009D6F42">
        <w:rPr>
          <w:rFonts w:ascii="Calibri" w:eastAsia="Calibri" w:hAnsi="Calibri" w:cs="Calibri"/>
          <w:b/>
          <w:kern w:val="0"/>
          <w:sz w:val="18"/>
          <w:szCs w:val="18"/>
          <w:lang w:eastAsia="es-ES"/>
          <w14:ligatures w14:val="none"/>
        </w:rPr>
        <w:t>Sobre Phenix</w:t>
      </w:r>
    </w:p>
    <w:p w14:paraId="3F74B871" w14:textId="6CB834D4" w:rsidR="009D6F42" w:rsidRPr="009D6F42" w:rsidRDefault="009D6F42" w:rsidP="00513875">
      <w:pPr>
        <w:jc w:val="both"/>
        <w:rPr>
          <w:rFonts w:ascii="Century Gothic" w:eastAsia="Century Gothic" w:hAnsi="Century Gothic" w:cs="Century Gothic"/>
          <w:i/>
          <w:kern w:val="0"/>
          <w:sz w:val="16"/>
          <w:szCs w:val="16"/>
          <w:lang w:eastAsia="es-ES"/>
          <w14:ligatures w14:val="none"/>
        </w:rPr>
      </w:pPr>
      <w:r w:rsidRPr="009D6F42">
        <w:rPr>
          <w:rFonts w:ascii="Century Gothic" w:eastAsia="Century Gothic" w:hAnsi="Century Gothic" w:cs="Century Gothic"/>
          <w:i/>
          <w:kern w:val="0"/>
          <w:sz w:val="16"/>
          <w:szCs w:val="16"/>
          <w:lang w:eastAsia="es-ES"/>
          <w14:ligatures w14:val="none"/>
        </w:rPr>
        <w:t>Phenix es una empresa especializada en maximizar el valor del excedente en el sector retail alimentario en España. A través de una gestión eficiente, ayuda a las empresas a convertir el excedente en una fuente de rentabilidad, mientras reduce significativamente el desperdicio alimentario y fomenta un impacto positivo en la sociedad y el medio ambiente. Nació en el 2014, en Francia, con una misión muy clara: reducir el desperdicio alimentario, un problema con un grave impacto económico, social y medioambiental a nivel mundial. Actualmente, es líder en el mercado francés y está en plena consolidación en España y Portugal. La empresa cuenta con más de 200 empleados en total. Phenix está certificada como B Corporation, mostrando su compromiso con la sociedad y el medioambiente.</w:t>
      </w:r>
    </w:p>
    <w:p w14:paraId="7BD4920D" w14:textId="77777777" w:rsidR="009D6F42" w:rsidRPr="009D6F42" w:rsidRDefault="009D6F42" w:rsidP="00B85516">
      <w:pPr>
        <w:spacing w:after="0" w:line="240" w:lineRule="auto"/>
        <w:jc w:val="both"/>
        <w:rPr>
          <w:rFonts w:ascii="Century Gothic" w:eastAsia="Century Gothic" w:hAnsi="Century Gothic" w:cs="Century Gothic"/>
          <w:i/>
          <w:kern w:val="0"/>
          <w:sz w:val="16"/>
          <w:szCs w:val="16"/>
          <w:lang w:eastAsia="es-ES"/>
          <w14:ligatures w14:val="none"/>
        </w:rPr>
      </w:pPr>
      <w:r w:rsidRPr="009D6F42">
        <w:rPr>
          <w:rFonts w:ascii="Century Gothic" w:eastAsia="Century Gothic" w:hAnsi="Century Gothic" w:cs="Century Gothic"/>
          <w:i/>
          <w:kern w:val="0"/>
          <w:sz w:val="16"/>
          <w:szCs w:val="16"/>
          <w:lang w:eastAsia="es-ES"/>
          <w14:ligatures w14:val="none"/>
        </w:rPr>
        <w:t>Para más información: https://www.wearephenix.com/es/</w:t>
      </w:r>
    </w:p>
    <w:p w14:paraId="1DEC77E8" w14:textId="77777777" w:rsidR="009D6F42" w:rsidRPr="009D6F42" w:rsidRDefault="009D6F42" w:rsidP="00513875">
      <w:pPr>
        <w:rPr>
          <w:rFonts w:ascii="Open Sans" w:eastAsia="Open Sans" w:hAnsi="Open Sans" w:cs="Open Sans"/>
          <w:kern w:val="0"/>
          <w:sz w:val="22"/>
          <w:szCs w:val="22"/>
          <w:lang w:eastAsia="es-ES"/>
          <w14:ligatures w14:val="none"/>
        </w:rPr>
      </w:pPr>
    </w:p>
    <w:p w14:paraId="13C0D1C8" w14:textId="77777777" w:rsidR="009D6F42" w:rsidRPr="009D6F42" w:rsidRDefault="009D6F42" w:rsidP="007F032B">
      <w:pPr>
        <w:spacing w:after="0" w:line="240" w:lineRule="auto"/>
        <w:jc w:val="right"/>
        <w:rPr>
          <w:rFonts w:ascii="Calibri" w:eastAsia="Calibri" w:hAnsi="Calibri" w:cs="Calibri"/>
          <w:b/>
          <w:kern w:val="0"/>
          <w:sz w:val="20"/>
          <w:szCs w:val="20"/>
          <w:lang w:eastAsia="es-ES"/>
          <w14:ligatures w14:val="none"/>
        </w:rPr>
      </w:pPr>
      <w:r w:rsidRPr="009D6F42">
        <w:rPr>
          <w:rFonts w:ascii="Calibri" w:eastAsia="Calibri" w:hAnsi="Calibri" w:cs="Calibri"/>
          <w:b/>
          <w:kern w:val="0"/>
          <w:sz w:val="20"/>
          <w:szCs w:val="20"/>
          <w:lang w:eastAsia="es-ES"/>
          <w14:ligatures w14:val="none"/>
        </w:rPr>
        <w:t>Contacto para la prensa:</w:t>
      </w:r>
    </w:p>
    <w:p w14:paraId="673C989B" w14:textId="77777777" w:rsidR="009D6F42" w:rsidRPr="009D6F42" w:rsidRDefault="009D6F42" w:rsidP="009D6F42">
      <w:pPr>
        <w:jc w:val="center"/>
        <w:rPr>
          <w:rFonts w:ascii="Open Sans" w:eastAsia="Open Sans" w:hAnsi="Open Sans" w:cs="Open Sans"/>
          <w:kern w:val="0"/>
          <w:sz w:val="22"/>
          <w:szCs w:val="22"/>
          <w:lang w:eastAsia="es-ES"/>
          <w14:ligatures w14:val="none"/>
        </w:rPr>
      </w:pPr>
    </w:p>
    <w:p w14:paraId="1AB75FEE" w14:textId="77777777" w:rsidR="009D6F42" w:rsidRPr="009D6F42" w:rsidRDefault="009D6F42" w:rsidP="00ED4C83">
      <w:pPr>
        <w:spacing w:after="0" w:line="240" w:lineRule="auto"/>
        <w:jc w:val="right"/>
        <w:rPr>
          <w:rFonts w:ascii="Calibri" w:eastAsia="Calibri" w:hAnsi="Calibri" w:cs="Calibri"/>
          <w:b/>
          <w:kern w:val="0"/>
          <w:sz w:val="20"/>
          <w:szCs w:val="20"/>
          <w:lang w:eastAsia="es-ES"/>
          <w14:ligatures w14:val="none"/>
        </w:rPr>
      </w:pPr>
      <w:r w:rsidRPr="009D6F42">
        <w:rPr>
          <w:rFonts w:ascii="Calibri" w:eastAsia="Calibri" w:hAnsi="Calibri" w:cs="Calibri"/>
          <w:b/>
          <w:kern w:val="0"/>
          <w:sz w:val="20"/>
          <w:szCs w:val="20"/>
          <w:lang w:eastAsia="es-ES"/>
          <w14:ligatures w14:val="none"/>
        </w:rPr>
        <w:t xml:space="preserve">Marina Gascón Martínez de Quel </w:t>
      </w:r>
    </w:p>
    <w:p w14:paraId="07E7FD57" w14:textId="77777777" w:rsidR="009D6F42" w:rsidRPr="009D6F42" w:rsidRDefault="009D6F42" w:rsidP="00ED4C83">
      <w:pPr>
        <w:spacing w:after="0" w:line="240" w:lineRule="auto"/>
        <w:jc w:val="right"/>
        <w:rPr>
          <w:rFonts w:ascii="Calibri" w:eastAsia="Calibri" w:hAnsi="Calibri" w:cs="Calibri"/>
          <w:bCs/>
          <w:kern w:val="0"/>
          <w:sz w:val="20"/>
          <w:szCs w:val="20"/>
          <w:lang w:eastAsia="es-ES"/>
          <w14:ligatures w14:val="none"/>
        </w:rPr>
      </w:pPr>
      <w:r w:rsidRPr="009D6F42">
        <w:rPr>
          <w:rFonts w:ascii="Calibri" w:eastAsia="Calibri" w:hAnsi="Calibri" w:cs="Calibri"/>
          <w:bCs/>
          <w:kern w:val="0"/>
          <w:sz w:val="20"/>
          <w:szCs w:val="20"/>
          <w:lang w:eastAsia="es-ES"/>
          <w14:ligatures w14:val="none"/>
        </w:rPr>
        <w:t xml:space="preserve">marina.gascon@newlink-group.com </w:t>
      </w:r>
    </w:p>
    <w:p w14:paraId="69EE97D8" w14:textId="77777777" w:rsidR="009D6F42" w:rsidRPr="009D6F42" w:rsidRDefault="009D6F42" w:rsidP="00ED4C83">
      <w:pPr>
        <w:spacing w:after="0" w:line="240" w:lineRule="auto"/>
        <w:jc w:val="right"/>
        <w:rPr>
          <w:rFonts w:ascii="Calibri" w:eastAsia="Calibri" w:hAnsi="Calibri" w:cs="Calibri"/>
          <w:bCs/>
          <w:kern w:val="0"/>
          <w:sz w:val="20"/>
          <w:szCs w:val="20"/>
          <w:lang w:eastAsia="es-ES"/>
          <w14:ligatures w14:val="none"/>
        </w:rPr>
      </w:pPr>
      <w:r w:rsidRPr="009D6F42">
        <w:rPr>
          <w:rFonts w:ascii="Calibri" w:eastAsia="Calibri" w:hAnsi="Calibri" w:cs="Calibri"/>
          <w:bCs/>
          <w:kern w:val="0"/>
          <w:sz w:val="20"/>
          <w:szCs w:val="20"/>
          <w:lang w:eastAsia="es-ES"/>
          <w14:ligatures w14:val="none"/>
        </w:rPr>
        <w:t xml:space="preserve">+ 34 651 963 459 </w:t>
      </w:r>
    </w:p>
    <w:p w14:paraId="01441DE0" w14:textId="77777777" w:rsidR="009D6F42" w:rsidRPr="009D6F42" w:rsidRDefault="009D6F42" w:rsidP="00ED4C83">
      <w:pPr>
        <w:spacing w:after="0" w:line="240" w:lineRule="auto"/>
        <w:jc w:val="right"/>
        <w:rPr>
          <w:rFonts w:ascii="Calibri" w:eastAsia="Calibri" w:hAnsi="Calibri" w:cs="Calibri"/>
          <w:b/>
          <w:kern w:val="0"/>
          <w:sz w:val="20"/>
          <w:szCs w:val="20"/>
          <w:lang w:eastAsia="es-ES"/>
          <w14:ligatures w14:val="none"/>
        </w:rPr>
      </w:pPr>
    </w:p>
    <w:p w14:paraId="2D3ADD23" w14:textId="77777777" w:rsidR="009D6F42" w:rsidRPr="009D6F42" w:rsidRDefault="009D6F42" w:rsidP="00ED4C83">
      <w:pPr>
        <w:spacing w:after="0" w:line="240" w:lineRule="auto"/>
        <w:jc w:val="right"/>
        <w:rPr>
          <w:rFonts w:ascii="Calibri" w:eastAsia="Calibri" w:hAnsi="Calibri" w:cs="Calibri"/>
          <w:b/>
          <w:kern w:val="0"/>
          <w:sz w:val="20"/>
          <w:szCs w:val="20"/>
          <w:lang w:eastAsia="es-ES"/>
          <w14:ligatures w14:val="none"/>
        </w:rPr>
      </w:pPr>
      <w:r w:rsidRPr="009D6F42">
        <w:rPr>
          <w:rFonts w:ascii="Calibri" w:eastAsia="Calibri" w:hAnsi="Calibri" w:cs="Calibri"/>
          <w:b/>
          <w:kern w:val="0"/>
          <w:sz w:val="20"/>
          <w:szCs w:val="20"/>
          <w:lang w:eastAsia="es-ES"/>
          <w14:ligatures w14:val="none"/>
        </w:rPr>
        <w:t>María Sánchez-Girón</w:t>
      </w:r>
    </w:p>
    <w:p w14:paraId="46425B7C" w14:textId="77777777" w:rsidR="009D6F42" w:rsidRPr="009D6F42" w:rsidRDefault="009D6F42" w:rsidP="00ED4C83">
      <w:pPr>
        <w:spacing w:after="0" w:line="240" w:lineRule="auto"/>
        <w:jc w:val="right"/>
        <w:rPr>
          <w:rFonts w:ascii="Calibri" w:eastAsia="Calibri" w:hAnsi="Calibri" w:cs="Calibri"/>
          <w:bCs/>
          <w:kern w:val="0"/>
          <w:sz w:val="20"/>
          <w:szCs w:val="20"/>
          <w:lang w:eastAsia="es-ES"/>
          <w14:ligatures w14:val="none"/>
        </w:rPr>
      </w:pPr>
      <w:r w:rsidRPr="009D6F42">
        <w:rPr>
          <w:rFonts w:ascii="Calibri" w:eastAsia="Calibri" w:hAnsi="Calibri" w:cs="Calibri"/>
          <w:bCs/>
          <w:kern w:val="0"/>
          <w:sz w:val="20"/>
          <w:szCs w:val="20"/>
          <w:lang w:eastAsia="es-ES"/>
          <w14:ligatures w14:val="none"/>
        </w:rPr>
        <w:t>maria.sanchez-giron@newlink-group.com</w:t>
      </w:r>
    </w:p>
    <w:p w14:paraId="7ABC8C3B" w14:textId="77777777" w:rsidR="009D6F42" w:rsidRPr="009D6F42" w:rsidRDefault="009D6F42" w:rsidP="00ED4C83">
      <w:pPr>
        <w:spacing w:after="0" w:line="240" w:lineRule="auto"/>
        <w:jc w:val="right"/>
        <w:rPr>
          <w:rFonts w:ascii="Calibri" w:eastAsia="Calibri" w:hAnsi="Calibri" w:cs="Calibri"/>
          <w:bCs/>
          <w:kern w:val="0"/>
          <w:sz w:val="20"/>
          <w:szCs w:val="20"/>
          <w:lang w:eastAsia="es-ES"/>
          <w14:ligatures w14:val="none"/>
        </w:rPr>
      </w:pPr>
      <w:r w:rsidRPr="009D6F42">
        <w:rPr>
          <w:rFonts w:ascii="Calibri" w:eastAsia="Calibri" w:hAnsi="Calibri" w:cs="Calibri"/>
          <w:bCs/>
          <w:kern w:val="0"/>
          <w:sz w:val="20"/>
          <w:szCs w:val="20"/>
          <w:lang w:eastAsia="es-ES"/>
          <w14:ligatures w14:val="none"/>
        </w:rPr>
        <w:lastRenderedPageBreak/>
        <w:t>+34 653 125 545</w:t>
      </w:r>
    </w:p>
    <w:p w14:paraId="3CCCBD3C" w14:textId="77777777" w:rsidR="009D6F42" w:rsidRPr="001006FC" w:rsidRDefault="009D6F42" w:rsidP="009D6F42">
      <w:pPr>
        <w:jc w:val="center"/>
        <w:rPr>
          <w:rFonts w:ascii="Open Sans" w:eastAsia="Open Sans" w:hAnsi="Open Sans" w:cs="Open Sans"/>
          <w:kern w:val="0"/>
          <w:sz w:val="22"/>
          <w:szCs w:val="22"/>
          <w:lang w:eastAsia="es-ES"/>
          <w14:ligatures w14:val="none"/>
        </w:rPr>
      </w:pPr>
    </w:p>
    <w:p w14:paraId="00C9FAD4" w14:textId="77777777" w:rsidR="001006FC" w:rsidRPr="000875F8" w:rsidRDefault="001006FC" w:rsidP="001006FC">
      <w:pPr>
        <w:jc w:val="both"/>
        <w:rPr>
          <w:rFonts w:ascii="Century Gothic" w:eastAsia="Century Gothic" w:hAnsi="Century Gothic" w:cs="Century Gothic"/>
          <w:b/>
          <w:color w:val="C55911"/>
          <w:kern w:val="0"/>
          <w:sz w:val="34"/>
          <w:szCs w:val="34"/>
          <w:lang w:eastAsia="es-ES"/>
          <w14:ligatures w14:val="none"/>
        </w:rPr>
      </w:pPr>
    </w:p>
    <w:p w14:paraId="717C196F" w14:textId="77777777" w:rsidR="001F172C" w:rsidRDefault="001F172C"/>
    <w:sectPr w:rsidR="001F172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64C2" w14:textId="77777777" w:rsidR="001250FE" w:rsidRDefault="001250FE" w:rsidP="000875F8">
      <w:pPr>
        <w:spacing w:after="0" w:line="240" w:lineRule="auto"/>
      </w:pPr>
      <w:r>
        <w:separator/>
      </w:r>
    </w:p>
  </w:endnote>
  <w:endnote w:type="continuationSeparator" w:id="0">
    <w:p w14:paraId="1B8BB39D" w14:textId="77777777" w:rsidR="001250FE" w:rsidRDefault="001250FE" w:rsidP="00087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36E5" w14:textId="77777777" w:rsidR="001250FE" w:rsidRDefault="001250FE" w:rsidP="000875F8">
      <w:pPr>
        <w:spacing w:after="0" w:line="240" w:lineRule="auto"/>
      </w:pPr>
      <w:r>
        <w:separator/>
      </w:r>
    </w:p>
  </w:footnote>
  <w:footnote w:type="continuationSeparator" w:id="0">
    <w:p w14:paraId="1241CD84" w14:textId="77777777" w:rsidR="001250FE" w:rsidRDefault="001250FE" w:rsidP="00087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699E" w14:textId="5E000520" w:rsidR="000875F8" w:rsidRDefault="000875F8" w:rsidP="000875F8">
    <w:pPr>
      <w:pStyle w:val="Encabezado"/>
      <w:jc w:val="center"/>
    </w:pPr>
    <w:r>
      <w:rPr>
        <w:rFonts w:ascii="Calibri" w:hAnsi="Calibri" w:cs="Calibri"/>
        <w:noProof/>
        <w:color w:val="000000"/>
        <w:sz w:val="22"/>
        <w:szCs w:val="22"/>
        <w:bdr w:val="none" w:sz="0" w:space="0" w:color="auto" w:frame="1"/>
      </w:rPr>
      <w:drawing>
        <wp:inline distT="0" distB="0" distL="0" distR="0" wp14:anchorId="08D3019A" wp14:editId="6BA96E79">
          <wp:extent cx="1578610" cy="621030"/>
          <wp:effectExtent l="0" t="0" r="2540" b="7620"/>
          <wp:docPr id="1496951765"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621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B0E"/>
    <w:multiLevelType w:val="multilevel"/>
    <w:tmpl w:val="B8D2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69A1"/>
    <w:multiLevelType w:val="multilevel"/>
    <w:tmpl w:val="4C28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D7509"/>
    <w:multiLevelType w:val="multilevel"/>
    <w:tmpl w:val="50DC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20318"/>
    <w:multiLevelType w:val="multilevel"/>
    <w:tmpl w:val="CB4A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D627B"/>
    <w:multiLevelType w:val="multilevel"/>
    <w:tmpl w:val="A85A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32899">
    <w:abstractNumId w:val="1"/>
  </w:num>
  <w:num w:numId="2" w16cid:durableId="2127193398">
    <w:abstractNumId w:val="3"/>
  </w:num>
  <w:num w:numId="3" w16cid:durableId="1221091027">
    <w:abstractNumId w:val="2"/>
  </w:num>
  <w:num w:numId="4" w16cid:durableId="540554516">
    <w:abstractNumId w:val="4"/>
  </w:num>
  <w:num w:numId="5" w16cid:durableId="203445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0C"/>
    <w:rsid w:val="00014404"/>
    <w:rsid w:val="00076E5F"/>
    <w:rsid w:val="000875F8"/>
    <w:rsid w:val="001006FC"/>
    <w:rsid w:val="001104C5"/>
    <w:rsid w:val="001250FE"/>
    <w:rsid w:val="0013753E"/>
    <w:rsid w:val="00144396"/>
    <w:rsid w:val="001443B8"/>
    <w:rsid w:val="001C2F76"/>
    <w:rsid w:val="001E369D"/>
    <w:rsid w:val="001F0A59"/>
    <w:rsid w:val="001F172C"/>
    <w:rsid w:val="00251C9F"/>
    <w:rsid w:val="002813E5"/>
    <w:rsid w:val="00285F8D"/>
    <w:rsid w:val="002A6AB7"/>
    <w:rsid w:val="002C0D05"/>
    <w:rsid w:val="002D0E17"/>
    <w:rsid w:val="002E5CC7"/>
    <w:rsid w:val="002F5CC3"/>
    <w:rsid w:val="00300D98"/>
    <w:rsid w:val="00327D15"/>
    <w:rsid w:val="00356937"/>
    <w:rsid w:val="003A1511"/>
    <w:rsid w:val="004126BE"/>
    <w:rsid w:val="00436521"/>
    <w:rsid w:val="00456726"/>
    <w:rsid w:val="0046729A"/>
    <w:rsid w:val="0049398D"/>
    <w:rsid w:val="004B2CAA"/>
    <w:rsid w:val="004C7988"/>
    <w:rsid w:val="004D0DCB"/>
    <w:rsid w:val="004E04AB"/>
    <w:rsid w:val="004E75EA"/>
    <w:rsid w:val="00513875"/>
    <w:rsid w:val="0052008C"/>
    <w:rsid w:val="0052430C"/>
    <w:rsid w:val="00530455"/>
    <w:rsid w:val="00536AE9"/>
    <w:rsid w:val="005710AB"/>
    <w:rsid w:val="00572D0A"/>
    <w:rsid w:val="0057392F"/>
    <w:rsid w:val="005C21CC"/>
    <w:rsid w:val="0064313D"/>
    <w:rsid w:val="00681834"/>
    <w:rsid w:val="006866D9"/>
    <w:rsid w:val="006A30A0"/>
    <w:rsid w:val="006C1490"/>
    <w:rsid w:val="006E16EB"/>
    <w:rsid w:val="00734003"/>
    <w:rsid w:val="00736510"/>
    <w:rsid w:val="00736A59"/>
    <w:rsid w:val="007443FF"/>
    <w:rsid w:val="007819E5"/>
    <w:rsid w:val="00785386"/>
    <w:rsid w:val="007F032B"/>
    <w:rsid w:val="008534B6"/>
    <w:rsid w:val="008614B3"/>
    <w:rsid w:val="00872665"/>
    <w:rsid w:val="00896099"/>
    <w:rsid w:val="008A09B4"/>
    <w:rsid w:val="008B1016"/>
    <w:rsid w:val="008F7106"/>
    <w:rsid w:val="00914E27"/>
    <w:rsid w:val="00984F94"/>
    <w:rsid w:val="009D6F42"/>
    <w:rsid w:val="009E7380"/>
    <w:rsid w:val="00A20545"/>
    <w:rsid w:val="00A20AF5"/>
    <w:rsid w:val="00A315C0"/>
    <w:rsid w:val="00A87CE9"/>
    <w:rsid w:val="00AC604E"/>
    <w:rsid w:val="00B57DEC"/>
    <w:rsid w:val="00B84067"/>
    <w:rsid w:val="00B85516"/>
    <w:rsid w:val="00BA40D4"/>
    <w:rsid w:val="00BB01C6"/>
    <w:rsid w:val="00BF54AF"/>
    <w:rsid w:val="00BF6967"/>
    <w:rsid w:val="00C06211"/>
    <w:rsid w:val="00C202AC"/>
    <w:rsid w:val="00C62033"/>
    <w:rsid w:val="00C63D4A"/>
    <w:rsid w:val="00C976C7"/>
    <w:rsid w:val="00CB3FEA"/>
    <w:rsid w:val="00CC3579"/>
    <w:rsid w:val="00CE050D"/>
    <w:rsid w:val="00D017DB"/>
    <w:rsid w:val="00D12173"/>
    <w:rsid w:val="00D27D7C"/>
    <w:rsid w:val="00D31D29"/>
    <w:rsid w:val="00DD0A12"/>
    <w:rsid w:val="00E502EC"/>
    <w:rsid w:val="00E618E0"/>
    <w:rsid w:val="00E8390C"/>
    <w:rsid w:val="00E911E7"/>
    <w:rsid w:val="00EA0FEB"/>
    <w:rsid w:val="00EB04EC"/>
    <w:rsid w:val="00ED4B38"/>
    <w:rsid w:val="00ED4C83"/>
    <w:rsid w:val="00F06E21"/>
    <w:rsid w:val="00F30001"/>
    <w:rsid w:val="00FB26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B13D"/>
  <w15:chartTrackingRefBased/>
  <w15:docId w15:val="{445A4353-FB5B-4711-AE3B-EB1E3F19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3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3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39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39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39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39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39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39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39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9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39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39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39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39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39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39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39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390C"/>
    <w:rPr>
      <w:rFonts w:eastAsiaTheme="majorEastAsia" w:cstheme="majorBidi"/>
      <w:color w:val="272727" w:themeColor="text1" w:themeTint="D8"/>
    </w:rPr>
  </w:style>
  <w:style w:type="paragraph" w:styleId="Ttulo">
    <w:name w:val="Title"/>
    <w:basedOn w:val="Normal"/>
    <w:next w:val="Normal"/>
    <w:link w:val="TtuloCar"/>
    <w:uiPriority w:val="10"/>
    <w:qFormat/>
    <w:rsid w:val="00E83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39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39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39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390C"/>
    <w:pPr>
      <w:spacing w:before="160"/>
      <w:jc w:val="center"/>
    </w:pPr>
    <w:rPr>
      <w:i/>
      <w:iCs/>
      <w:color w:val="404040" w:themeColor="text1" w:themeTint="BF"/>
    </w:rPr>
  </w:style>
  <w:style w:type="character" w:customStyle="1" w:styleId="CitaCar">
    <w:name w:val="Cita Car"/>
    <w:basedOn w:val="Fuentedeprrafopredeter"/>
    <w:link w:val="Cita"/>
    <w:uiPriority w:val="29"/>
    <w:rsid w:val="00E8390C"/>
    <w:rPr>
      <w:i/>
      <w:iCs/>
      <w:color w:val="404040" w:themeColor="text1" w:themeTint="BF"/>
    </w:rPr>
  </w:style>
  <w:style w:type="paragraph" w:styleId="Prrafodelista">
    <w:name w:val="List Paragraph"/>
    <w:basedOn w:val="Normal"/>
    <w:uiPriority w:val="34"/>
    <w:qFormat/>
    <w:rsid w:val="00E8390C"/>
    <w:pPr>
      <w:ind w:left="720"/>
      <w:contextualSpacing/>
    </w:pPr>
  </w:style>
  <w:style w:type="character" w:styleId="nfasisintenso">
    <w:name w:val="Intense Emphasis"/>
    <w:basedOn w:val="Fuentedeprrafopredeter"/>
    <w:uiPriority w:val="21"/>
    <w:qFormat/>
    <w:rsid w:val="00E8390C"/>
    <w:rPr>
      <w:i/>
      <w:iCs/>
      <w:color w:val="0F4761" w:themeColor="accent1" w:themeShade="BF"/>
    </w:rPr>
  </w:style>
  <w:style w:type="paragraph" w:styleId="Citadestacada">
    <w:name w:val="Intense Quote"/>
    <w:basedOn w:val="Normal"/>
    <w:next w:val="Normal"/>
    <w:link w:val="CitadestacadaCar"/>
    <w:uiPriority w:val="30"/>
    <w:qFormat/>
    <w:rsid w:val="00E83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390C"/>
    <w:rPr>
      <w:i/>
      <w:iCs/>
      <w:color w:val="0F4761" w:themeColor="accent1" w:themeShade="BF"/>
    </w:rPr>
  </w:style>
  <w:style w:type="character" w:styleId="Referenciaintensa">
    <w:name w:val="Intense Reference"/>
    <w:basedOn w:val="Fuentedeprrafopredeter"/>
    <w:uiPriority w:val="32"/>
    <w:qFormat/>
    <w:rsid w:val="00E8390C"/>
    <w:rPr>
      <w:b/>
      <w:bCs/>
      <w:smallCaps/>
      <w:color w:val="0F4761" w:themeColor="accent1" w:themeShade="BF"/>
      <w:spacing w:val="5"/>
    </w:rPr>
  </w:style>
  <w:style w:type="paragraph" w:styleId="Encabezado">
    <w:name w:val="header"/>
    <w:basedOn w:val="Normal"/>
    <w:link w:val="EncabezadoCar"/>
    <w:uiPriority w:val="99"/>
    <w:unhideWhenUsed/>
    <w:rsid w:val="00087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75F8"/>
  </w:style>
  <w:style w:type="paragraph" w:styleId="Piedepgina">
    <w:name w:val="footer"/>
    <w:basedOn w:val="Normal"/>
    <w:link w:val="PiedepginaCar"/>
    <w:uiPriority w:val="99"/>
    <w:unhideWhenUsed/>
    <w:rsid w:val="00087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75F8"/>
  </w:style>
  <w:style w:type="character" w:styleId="Hipervnculo">
    <w:name w:val="Hyperlink"/>
    <w:basedOn w:val="Fuentedeprrafopredeter"/>
    <w:uiPriority w:val="99"/>
    <w:unhideWhenUsed/>
    <w:rsid w:val="001006FC"/>
    <w:rPr>
      <w:color w:val="467886" w:themeColor="hyperlink"/>
      <w:u w:val="single"/>
    </w:rPr>
  </w:style>
  <w:style w:type="character" w:styleId="Mencinsinresolver">
    <w:name w:val="Unresolved Mention"/>
    <w:basedOn w:val="Fuentedeprrafopredeter"/>
    <w:uiPriority w:val="99"/>
    <w:semiHidden/>
    <w:unhideWhenUsed/>
    <w:rsid w:val="001006FC"/>
    <w:rPr>
      <w:color w:val="605E5C"/>
      <w:shd w:val="clear" w:color="auto" w:fill="E1DFDD"/>
    </w:rPr>
  </w:style>
  <w:style w:type="paragraph" w:styleId="NormalWeb">
    <w:name w:val="Normal (Web)"/>
    <w:basedOn w:val="Normal"/>
    <w:uiPriority w:val="99"/>
    <w:semiHidden/>
    <w:unhideWhenUsed/>
    <w:rsid w:val="008A09B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3519">
      <w:bodyDiv w:val="1"/>
      <w:marLeft w:val="0"/>
      <w:marRight w:val="0"/>
      <w:marTop w:val="0"/>
      <w:marBottom w:val="0"/>
      <w:divBdr>
        <w:top w:val="none" w:sz="0" w:space="0" w:color="auto"/>
        <w:left w:val="none" w:sz="0" w:space="0" w:color="auto"/>
        <w:bottom w:val="none" w:sz="0" w:space="0" w:color="auto"/>
        <w:right w:val="none" w:sz="0" w:space="0" w:color="auto"/>
      </w:divBdr>
    </w:div>
    <w:div w:id="83964511">
      <w:bodyDiv w:val="1"/>
      <w:marLeft w:val="0"/>
      <w:marRight w:val="0"/>
      <w:marTop w:val="0"/>
      <w:marBottom w:val="0"/>
      <w:divBdr>
        <w:top w:val="none" w:sz="0" w:space="0" w:color="auto"/>
        <w:left w:val="none" w:sz="0" w:space="0" w:color="auto"/>
        <w:bottom w:val="none" w:sz="0" w:space="0" w:color="auto"/>
        <w:right w:val="none" w:sz="0" w:space="0" w:color="auto"/>
      </w:divBdr>
    </w:div>
    <w:div w:id="181407740">
      <w:bodyDiv w:val="1"/>
      <w:marLeft w:val="0"/>
      <w:marRight w:val="0"/>
      <w:marTop w:val="0"/>
      <w:marBottom w:val="0"/>
      <w:divBdr>
        <w:top w:val="none" w:sz="0" w:space="0" w:color="auto"/>
        <w:left w:val="none" w:sz="0" w:space="0" w:color="auto"/>
        <w:bottom w:val="none" w:sz="0" w:space="0" w:color="auto"/>
        <w:right w:val="none" w:sz="0" w:space="0" w:color="auto"/>
      </w:divBdr>
    </w:div>
    <w:div w:id="202911055">
      <w:bodyDiv w:val="1"/>
      <w:marLeft w:val="0"/>
      <w:marRight w:val="0"/>
      <w:marTop w:val="0"/>
      <w:marBottom w:val="0"/>
      <w:divBdr>
        <w:top w:val="none" w:sz="0" w:space="0" w:color="auto"/>
        <w:left w:val="none" w:sz="0" w:space="0" w:color="auto"/>
        <w:bottom w:val="none" w:sz="0" w:space="0" w:color="auto"/>
        <w:right w:val="none" w:sz="0" w:space="0" w:color="auto"/>
      </w:divBdr>
    </w:div>
    <w:div w:id="258174763">
      <w:bodyDiv w:val="1"/>
      <w:marLeft w:val="0"/>
      <w:marRight w:val="0"/>
      <w:marTop w:val="0"/>
      <w:marBottom w:val="0"/>
      <w:divBdr>
        <w:top w:val="none" w:sz="0" w:space="0" w:color="auto"/>
        <w:left w:val="none" w:sz="0" w:space="0" w:color="auto"/>
        <w:bottom w:val="none" w:sz="0" w:space="0" w:color="auto"/>
        <w:right w:val="none" w:sz="0" w:space="0" w:color="auto"/>
      </w:divBdr>
    </w:div>
    <w:div w:id="282076858">
      <w:bodyDiv w:val="1"/>
      <w:marLeft w:val="0"/>
      <w:marRight w:val="0"/>
      <w:marTop w:val="0"/>
      <w:marBottom w:val="0"/>
      <w:divBdr>
        <w:top w:val="none" w:sz="0" w:space="0" w:color="auto"/>
        <w:left w:val="none" w:sz="0" w:space="0" w:color="auto"/>
        <w:bottom w:val="none" w:sz="0" w:space="0" w:color="auto"/>
        <w:right w:val="none" w:sz="0" w:space="0" w:color="auto"/>
      </w:divBdr>
    </w:div>
    <w:div w:id="285938082">
      <w:bodyDiv w:val="1"/>
      <w:marLeft w:val="0"/>
      <w:marRight w:val="0"/>
      <w:marTop w:val="0"/>
      <w:marBottom w:val="0"/>
      <w:divBdr>
        <w:top w:val="none" w:sz="0" w:space="0" w:color="auto"/>
        <w:left w:val="none" w:sz="0" w:space="0" w:color="auto"/>
        <w:bottom w:val="none" w:sz="0" w:space="0" w:color="auto"/>
        <w:right w:val="none" w:sz="0" w:space="0" w:color="auto"/>
      </w:divBdr>
    </w:div>
    <w:div w:id="338704762">
      <w:bodyDiv w:val="1"/>
      <w:marLeft w:val="0"/>
      <w:marRight w:val="0"/>
      <w:marTop w:val="0"/>
      <w:marBottom w:val="0"/>
      <w:divBdr>
        <w:top w:val="none" w:sz="0" w:space="0" w:color="auto"/>
        <w:left w:val="none" w:sz="0" w:space="0" w:color="auto"/>
        <w:bottom w:val="none" w:sz="0" w:space="0" w:color="auto"/>
        <w:right w:val="none" w:sz="0" w:space="0" w:color="auto"/>
      </w:divBdr>
    </w:div>
    <w:div w:id="344286481">
      <w:bodyDiv w:val="1"/>
      <w:marLeft w:val="0"/>
      <w:marRight w:val="0"/>
      <w:marTop w:val="0"/>
      <w:marBottom w:val="0"/>
      <w:divBdr>
        <w:top w:val="none" w:sz="0" w:space="0" w:color="auto"/>
        <w:left w:val="none" w:sz="0" w:space="0" w:color="auto"/>
        <w:bottom w:val="none" w:sz="0" w:space="0" w:color="auto"/>
        <w:right w:val="none" w:sz="0" w:space="0" w:color="auto"/>
      </w:divBdr>
    </w:div>
    <w:div w:id="380252409">
      <w:bodyDiv w:val="1"/>
      <w:marLeft w:val="0"/>
      <w:marRight w:val="0"/>
      <w:marTop w:val="0"/>
      <w:marBottom w:val="0"/>
      <w:divBdr>
        <w:top w:val="none" w:sz="0" w:space="0" w:color="auto"/>
        <w:left w:val="none" w:sz="0" w:space="0" w:color="auto"/>
        <w:bottom w:val="none" w:sz="0" w:space="0" w:color="auto"/>
        <w:right w:val="none" w:sz="0" w:space="0" w:color="auto"/>
      </w:divBdr>
    </w:div>
    <w:div w:id="389613656">
      <w:bodyDiv w:val="1"/>
      <w:marLeft w:val="0"/>
      <w:marRight w:val="0"/>
      <w:marTop w:val="0"/>
      <w:marBottom w:val="0"/>
      <w:divBdr>
        <w:top w:val="none" w:sz="0" w:space="0" w:color="auto"/>
        <w:left w:val="none" w:sz="0" w:space="0" w:color="auto"/>
        <w:bottom w:val="none" w:sz="0" w:space="0" w:color="auto"/>
        <w:right w:val="none" w:sz="0" w:space="0" w:color="auto"/>
      </w:divBdr>
    </w:div>
    <w:div w:id="484275111">
      <w:bodyDiv w:val="1"/>
      <w:marLeft w:val="0"/>
      <w:marRight w:val="0"/>
      <w:marTop w:val="0"/>
      <w:marBottom w:val="0"/>
      <w:divBdr>
        <w:top w:val="none" w:sz="0" w:space="0" w:color="auto"/>
        <w:left w:val="none" w:sz="0" w:space="0" w:color="auto"/>
        <w:bottom w:val="none" w:sz="0" w:space="0" w:color="auto"/>
        <w:right w:val="none" w:sz="0" w:space="0" w:color="auto"/>
      </w:divBdr>
    </w:div>
    <w:div w:id="500392140">
      <w:bodyDiv w:val="1"/>
      <w:marLeft w:val="0"/>
      <w:marRight w:val="0"/>
      <w:marTop w:val="0"/>
      <w:marBottom w:val="0"/>
      <w:divBdr>
        <w:top w:val="none" w:sz="0" w:space="0" w:color="auto"/>
        <w:left w:val="none" w:sz="0" w:space="0" w:color="auto"/>
        <w:bottom w:val="none" w:sz="0" w:space="0" w:color="auto"/>
        <w:right w:val="none" w:sz="0" w:space="0" w:color="auto"/>
      </w:divBdr>
    </w:div>
    <w:div w:id="513541696">
      <w:bodyDiv w:val="1"/>
      <w:marLeft w:val="0"/>
      <w:marRight w:val="0"/>
      <w:marTop w:val="0"/>
      <w:marBottom w:val="0"/>
      <w:divBdr>
        <w:top w:val="none" w:sz="0" w:space="0" w:color="auto"/>
        <w:left w:val="none" w:sz="0" w:space="0" w:color="auto"/>
        <w:bottom w:val="none" w:sz="0" w:space="0" w:color="auto"/>
        <w:right w:val="none" w:sz="0" w:space="0" w:color="auto"/>
      </w:divBdr>
    </w:div>
    <w:div w:id="534974891">
      <w:bodyDiv w:val="1"/>
      <w:marLeft w:val="0"/>
      <w:marRight w:val="0"/>
      <w:marTop w:val="0"/>
      <w:marBottom w:val="0"/>
      <w:divBdr>
        <w:top w:val="none" w:sz="0" w:space="0" w:color="auto"/>
        <w:left w:val="none" w:sz="0" w:space="0" w:color="auto"/>
        <w:bottom w:val="none" w:sz="0" w:space="0" w:color="auto"/>
        <w:right w:val="none" w:sz="0" w:space="0" w:color="auto"/>
      </w:divBdr>
    </w:div>
    <w:div w:id="616181026">
      <w:bodyDiv w:val="1"/>
      <w:marLeft w:val="0"/>
      <w:marRight w:val="0"/>
      <w:marTop w:val="0"/>
      <w:marBottom w:val="0"/>
      <w:divBdr>
        <w:top w:val="none" w:sz="0" w:space="0" w:color="auto"/>
        <w:left w:val="none" w:sz="0" w:space="0" w:color="auto"/>
        <w:bottom w:val="none" w:sz="0" w:space="0" w:color="auto"/>
        <w:right w:val="none" w:sz="0" w:space="0" w:color="auto"/>
      </w:divBdr>
    </w:div>
    <w:div w:id="618420140">
      <w:bodyDiv w:val="1"/>
      <w:marLeft w:val="0"/>
      <w:marRight w:val="0"/>
      <w:marTop w:val="0"/>
      <w:marBottom w:val="0"/>
      <w:divBdr>
        <w:top w:val="none" w:sz="0" w:space="0" w:color="auto"/>
        <w:left w:val="none" w:sz="0" w:space="0" w:color="auto"/>
        <w:bottom w:val="none" w:sz="0" w:space="0" w:color="auto"/>
        <w:right w:val="none" w:sz="0" w:space="0" w:color="auto"/>
      </w:divBdr>
    </w:div>
    <w:div w:id="635377224">
      <w:bodyDiv w:val="1"/>
      <w:marLeft w:val="0"/>
      <w:marRight w:val="0"/>
      <w:marTop w:val="0"/>
      <w:marBottom w:val="0"/>
      <w:divBdr>
        <w:top w:val="none" w:sz="0" w:space="0" w:color="auto"/>
        <w:left w:val="none" w:sz="0" w:space="0" w:color="auto"/>
        <w:bottom w:val="none" w:sz="0" w:space="0" w:color="auto"/>
        <w:right w:val="none" w:sz="0" w:space="0" w:color="auto"/>
      </w:divBdr>
    </w:div>
    <w:div w:id="648634754">
      <w:bodyDiv w:val="1"/>
      <w:marLeft w:val="0"/>
      <w:marRight w:val="0"/>
      <w:marTop w:val="0"/>
      <w:marBottom w:val="0"/>
      <w:divBdr>
        <w:top w:val="none" w:sz="0" w:space="0" w:color="auto"/>
        <w:left w:val="none" w:sz="0" w:space="0" w:color="auto"/>
        <w:bottom w:val="none" w:sz="0" w:space="0" w:color="auto"/>
        <w:right w:val="none" w:sz="0" w:space="0" w:color="auto"/>
      </w:divBdr>
    </w:div>
    <w:div w:id="653530604">
      <w:bodyDiv w:val="1"/>
      <w:marLeft w:val="0"/>
      <w:marRight w:val="0"/>
      <w:marTop w:val="0"/>
      <w:marBottom w:val="0"/>
      <w:divBdr>
        <w:top w:val="none" w:sz="0" w:space="0" w:color="auto"/>
        <w:left w:val="none" w:sz="0" w:space="0" w:color="auto"/>
        <w:bottom w:val="none" w:sz="0" w:space="0" w:color="auto"/>
        <w:right w:val="none" w:sz="0" w:space="0" w:color="auto"/>
      </w:divBdr>
    </w:div>
    <w:div w:id="708071648">
      <w:bodyDiv w:val="1"/>
      <w:marLeft w:val="0"/>
      <w:marRight w:val="0"/>
      <w:marTop w:val="0"/>
      <w:marBottom w:val="0"/>
      <w:divBdr>
        <w:top w:val="none" w:sz="0" w:space="0" w:color="auto"/>
        <w:left w:val="none" w:sz="0" w:space="0" w:color="auto"/>
        <w:bottom w:val="none" w:sz="0" w:space="0" w:color="auto"/>
        <w:right w:val="none" w:sz="0" w:space="0" w:color="auto"/>
      </w:divBdr>
    </w:div>
    <w:div w:id="893199558">
      <w:bodyDiv w:val="1"/>
      <w:marLeft w:val="0"/>
      <w:marRight w:val="0"/>
      <w:marTop w:val="0"/>
      <w:marBottom w:val="0"/>
      <w:divBdr>
        <w:top w:val="none" w:sz="0" w:space="0" w:color="auto"/>
        <w:left w:val="none" w:sz="0" w:space="0" w:color="auto"/>
        <w:bottom w:val="none" w:sz="0" w:space="0" w:color="auto"/>
        <w:right w:val="none" w:sz="0" w:space="0" w:color="auto"/>
      </w:divBdr>
    </w:div>
    <w:div w:id="1008290030">
      <w:bodyDiv w:val="1"/>
      <w:marLeft w:val="0"/>
      <w:marRight w:val="0"/>
      <w:marTop w:val="0"/>
      <w:marBottom w:val="0"/>
      <w:divBdr>
        <w:top w:val="none" w:sz="0" w:space="0" w:color="auto"/>
        <w:left w:val="none" w:sz="0" w:space="0" w:color="auto"/>
        <w:bottom w:val="none" w:sz="0" w:space="0" w:color="auto"/>
        <w:right w:val="none" w:sz="0" w:space="0" w:color="auto"/>
      </w:divBdr>
    </w:div>
    <w:div w:id="1030179191">
      <w:bodyDiv w:val="1"/>
      <w:marLeft w:val="0"/>
      <w:marRight w:val="0"/>
      <w:marTop w:val="0"/>
      <w:marBottom w:val="0"/>
      <w:divBdr>
        <w:top w:val="none" w:sz="0" w:space="0" w:color="auto"/>
        <w:left w:val="none" w:sz="0" w:space="0" w:color="auto"/>
        <w:bottom w:val="none" w:sz="0" w:space="0" w:color="auto"/>
        <w:right w:val="none" w:sz="0" w:space="0" w:color="auto"/>
      </w:divBdr>
    </w:div>
    <w:div w:id="1042828405">
      <w:bodyDiv w:val="1"/>
      <w:marLeft w:val="0"/>
      <w:marRight w:val="0"/>
      <w:marTop w:val="0"/>
      <w:marBottom w:val="0"/>
      <w:divBdr>
        <w:top w:val="none" w:sz="0" w:space="0" w:color="auto"/>
        <w:left w:val="none" w:sz="0" w:space="0" w:color="auto"/>
        <w:bottom w:val="none" w:sz="0" w:space="0" w:color="auto"/>
        <w:right w:val="none" w:sz="0" w:space="0" w:color="auto"/>
      </w:divBdr>
    </w:div>
    <w:div w:id="1062173327">
      <w:bodyDiv w:val="1"/>
      <w:marLeft w:val="0"/>
      <w:marRight w:val="0"/>
      <w:marTop w:val="0"/>
      <w:marBottom w:val="0"/>
      <w:divBdr>
        <w:top w:val="none" w:sz="0" w:space="0" w:color="auto"/>
        <w:left w:val="none" w:sz="0" w:space="0" w:color="auto"/>
        <w:bottom w:val="none" w:sz="0" w:space="0" w:color="auto"/>
        <w:right w:val="none" w:sz="0" w:space="0" w:color="auto"/>
      </w:divBdr>
    </w:div>
    <w:div w:id="1067847270">
      <w:bodyDiv w:val="1"/>
      <w:marLeft w:val="0"/>
      <w:marRight w:val="0"/>
      <w:marTop w:val="0"/>
      <w:marBottom w:val="0"/>
      <w:divBdr>
        <w:top w:val="none" w:sz="0" w:space="0" w:color="auto"/>
        <w:left w:val="none" w:sz="0" w:space="0" w:color="auto"/>
        <w:bottom w:val="none" w:sz="0" w:space="0" w:color="auto"/>
        <w:right w:val="none" w:sz="0" w:space="0" w:color="auto"/>
      </w:divBdr>
    </w:div>
    <w:div w:id="1221212411">
      <w:bodyDiv w:val="1"/>
      <w:marLeft w:val="0"/>
      <w:marRight w:val="0"/>
      <w:marTop w:val="0"/>
      <w:marBottom w:val="0"/>
      <w:divBdr>
        <w:top w:val="none" w:sz="0" w:space="0" w:color="auto"/>
        <w:left w:val="none" w:sz="0" w:space="0" w:color="auto"/>
        <w:bottom w:val="none" w:sz="0" w:space="0" w:color="auto"/>
        <w:right w:val="none" w:sz="0" w:space="0" w:color="auto"/>
      </w:divBdr>
    </w:div>
    <w:div w:id="1290890607">
      <w:bodyDiv w:val="1"/>
      <w:marLeft w:val="0"/>
      <w:marRight w:val="0"/>
      <w:marTop w:val="0"/>
      <w:marBottom w:val="0"/>
      <w:divBdr>
        <w:top w:val="none" w:sz="0" w:space="0" w:color="auto"/>
        <w:left w:val="none" w:sz="0" w:space="0" w:color="auto"/>
        <w:bottom w:val="none" w:sz="0" w:space="0" w:color="auto"/>
        <w:right w:val="none" w:sz="0" w:space="0" w:color="auto"/>
      </w:divBdr>
    </w:div>
    <w:div w:id="1354913586">
      <w:bodyDiv w:val="1"/>
      <w:marLeft w:val="0"/>
      <w:marRight w:val="0"/>
      <w:marTop w:val="0"/>
      <w:marBottom w:val="0"/>
      <w:divBdr>
        <w:top w:val="none" w:sz="0" w:space="0" w:color="auto"/>
        <w:left w:val="none" w:sz="0" w:space="0" w:color="auto"/>
        <w:bottom w:val="none" w:sz="0" w:space="0" w:color="auto"/>
        <w:right w:val="none" w:sz="0" w:space="0" w:color="auto"/>
      </w:divBdr>
    </w:div>
    <w:div w:id="1370032237">
      <w:bodyDiv w:val="1"/>
      <w:marLeft w:val="0"/>
      <w:marRight w:val="0"/>
      <w:marTop w:val="0"/>
      <w:marBottom w:val="0"/>
      <w:divBdr>
        <w:top w:val="none" w:sz="0" w:space="0" w:color="auto"/>
        <w:left w:val="none" w:sz="0" w:space="0" w:color="auto"/>
        <w:bottom w:val="none" w:sz="0" w:space="0" w:color="auto"/>
        <w:right w:val="none" w:sz="0" w:space="0" w:color="auto"/>
      </w:divBdr>
    </w:div>
    <w:div w:id="1429741415">
      <w:bodyDiv w:val="1"/>
      <w:marLeft w:val="0"/>
      <w:marRight w:val="0"/>
      <w:marTop w:val="0"/>
      <w:marBottom w:val="0"/>
      <w:divBdr>
        <w:top w:val="none" w:sz="0" w:space="0" w:color="auto"/>
        <w:left w:val="none" w:sz="0" w:space="0" w:color="auto"/>
        <w:bottom w:val="none" w:sz="0" w:space="0" w:color="auto"/>
        <w:right w:val="none" w:sz="0" w:space="0" w:color="auto"/>
      </w:divBdr>
    </w:div>
    <w:div w:id="1471631972">
      <w:bodyDiv w:val="1"/>
      <w:marLeft w:val="0"/>
      <w:marRight w:val="0"/>
      <w:marTop w:val="0"/>
      <w:marBottom w:val="0"/>
      <w:divBdr>
        <w:top w:val="none" w:sz="0" w:space="0" w:color="auto"/>
        <w:left w:val="none" w:sz="0" w:space="0" w:color="auto"/>
        <w:bottom w:val="none" w:sz="0" w:space="0" w:color="auto"/>
        <w:right w:val="none" w:sz="0" w:space="0" w:color="auto"/>
      </w:divBdr>
    </w:div>
    <w:div w:id="1474251176">
      <w:bodyDiv w:val="1"/>
      <w:marLeft w:val="0"/>
      <w:marRight w:val="0"/>
      <w:marTop w:val="0"/>
      <w:marBottom w:val="0"/>
      <w:divBdr>
        <w:top w:val="none" w:sz="0" w:space="0" w:color="auto"/>
        <w:left w:val="none" w:sz="0" w:space="0" w:color="auto"/>
        <w:bottom w:val="none" w:sz="0" w:space="0" w:color="auto"/>
        <w:right w:val="none" w:sz="0" w:space="0" w:color="auto"/>
      </w:divBdr>
    </w:div>
    <w:div w:id="1490712744">
      <w:bodyDiv w:val="1"/>
      <w:marLeft w:val="0"/>
      <w:marRight w:val="0"/>
      <w:marTop w:val="0"/>
      <w:marBottom w:val="0"/>
      <w:divBdr>
        <w:top w:val="none" w:sz="0" w:space="0" w:color="auto"/>
        <w:left w:val="none" w:sz="0" w:space="0" w:color="auto"/>
        <w:bottom w:val="none" w:sz="0" w:space="0" w:color="auto"/>
        <w:right w:val="none" w:sz="0" w:space="0" w:color="auto"/>
      </w:divBdr>
    </w:div>
    <w:div w:id="1520240054">
      <w:bodyDiv w:val="1"/>
      <w:marLeft w:val="0"/>
      <w:marRight w:val="0"/>
      <w:marTop w:val="0"/>
      <w:marBottom w:val="0"/>
      <w:divBdr>
        <w:top w:val="none" w:sz="0" w:space="0" w:color="auto"/>
        <w:left w:val="none" w:sz="0" w:space="0" w:color="auto"/>
        <w:bottom w:val="none" w:sz="0" w:space="0" w:color="auto"/>
        <w:right w:val="none" w:sz="0" w:space="0" w:color="auto"/>
      </w:divBdr>
    </w:div>
    <w:div w:id="1534226788">
      <w:bodyDiv w:val="1"/>
      <w:marLeft w:val="0"/>
      <w:marRight w:val="0"/>
      <w:marTop w:val="0"/>
      <w:marBottom w:val="0"/>
      <w:divBdr>
        <w:top w:val="none" w:sz="0" w:space="0" w:color="auto"/>
        <w:left w:val="none" w:sz="0" w:space="0" w:color="auto"/>
        <w:bottom w:val="none" w:sz="0" w:space="0" w:color="auto"/>
        <w:right w:val="none" w:sz="0" w:space="0" w:color="auto"/>
      </w:divBdr>
    </w:div>
    <w:div w:id="1561480504">
      <w:bodyDiv w:val="1"/>
      <w:marLeft w:val="0"/>
      <w:marRight w:val="0"/>
      <w:marTop w:val="0"/>
      <w:marBottom w:val="0"/>
      <w:divBdr>
        <w:top w:val="none" w:sz="0" w:space="0" w:color="auto"/>
        <w:left w:val="none" w:sz="0" w:space="0" w:color="auto"/>
        <w:bottom w:val="none" w:sz="0" w:space="0" w:color="auto"/>
        <w:right w:val="none" w:sz="0" w:space="0" w:color="auto"/>
      </w:divBdr>
    </w:div>
    <w:div w:id="1580208243">
      <w:bodyDiv w:val="1"/>
      <w:marLeft w:val="0"/>
      <w:marRight w:val="0"/>
      <w:marTop w:val="0"/>
      <w:marBottom w:val="0"/>
      <w:divBdr>
        <w:top w:val="none" w:sz="0" w:space="0" w:color="auto"/>
        <w:left w:val="none" w:sz="0" w:space="0" w:color="auto"/>
        <w:bottom w:val="none" w:sz="0" w:space="0" w:color="auto"/>
        <w:right w:val="none" w:sz="0" w:space="0" w:color="auto"/>
      </w:divBdr>
    </w:div>
    <w:div w:id="1620718943">
      <w:bodyDiv w:val="1"/>
      <w:marLeft w:val="0"/>
      <w:marRight w:val="0"/>
      <w:marTop w:val="0"/>
      <w:marBottom w:val="0"/>
      <w:divBdr>
        <w:top w:val="none" w:sz="0" w:space="0" w:color="auto"/>
        <w:left w:val="none" w:sz="0" w:space="0" w:color="auto"/>
        <w:bottom w:val="none" w:sz="0" w:space="0" w:color="auto"/>
        <w:right w:val="none" w:sz="0" w:space="0" w:color="auto"/>
      </w:divBdr>
    </w:div>
    <w:div w:id="1743914010">
      <w:bodyDiv w:val="1"/>
      <w:marLeft w:val="0"/>
      <w:marRight w:val="0"/>
      <w:marTop w:val="0"/>
      <w:marBottom w:val="0"/>
      <w:divBdr>
        <w:top w:val="none" w:sz="0" w:space="0" w:color="auto"/>
        <w:left w:val="none" w:sz="0" w:space="0" w:color="auto"/>
        <w:bottom w:val="none" w:sz="0" w:space="0" w:color="auto"/>
        <w:right w:val="none" w:sz="0" w:space="0" w:color="auto"/>
      </w:divBdr>
    </w:div>
    <w:div w:id="1793204129">
      <w:bodyDiv w:val="1"/>
      <w:marLeft w:val="0"/>
      <w:marRight w:val="0"/>
      <w:marTop w:val="0"/>
      <w:marBottom w:val="0"/>
      <w:divBdr>
        <w:top w:val="none" w:sz="0" w:space="0" w:color="auto"/>
        <w:left w:val="none" w:sz="0" w:space="0" w:color="auto"/>
        <w:bottom w:val="none" w:sz="0" w:space="0" w:color="auto"/>
        <w:right w:val="none" w:sz="0" w:space="0" w:color="auto"/>
      </w:divBdr>
    </w:div>
    <w:div w:id="1812090560">
      <w:bodyDiv w:val="1"/>
      <w:marLeft w:val="0"/>
      <w:marRight w:val="0"/>
      <w:marTop w:val="0"/>
      <w:marBottom w:val="0"/>
      <w:divBdr>
        <w:top w:val="none" w:sz="0" w:space="0" w:color="auto"/>
        <w:left w:val="none" w:sz="0" w:space="0" w:color="auto"/>
        <w:bottom w:val="none" w:sz="0" w:space="0" w:color="auto"/>
        <w:right w:val="none" w:sz="0" w:space="0" w:color="auto"/>
      </w:divBdr>
    </w:div>
    <w:div w:id="1854223959">
      <w:bodyDiv w:val="1"/>
      <w:marLeft w:val="0"/>
      <w:marRight w:val="0"/>
      <w:marTop w:val="0"/>
      <w:marBottom w:val="0"/>
      <w:divBdr>
        <w:top w:val="none" w:sz="0" w:space="0" w:color="auto"/>
        <w:left w:val="none" w:sz="0" w:space="0" w:color="auto"/>
        <w:bottom w:val="none" w:sz="0" w:space="0" w:color="auto"/>
        <w:right w:val="none" w:sz="0" w:space="0" w:color="auto"/>
      </w:divBdr>
    </w:div>
    <w:div w:id="1862623501">
      <w:bodyDiv w:val="1"/>
      <w:marLeft w:val="0"/>
      <w:marRight w:val="0"/>
      <w:marTop w:val="0"/>
      <w:marBottom w:val="0"/>
      <w:divBdr>
        <w:top w:val="none" w:sz="0" w:space="0" w:color="auto"/>
        <w:left w:val="none" w:sz="0" w:space="0" w:color="auto"/>
        <w:bottom w:val="none" w:sz="0" w:space="0" w:color="auto"/>
        <w:right w:val="none" w:sz="0" w:space="0" w:color="auto"/>
      </w:divBdr>
    </w:div>
    <w:div w:id="1882205995">
      <w:bodyDiv w:val="1"/>
      <w:marLeft w:val="0"/>
      <w:marRight w:val="0"/>
      <w:marTop w:val="0"/>
      <w:marBottom w:val="0"/>
      <w:divBdr>
        <w:top w:val="none" w:sz="0" w:space="0" w:color="auto"/>
        <w:left w:val="none" w:sz="0" w:space="0" w:color="auto"/>
        <w:bottom w:val="none" w:sz="0" w:space="0" w:color="auto"/>
        <w:right w:val="none" w:sz="0" w:space="0" w:color="auto"/>
      </w:divBdr>
    </w:div>
    <w:div w:id="1940405785">
      <w:bodyDiv w:val="1"/>
      <w:marLeft w:val="0"/>
      <w:marRight w:val="0"/>
      <w:marTop w:val="0"/>
      <w:marBottom w:val="0"/>
      <w:divBdr>
        <w:top w:val="none" w:sz="0" w:space="0" w:color="auto"/>
        <w:left w:val="none" w:sz="0" w:space="0" w:color="auto"/>
        <w:bottom w:val="none" w:sz="0" w:space="0" w:color="auto"/>
        <w:right w:val="none" w:sz="0" w:space="0" w:color="auto"/>
      </w:divBdr>
    </w:div>
    <w:div w:id="1944342903">
      <w:bodyDiv w:val="1"/>
      <w:marLeft w:val="0"/>
      <w:marRight w:val="0"/>
      <w:marTop w:val="0"/>
      <w:marBottom w:val="0"/>
      <w:divBdr>
        <w:top w:val="none" w:sz="0" w:space="0" w:color="auto"/>
        <w:left w:val="none" w:sz="0" w:space="0" w:color="auto"/>
        <w:bottom w:val="none" w:sz="0" w:space="0" w:color="auto"/>
        <w:right w:val="none" w:sz="0" w:space="0" w:color="auto"/>
      </w:divBdr>
    </w:div>
    <w:div w:id="1947931080">
      <w:bodyDiv w:val="1"/>
      <w:marLeft w:val="0"/>
      <w:marRight w:val="0"/>
      <w:marTop w:val="0"/>
      <w:marBottom w:val="0"/>
      <w:divBdr>
        <w:top w:val="none" w:sz="0" w:space="0" w:color="auto"/>
        <w:left w:val="none" w:sz="0" w:space="0" w:color="auto"/>
        <w:bottom w:val="none" w:sz="0" w:space="0" w:color="auto"/>
        <w:right w:val="none" w:sz="0" w:space="0" w:color="auto"/>
      </w:divBdr>
    </w:div>
    <w:div w:id="2047245222">
      <w:bodyDiv w:val="1"/>
      <w:marLeft w:val="0"/>
      <w:marRight w:val="0"/>
      <w:marTop w:val="0"/>
      <w:marBottom w:val="0"/>
      <w:divBdr>
        <w:top w:val="none" w:sz="0" w:space="0" w:color="auto"/>
        <w:left w:val="none" w:sz="0" w:space="0" w:color="auto"/>
        <w:bottom w:val="none" w:sz="0" w:space="0" w:color="auto"/>
        <w:right w:val="none" w:sz="0" w:space="0" w:color="auto"/>
      </w:divBdr>
    </w:div>
    <w:div w:id="2090691280">
      <w:bodyDiv w:val="1"/>
      <w:marLeft w:val="0"/>
      <w:marRight w:val="0"/>
      <w:marTop w:val="0"/>
      <w:marBottom w:val="0"/>
      <w:divBdr>
        <w:top w:val="none" w:sz="0" w:space="0" w:color="auto"/>
        <w:left w:val="none" w:sz="0" w:space="0" w:color="auto"/>
        <w:bottom w:val="none" w:sz="0" w:space="0" w:color="auto"/>
        <w:right w:val="none" w:sz="0" w:space="0" w:color="auto"/>
      </w:divBdr>
    </w:div>
    <w:div w:id="2124616265">
      <w:bodyDiv w:val="1"/>
      <w:marLeft w:val="0"/>
      <w:marRight w:val="0"/>
      <w:marTop w:val="0"/>
      <w:marBottom w:val="0"/>
      <w:divBdr>
        <w:top w:val="none" w:sz="0" w:space="0" w:color="auto"/>
        <w:left w:val="none" w:sz="0" w:space="0" w:color="auto"/>
        <w:bottom w:val="none" w:sz="0" w:space="0" w:color="auto"/>
        <w:right w:val="none" w:sz="0" w:space="0" w:color="auto"/>
      </w:divBdr>
    </w:div>
    <w:div w:id="21428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arephenix.co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365</TotalTime>
  <Pages>3</Pages>
  <Words>690</Words>
  <Characters>3797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Sánchez-Girón</dc:creator>
  <cp:keywords/>
  <dc:description/>
  <cp:lastModifiedBy>María Sánchez-Girón</cp:lastModifiedBy>
  <cp:revision>46</cp:revision>
  <dcterms:created xsi:type="dcterms:W3CDTF">2025-03-17T12:58:00Z</dcterms:created>
  <dcterms:modified xsi:type="dcterms:W3CDTF">2025-03-20T09:09:00Z</dcterms:modified>
</cp:coreProperties>
</file>