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90BC" w14:textId="77777777" w:rsidR="00512E4A" w:rsidRDefault="00512E4A">
      <w:pPr>
        <w:pStyle w:val="Cos"/>
        <w:spacing w:line="320" w:lineRule="atLeast"/>
        <w:rPr>
          <w:rFonts w:ascii="Arial" w:hAnsi="Arial"/>
          <w:b/>
          <w:bCs/>
          <w:sz w:val="32"/>
          <w:szCs w:val="32"/>
        </w:rPr>
      </w:pPr>
    </w:p>
    <w:p w14:paraId="1BB045E1" w14:textId="04764614" w:rsidR="00512E4A" w:rsidRDefault="005B4F34">
      <w:pPr>
        <w:pStyle w:val="Cos"/>
        <w:spacing w:line="320" w:lineRule="atLeast"/>
        <w:rPr>
          <w:rFonts w:ascii="Arial" w:eastAsia="Arial" w:hAnsi="Arial" w:cs="Arial"/>
          <w:b/>
          <w:bCs/>
          <w:sz w:val="22"/>
          <w:szCs w:val="22"/>
        </w:rPr>
      </w:pPr>
      <w:r>
        <w:rPr>
          <w:rFonts w:ascii="Arial" w:hAnsi="Arial"/>
          <w:b/>
          <w:bCs/>
          <w:sz w:val="22"/>
          <w:szCs w:val="22"/>
          <w:lang w:val="es-ES_tradnl"/>
        </w:rPr>
        <w:t>Nota de pre</w:t>
      </w:r>
      <w:r w:rsidR="009B7CFA">
        <w:rPr>
          <w:rFonts w:ascii="Arial" w:hAnsi="Arial"/>
          <w:b/>
          <w:bCs/>
          <w:sz w:val="22"/>
          <w:szCs w:val="22"/>
          <w:lang w:val="es-ES_tradnl"/>
        </w:rPr>
        <w:t>n</w:t>
      </w:r>
      <w:r>
        <w:rPr>
          <w:rFonts w:ascii="Arial" w:hAnsi="Arial"/>
          <w:b/>
          <w:bCs/>
          <w:sz w:val="22"/>
          <w:szCs w:val="22"/>
          <w:lang w:val="es-ES_tradnl"/>
        </w:rPr>
        <w:t>sa</w:t>
      </w:r>
    </w:p>
    <w:p w14:paraId="54758A73" w14:textId="77777777" w:rsidR="00512E4A" w:rsidRDefault="00512E4A">
      <w:pPr>
        <w:pStyle w:val="NormalWeb"/>
        <w:spacing w:before="0" w:after="0" w:line="312" w:lineRule="auto"/>
        <w:jc w:val="center"/>
        <w:rPr>
          <w:rFonts w:ascii="Arial" w:eastAsia="Arial" w:hAnsi="Arial" w:cs="Arial"/>
          <w:b/>
          <w:bCs/>
          <w:sz w:val="28"/>
          <w:szCs w:val="28"/>
        </w:rPr>
      </w:pPr>
    </w:p>
    <w:p w14:paraId="47CC7715" w14:textId="77777777" w:rsidR="00D76F1D" w:rsidRPr="00A1347B" w:rsidRDefault="005B4F34">
      <w:pPr>
        <w:pStyle w:val="NormalWeb"/>
        <w:spacing w:before="0" w:after="0" w:line="312" w:lineRule="auto"/>
        <w:jc w:val="center"/>
        <w:rPr>
          <w:rFonts w:ascii="Arial" w:hAnsi="Arial"/>
          <w:b/>
          <w:bCs/>
          <w:color w:val="000000" w:themeColor="text1"/>
          <w:sz w:val="36"/>
          <w:szCs w:val="36"/>
        </w:rPr>
      </w:pPr>
      <w:proofErr w:type="spellStart"/>
      <w:r w:rsidRPr="00A1347B">
        <w:rPr>
          <w:rFonts w:ascii="Arial" w:hAnsi="Arial"/>
          <w:b/>
          <w:bCs/>
          <w:color w:val="000000" w:themeColor="text1"/>
          <w:sz w:val="36"/>
          <w:szCs w:val="36"/>
        </w:rPr>
        <w:t>Transgourmet</w:t>
      </w:r>
      <w:proofErr w:type="spellEnd"/>
      <w:r w:rsidRPr="00A1347B">
        <w:rPr>
          <w:rFonts w:ascii="Arial" w:hAnsi="Arial"/>
          <w:b/>
          <w:bCs/>
          <w:color w:val="000000" w:themeColor="text1"/>
          <w:sz w:val="36"/>
          <w:szCs w:val="36"/>
        </w:rPr>
        <w:t xml:space="preserve"> Ibérica y </w:t>
      </w:r>
      <w:proofErr w:type="spellStart"/>
      <w:r w:rsidRPr="00A1347B">
        <w:rPr>
          <w:rFonts w:ascii="Arial" w:hAnsi="Arial"/>
          <w:b/>
          <w:bCs/>
          <w:color w:val="000000" w:themeColor="text1"/>
          <w:sz w:val="36"/>
          <w:szCs w:val="36"/>
        </w:rPr>
        <w:t>Grup</w:t>
      </w:r>
      <w:proofErr w:type="spellEnd"/>
      <w:r w:rsidRPr="00A1347B">
        <w:rPr>
          <w:rFonts w:ascii="Arial" w:hAnsi="Arial"/>
          <w:b/>
          <w:bCs/>
          <w:color w:val="000000" w:themeColor="text1"/>
          <w:sz w:val="36"/>
          <w:szCs w:val="36"/>
        </w:rPr>
        <w:t xml:space="preserve"> Llobet firman </w:t>
      </w:r>
    </w:p>
    <w:p w14:paraId="3C4D4315" w14:textId="11215BD3" w:rsidR="00512E4A" w:rsidRPr="00A1347B" w:rsidRDefault="005B4F34">
      <w:pPr>
        <w:pStyle w:val="NormalWeb"/>
        <w:spacing w:before="0" w:after="0" w:line="312" w:lineRule="auto"/>
        <w:jc w:val="center"/>
        <w:rPr>
          <w:rFonts w:ascii="Arial" w:hAnsi="Arial"/>
          <w:b/>
          <w:bCs/>
          <w:color w:val="000000" w:themeColor="text1"/>
          <w:sz w:val="36"/>
          <w:szCs w:val="36"/>
        </w:rPr>
      </w:pPr>
      <w:r w:rsidRPr="00A1347B">
        <w:rPr>
          <w:rFonts w:ascii="Arial" w:hAnsi="Arial"/>
          <w:b/>
          <w:bCs/>
          <w:color w:val="000000" w:themeColor="text1"/>
          <w:sz w:val="36"/>
          <w:szCs w:val="36"/>
        </w:rPr>
        <w:t>una alianza estratégica</w:t>
      </w:r>
    </w:p>
    <w:p w14:paraId="65262162" w14:textId="77777777" w:rsidR="00B04F3C" w:rsidRPr="00A1347B" w:rsidRDefault="00B04F3C">
      <w:pPr>
        <w:pStyle w:val="NormalWeb"/>
        <w:spacing w:before="0" w:after="0" w:line="312" w:lineRule="auto"/>
        <w:jc w:val="center"/>
        <w:rPr>
          <w:rFonts w:ascii="Arial" w:eastAsia="Arial" w:hAnsi="Arial" w:cs="Arial"/>
          <w:color w:val="000000" w:themeColor="text1"/>
        </w:rPr>
      </w:pPr>
    </w:p>
    <w:p w14:paraId="7B134648" w14:textId="7D763B20" w:rsidR="00512E4A" w:rsidRPr="00A1347B" w:rsidRDefault="005B4F34" w:rsidP="00542EB9">
      <w:pPr>
        <w:pStyle w:val="NormalWeb"/>
        <w:numPr>
          <w:ilvl w:val="0"/>
          <w:numId w:val="2"/>
        </w:numPr>
        <w:spacing w:before="0" w:after="0" w:line="312" w:lineRule="auto"/>
        <w:outlineLvl w:val="2"/>
        <w:rPr>
          <w:rFonts w:ascii="Arial" w:hAnsi="Arial"/>
          <w:b/>
          <w:bCs/>
          <w:sz w:val="22"/>
          <w:szCs w:val="22"/>
        </w:rPr>
      </w:pPr>
      <w:r w:rsidRPr="00A1347B">
        <w:rPr>
          <w:rFonts w:ascii="Arial" w:hAnsi="Arial"/>
          <w:sz w:val="22"/>
          <w:szCs w:val="22"/>
        </w:rPr>
        <w:t xml:space="preserve">El acuerdo contempla convertir en </w:t>
      </w:r>
      <w:proofErr w:type="spellStart"/>
      <w:r w:rsidRPr="00A1347B">
        <w:rPr>
          <w:rFonts w:ascii="Arial" w:hAnsi="Arial"/>
          <w:sz w:val="22"/>
          <w:szCs w:val="22"/>
        </w:rPr>
        <w:t>Spar</w:t>
      </w:r>
      <w:proofErr w:type="spellEnd"/>
      <w:r w:rsidRPr="00A1347B">
        <w:rPr>
          <w:rFonts w:ascii="Arial" w:hAnsi="Arial"/>
          <w:sz w:val="22"/>
          <w:szCs w:val="22"/>
        </w:rPr>
        <w:t xml:space="preserve"> algunos de los supermercados que Llobet tiene en las comarcas de la Catalunya Centra</w:t>
      </w:r>
      <w:r w:rsidR="005F0A08" w:rsidRPr="00A1347B">
        <w:rPr>
          <w:rFonts w:ascii="Arial" w:hAnsi="Arial"/>
          <w:sz w:val="22"/>
          <w:szCs w:val="22"/>
        </w:rPr>
        <w:t>l.</w:t>
      </w:r>
    </w:p>
    <w:p w14:paraId="2D7C2734" w14:textId="77777777" w:rsidR="00512E4A" w:rsidRPr="00A1347B" w:rsidRDefault="00512E4A" w:rsidP="00542EB9">
      <w:pPr>
        <w:pStyle w:val="NormalWeb"/>
        <w:spacing w:before="0" w:after="0" w:line="312" w:lineRule="auto"/>
        <w:outlineLvl w:val="2"/>
        <w:rPr>
          <w:rFonts w:ascii="Arial" w:eastAsia="Arial" w:hAnsi="Arial" w:cs="Arial"/>
          <w:sz w:val="22"/>
          <w:szCs w:val="22"/>
        </w:rPr>
      </w:pPr>
    </w:p>
    <w:p w14:paraId="0EF8B0DD" w14:textId="3F58D52C" w:rsidR="00512E4A" w:rsidRPr="00A1347B" w:rsidRDefault="005B4F34" w:rsidP="00542EB9">
      <w:pPr>
        <w:pStyle w:val="NormalWeb"/>
        <w:numPr>
          <w:ilvl w:val="0"/>
          <w:numId w:val="2"/>
        </w:numPr>
        <w:spacing w:before="0" w:after="0" w:line="312" w:lineRule="auto"/>
        <w:outlineLvl w:val="2"/>
        <w:rPr>
          <w:rFonts w:ascii="Arial" w:hAnsi="Arial"/>
          <w:b/>
          <w:bCs/>
          <w:color w:val="000000" w:themeColor="text1"/>
          <w:sz w:val="22"/>
          <w:szCs w:val="22"/>
        </w:rPr>
      </w:pPr>
      <w:r w:rsidRPr="00A1347B">
        <w:rPr>
          <w:rFonts w:ascii="Arial" w:hAnsi="Arial"/>
          <w:color w:val="000000" w:themeColor="text1"/>
          <w:sz w:val="22"/>
          <w:szCs w:val="22"/>
        </w:rPr>
        <w:t>El aumento de competitividad en los lineales irá acompañad</w:t>
      </w:r>
      <w:r w:rsidR="00D76F1D" w:rsidRPr="00A1347B">
        <w:rPr>
          <w:rFonts w:ascii="Arial" w:hAnsi="Arial"/>
          <w:color w:val="000000" w:themeColor="text1"/>
          <w:sz w:val="22"/>
          <w:szCs w:val="22"/>
        </w:rPr>
        <w:t>o</w:t>
      </w:r>
      <w:r w:rsidRPr="00A1347B">
        <w:rPr>
          <w:rFonts w:ascii="Arial" w:hAnsi="Arial"/>
          <w:color w:val="000000" w:themeColor="text1"/>
          <w:sz w:val="22"/>
          <w:szCs w:val="22"/>
        </w:rPr>
        <w:t xml:space="preserve"> de más presencia de productos frescos y elaborados por la firma catalana</w:t>
      </w:r>
      <w:r w:rsidR="00CC7E12" w:rsidRPr="00A1347B">
        <w:rPr>
          <w:rFonts w:ascii="Arial" w:hAnsi="Arial"/>
          <w:color w:val="000000" w:themeColor="text1"/>
          <w:sz w:val="22"/>
          <w:szCs w:val="22"/>
        </w:rPr>
        <w:t>.</w:t>
      </w:r>
    </w:p>
    <w:p w14:paraId="75A5BFE2" w14:textId="77777777" w:rsidR="00512E4A" w:rsidRPr="00A1347B" w:rsidRDefault="00512E4A" w:rsidP="00542EB9">
      <w:pPr>
        <w:pStyle w:val="NormalWeb"/>
        <w:spacing w:before="0" w:after="0" w:line="312" w:lineRule="auto"/>
        <w:jc w:val="both"/>
        <w:rPr>
          <w:rFonts w:ascii="Arial" w:eastAsia="Arial" w:hAnsi="Arial" w:cs="Arial"/>
          <w:color w:val="ED7D31"/>
          <w:sz w:val="20"/>
          <w:szCs w:val="20"/>
        </w:rPr>
      </w:pPr>
    </w:p>
    <w:p w14:paraId="72BF4ABE" w14:textId="77777777" w:rsidR="00512E4A" w:rsidRPr="00A1347B" w:rsidRDefault="00512E4A">
      <w:pPr>
        <w:pStyle w:val="NormalWeb"/>
        <w:spacing w:before="0" w:after="0" w:line="360" w:lineRule="auto"/>
        <w:jc w:val="both"/>
        <w:rPr>
          <w:rFonts w:ascii="Arial" w:eastAsia="Arial" w:hAnsi="Arial" w:cs="Arial"/>
          <w:b/>
          <w:bCs/>
          <w:sz w:val="22"/>
          <w:szCs w:val="22"/>
        </w:rPr>
      </w:pPr>
    </w:p>
    <w:p w14:paraId="5C327042" w14:textId="047D2174" w:rsidR="00B04F3C" w:rsidRPr="00A1347B" w:rsidRDefault="00B04F3C">
      <w:pPr>
        <w:pStyle w:val="NormalWeb"/>
        <w:spacing w:before="0" w:after="0" w:line="360" w:lineRule="auto"/>
        <w:jc w:val="both"/>
        <w:rPr>
          <w:rFonts w:ascii="Arial" w:hAnsi="Arial"/>
          <w:sz w:val="22"/>
          <w:szCs w:val="22"/>
        </w:rPr>
      </w:pPr>
      <w:r w:rsidRPr="00A1347B">
        <w:rPr>
          <w:rFonts w:ascii="Arial" w:hAnsi="Arial"/>
          <w:b/>
          <w:bCs/>
          <w:sz w:val="22"/>
          <w:szCs w:val="22"/>
        </w:rPr>
        <w:t>2</w:t>
      </w:r>
      <w:r w:rsidR="00ED3B51">
        <w:rPr>
          <w:rFonts w:ascii="Arial" w:hAnsi="Arial"/>
          <w:b/>
          <w:bCs/>
          <w:sz w:val="22"/>
          <w:szCs w:val="22"/>
        </w:rPr>
        <w:t>4</w:t>
      </w:r>
      <w:r w:rsidRPr="00A1347B">
        <w:rPr>
          <w:rFonts w:ascii="Arial" w:hAnsi="Arial"/>
          <w:b/>
          <w:bCs/>
          <w:sz w:val="22"/>
          <w:szCs w:val="22"/>
        </w:rPr>
        <w:t xml:space="preserve"> </w:t>
      </w:r>
      <w:r w:rsidR="005B4F34" w:rsidRPr="00A1347B">
        <w:rPr>
          <w:rFonts w:ascii="Arial" w:hAnsi="Arial"/>
          <w:b/>
          <w:bCs/>
          <w:sz w:val="22"/>
          <w:szCs w:val="22"/>
        </w:rPr>
        <w:t>de abril de 2025.</w:t>
      </w:r>
      <w:r w:rsidR="005B4F34" w:rsidRPr="00A1347B">
        <w:rPr>
          <w:rFonts w:ascii="Arial" w:hAnsi="Arial"/>
          <w:sz w:val="22"/>
          <w:szCs w:val="22"/>
        </w:rPr>
        <w:t xml:space="preserve"> </w:t>
      </w:r>
      <w:proofErr w:type="spellStart"/>
      <w:r w:rsidR="005B4F34" w:rsidRPr="00A1347B">
        <w:rPr>
          <w:rFonts w:ascii="Arial" w:hAnsi="Arial"/>
          <w:sz w:val="22"/>
          <w:szCs w:val="22"/>
        </w:rPr>
        <w:t>Transgourmet</w:t>
      </w:r>
      <w:proofErr w:type="spellEnd"/>
      <w:r w:rsidR="005B4F34" w:rsidRPr="00A1347B">
        <w:rPr>
          <w:rFonts w:ascii="Arial" w:hAnsi="Arial"/>
          <w:sz w:val="22"/>
          <w:szCs w:val="22"/>
        </w:rPr>
        <w:t xml:space="preserve"> Ibérica, </w:t>
      </w:r>
      <w:r w:rsidR="00062C6C">
        <w:rPr>
          <w:rFonts w:ascii="Arial" w:hAnsi="Arial"/>
          <w:sz w:val="22"/>
          <w:szCs w:val="22"/>
        </w:rPr>
        <w:t>dedicada a</w:t>
      </w:r>
      <w:r w:rsidR="005B4F34" w:rsidRPr="00A1347B">
        <w:rPr>
          <w:rFonts w:ascii="Arial" w:hAnsi="Arial"/>
          <w:sz w:val="22"/>
          <w:szCs w:val="22"/>
        </w:rPr>
        <w:t xml:space="preserve"> la distribución a la hostelería y del supermercado de proximidad, ha llegado a un acuerdo con el grupo de distribución de alimentación Llobet, </w:t>
      </w:r>
      <w:r w:rsidR="005B4F34" w:rsidRPr="00A1347B">
        <w:rPr>
          <w:rFonts w:ascii="Arial" w:hAnsi="Arial"/>
          <w:color w:val="000000" w:themeColor="text1"/>
          <w:sz w:val="22"/>
          <w:szCs w:val="22"/>
        </w:rPr>
        <w:t>referen</w:t>
      </w:r>
      <w:r w:rsidR="005F0A08" w:rsidRPr="00A1347B">
        <w:rPr>
          <w:rFonts w:ascii="Arial" w:hAnsi="Arial"/>
          <w:color w:val="000000" w:themeColor="text1"/>
          <w:sz w:val="22"/>
          <w:szCs w:val="22"/>
        </w:rPr>
        <w:t xml:space="preserve">te </w:t>
      </w:r>
      <w:r w:rsidR="005B4F34" w:rsidRPr="00A1347B">
        <w:rPr>
          <w:rFonts w:ascii="Arial" w:hAnsi="Arial"/>
          <w:color w:val="000000" w:themeColor="text1"/>
          <w:sz w:val="22"/>
          <w:szCs w:val="22"/>
        </w:rPr>
        <w:t xml:space="preserve">en la zona de la Catalunya </w:t>
      </w:r>
      <w:r w:rsidR="00A1347B">
        <w:rPr>
          <w:rFonts w:ascii="Arial" w:hAnsi="Arial"/>
          <w:color w:val="000000" w:themeColor="text1"/>
          <w:sz w:val="22"/>
          <w:szCs w:val="22"/>
        </w:rPr>
        <w:t>C</w:t>
      </w:r>
      <w:r w:rsidR="005B4F34" w:rsidRPr="00A1347B">
        <w:rPr>
          <w:rFonts w:ascii="Arial" w:hAnsi="Arial"/>
          <w:color w:val="000000" w:themeColor="text1"/>
          <w:sz w:val="22"/>
          <w:szCs w:val="22"/>
        </w:rPr>
        <w:t xml:space="preserve">entral, </w:t>
      </w:r>
      <w:r w:rsidR="005B4F34" w:rsidRPr="00A1347B">
        <w:rPr>
          <w:rFonts w:ascii="Arial" w:hAnsi="Arial"/>
          <w:sz w:val="22"/>
          <w:szCs w:val="22"/>
        </w:rPr>
        <w:t>para convertirse en el proveedor principal de producto seco de esta empresa familiar con sede en Sant F</w:t>
      </w:r>
      <w:r w:rsidR="00A1347B">
        <w:rPr>
          <w:rFonts w:ascii="Arial" w:hAnsi="Arial"/>
          <w:sz w:val="22"/>
          <w:szCs w:val="22"/>
        </w:rPr>
        <w:t>r</w:t>
      </w:r>
      <w:r w:rsidR="005B4F34" w:rsidRPr="00A1347B">
        <w:rPr>
          <w:rFonts w:ascii="Arial" w:hAnsi="Arial"/>
          <w:sz w:val="22"/>
          <w:szCs w:val="22"/>
        </w:rPr>
        <w:t>uitós de Bages (</w:t>
      </w:r>
      <w:r w:rsidRPr="00A1347B">
        <w:rPr>
          <w:rFonts w:ascii="Arial" w:hAnsi="Arial"/>
          <w:sz w:val="22"/>
          <w:szCs w:val="22"/>
        </w:rPr>
        <w:t xml:space="preserve">provincia de </w:t>
      </w:r>
      <w:r w:rsidR="005B4F34" w:rsidRPr="00A1347B">
        <w:rPr>
          <w:rFonts w:ascii="Arial" w:hAnsi="Arial"/>
          <w:sz w:val="22"/>
          <w:szCs w:val="22"/>
        </w:rPr>
        <w:t xml:space="preserve">Barcelona). </w:t>
      </w:r>
    </w:p>
    <w:p w14:paraId="03DAB030" w14:textId="77777777" w:rsidR="00B04F3C" w:rsidRPr="00A1347B" w:rsidRDefault="00B04F3C">
      <w:pPr>
        <w:pStyle w:val="NormalWeb"/>
        <w:spacing w:before="0" w:after="0" w:line="360" w:lineRule="auto"/>
        <w:jc w:val="both"/>
        <w:rPr>
          <w:rFonts w:ascii="Arial" w:hAnsi="Arial"/>
          <w:sz w:val="22"/>
          <w:szCs w:val="22"/>
        </w:rPr>
      </w:pPr>
    </w:p>
    <w:p w14:paraId="2FA34ECA" w14:textId="16097503" w:rsidR="00512E4A" w:rsidRPr="00A1347B" w:rsidRDefault="005B4F34">
      <w:pPr>
        <w:pStyle w:val="NormalWeb"/>
        <w:spacing w:before="0" w:after="0" w:line="360" w:lineRule="auto"/>
        <w:jc w:val="both"/>
        <w:rPr>
          <w:rFonts w:ascii="Arial" w:eastAsia="Arial" w:hAnsi="Arial" w:cs="Arial"/>
          <w:sz w:val="22"/>
          <w:szCs w:val="22"/>
        </w:rPr>
      </w:pPr>
      <w:r w:rsidRPr="00A1347B">
        <w:rPr>
          <w:rFonts w:ascii="Arial" w:hAnsi="Arial"/>
          <w:sz w:val="22"/>
          <w:szCs w:val="22"/>
        </w:rPr>
        <w:t xml:space="preserve">Este acuerdo de suministro permitirá fortalecer el negocio de las dos compañías. En el caso de Transgourmet, crecer en la zona de Catalunya Central donde Llobet tiene una importante implantación con sus 39 supermercados. Y para el </w:t>
      </w:r>
      <w:proofErr w:type="spellStart"/>
      <w:r w:rsidRPr="00A1347B">
        <w:rPr>
          <w:rFonts w:ascii="Arial" w:hAnsi="Arial"/>
          <w:sz w:val="22"/>
          <w:szCs w:val="22"/>
        </w:rPr>
        <w:t>Grup</w:t>
      </w:r>
      <w:proofErr w:type="spellEnd"/>
      <w:r w:rsidRPr="00A1347B">
        <w:rPr>
          <w:rFonts w:ascii="Arial" w:hAnsi="Arial"/>
          <w:sz w:val="22"/>
          <w:szCs w:val="22"/>
        </w:rPr>
        <w:t xml:space="preserve"> Llobet, el acuerdo le permitirá centrarse en los ámbitos estratégicos que la han convertido en un referente: producto fresco, platos preparados y servicios para empresas. </w:t>
      </w:r>
    </w:p>
    <w:p w14:paraId="27126749" w14:textId="77777777" w:rsidR="00512E4A" w:rsidRPr="00A1347B" w:rsidRDefault="00512E4A">
      <w:pPr>
        <w:pStyle w:val="NormalWeb"/>
        <w:spacing w:before="0" w:after="0" w:line="360" w:lineRule="auto"/>
        <w:jc w:val="both"/>
        <w:rPr>
          <w:rFonts w:ascii="Arial" w:eastAsia="Arial" w:hAnsi="Arial" w:cs="Arial"/>
          <w:sz w:val="22"/>
          <w:szCs w:val="22"/>
        </w:rPr>
      </w:pPr>
    </w:p>
    <w:p w14:paraId="08113570" w14:textId="77777777" w:rsidR="00512E4A" w:rsidRPr="009B6271" w:rsidRDefault="005B4F34">
      <w:pPr>
        <w:pStyle w:val="NormalWeb"/>
        <w:spacing w:before="0" w:after="0" w:line="360" w:lineRule="auto"/>
        <w:jc w:val="both"/>
        <w:rPr>
          <w:rFonts w:ascii="Arial" w:eastAsia="Arial" w:hAnsi="Arial" w:cs="Arial"/>
          <w:sz w:val="22"/>
          <w:szCs w:val="22"/>
        </w:rPr>
      </w:pPr>
      <w:r w:rsidRPr="009B6271">
        <w:rPr>
          <w:rFonts w:ascii="Arial" w:hAnsi="Arial" w:cs="Arial"/>
          <w:sz w:val="22"/>
          <w:szCs w:val="22"/>
        </w:rPr>
        <w:t xml:space="preserve">Pero esta alianza estratégica va más allá, ya que actualmente Transgourmet tiene la licencia para explotar la enseña </w:t>
      </w:r>
      <w:proofErr w:type="spellStart"/>
      <w:r w:rsidRPr="009B6271">
        <w:rPr>
          <w:rFonts w:ascii="Arial" w:hAnsi="Arial" w:cs="Arial"/>
          <w:sz w:val="22"/>
          <w:szCs w:val="22"/>
        </w:rPr>
        <w:t>Spar</w:t>
      </w:r>
      <w:proofErr w:type="spellEnd"/>
      <w:r w:rsidRPr="009B6271">
        <w:rPr>
          <w:rFonts w:ascii="Arial" w:hAnsi="Arial" w:cs="Arial"/>
          <w:sz w:val="22"/>
          <w:szCs w:val="22"/>
        </w:rPr>
        <w:t xml:space="preserve"> en la zona, y el objetivo es convertir en </w:t>
      </w:r>
      <w:proofErr w:type="spellStart"/>
      <w:r w:rsidRPr="009B6271">
        <w:rPr>
          <w:rFonts w:ascii="Arial" w:hAnsi="Arial" w:cs="Arial"/>
          <w:sz w:val="22"/>
          <w:szCs w:val="22"/>
        </w:rPr>
        <w:t>Spar</w:t>
      </w:r>
      <w:proofErr w:type="spellEnd"/>
      <w:r w:rsidRPr="009B6271">
        <w:rPr>
          <w:rFonts w:ascii="Arial" w:hAnsi="Arial" w:cs="Arial"/>
          <w:sz w:val="22"/>
          <w:szCs w:val="22"/>
        </w:rPr>
        <w:t xml:space="preserve"> algunos de los actuales supermercados Llobet, abrir más establecimientos bajo la enseña </w:t>
      </w:r>
      <w:proofErr w:type="spellStart"/>
      <w:r w:rsidRPr="009B6271">
        <w:rPr>
          <w:rFonts w:ascii="Arial" w:hAnsi="Arial" w:cs="Arial"/>
          <w:sz w:val="22"/>
          <w:szCs w:val="22"/>
        </w:rPr>
        <w:t>Spar</w:t>
      </w:r>
      <w:proofErr w:type="spellEnd"/>
      <w:r w:rsidRPr="009B6271">
        <w:rPr>
          <w:rFonts w:ascii="Arial" w:hAnsi="Arial" w:cs="Arial"/>
          <w:sz w:val="22"/>
          <w:szCs w:val="22"/>
        </w:rPr>
        <w:t xml:space="preserve"> y franquiciar con la enseña Suma, propiedad de Transgourmet Ibérica. El resultado de todo ello va a suponer una alianza que permitirá ganar una importante cuota de mercado.</w:t>
      </w:r>
    </w:p>
    <w:p w14:paraId="173BBBF8" w14:textId="77777777" w:rsidR="00512E4A" w:rsidRPr="009B6271" w:rsidRDefault="00512E4A">
      <w:pPr>
        <w:pStyle w:val="NormalWeb"/>
        <w:spacing w:before="0" w:after="0" w:line="360" w:lineRule="auto"/>
        <w:jc w:val="both"/>
        <w:rPr>
          <w:rFonts w:ascii="Arial" w:hAnsi="Arial" w:cs="Arial"/>
          <w:color w:val="FF0000"/>
          <w:sz w:val="22"/>
          <w:szCs w:val="22"/>
          <w:u w:color="FF0000"/>
        </w:rPr>
      </w:pPr>
    </w:p>
    <w:p w14:paraId="38139B55" w14:textId="77777777" w:rsidR="00A1347B" w:rsidRPr="009B6271" w:rsidRDefault="005B4F34" w:rsidP="00B04F3C">
      <w:pPr>
        <w:pStyle w:val="Cos"/>
        <w:spacing w:line="360" w:lineRule="auto"/>
        <w:jc w:val="both"/>
        <w:rPr>
          <w:rFonts w:ascii="Arial" w:hAnsi="Arial" w:cs="Arial"/>
          <w:sz w:val="22"/>
          <w:szCs w:val="22"/>
          <w:lang w:val="es-ES_tradnl"/>
        </w:rPr>
      </w:pPr>
      <w:r w:rsidRPr="009B6271">
        <w:rPr>
          <w:rFonts w:ascii="Arial" w:hAnsi="Arial" w:cs="Arial"/>
          <w:color w:val="000000" w:themeColor="text1"/>
          <w:sz w:val="22"/>
          <w:szCs w:val="22"/>
          <w:lang w:val="es-ES_tradnl"/>
        </w:rPr>
        <w:t xml:space="preserve">Por su parte, </w:t>
      </w:r>
      <w:proofErr w:type="spellStart"/>
      <w:r w:rsidRPr="009B6271">
        <w:rPr>
          <w:rFonts w:ascii="Arial" w:hAnsi="Arial" w:cs="Arial"/>
          <w:color w:val="000000" w:themeColor="text1"/>
          <w:sz w:val="22"/>
          <w:szCs w:val="22"/>
          <w:lang w:val="es-ES_tradnl"/>
        </w:rPr>
        <w:t>Grup</w:t>
      </w:r>
      <w:proofErr w:type="spellEnd"/>
      <w:r w:rsidRPr="009B6271">
        <w:rPr>
          <w:rFonts w:ascii="Arial" w:hAnsi="Arial" w:cs="Arial"/>
          <w:color w:val="000000" w:themeColor="text1"/>
          <w:sz w:val="22"/>
          <w:szCs w:val="22"/>
          <w:lang w:val="es-ES_tradnl"/>
        </w:rPr>
        <w:t xml:space="preserve"> Llobet, que factura 47 millones de euros con sus 39 supermercados situados en las comarcas del Bages, Berguedà, Solsonès, Lluçanès, </w:t>
      </w:r>
      <w:proofErr w:type="spellStart"/>
      <w:r w:rsidRPr="009B6271">
        <w:rPr>
          <w:rFonts w:ascii="Arial" w:hAnsi="Arial" w:cs="Arial"/>
          <w:color w:val="000000" w:themeColor="text1"/>
          <w:sz w:val="22"/>
          <w:szCs w:val="22"/>
          <w:lang w:val="es-ES_tradnl"/>
        </w:rPr>
        <w:t>Moianès</w:t>
      </w:r>
      <w:proofErr w:type="spellEnd"/>
      <w:r w:rsidRPr="009B6271">
        <w:rPr>
          <w:rFonts w:ascii="Arial" w:hAnsi="Arial" w:cs="Arial"/>
          <w:color w:val="000000" w:themeColor="text1"/>
          <w:sz w:val="22"/>
          <w:szCs w:val="22"/>
          <w:lang w:val="es-ES_tradnl"/>
        </w:rPr>
        <w:t xml:space="preserve">, </w:t>
      </w:r>
      <w:proofErr w:type="spellStart"/>
      <w:r w:rsidRPr="009B6271">
        <w:rPr>
          <w:rFonts w:ascii="Arial" w:hAnsi="Arial" w:cs="Arial"/>
          <w:color w:val="000000" w:themeColor="text1"/>
          <w:sz w:val="22"/>
          <w:szCs w:val="22"/>
          <w:lang w:val="es-ES_tradnl"/>
        </w:rPr>
        <w:t>l’Anoia</w:t>
      </w:r>
      <w:proofErr w:type="spellEnd"/>
      <w:r w:rsidRPr="009B6271">
        <w:rPr>
          <w:rFonts w:ascii="Arial" w:hAnsi="Arial" w:cs="Arial"/>
          <w:color w:val="000000" w:themeColor="text1"/>
          <w:sz w:val="22"/>
          <w:szCs w:val="22"/>
          <w:lang w:val="es-ES_tradnl"/>
        </w:rPr>
        <w:t>, y el Vallès Occidental, suma una superficie comercial de más de 10.400</w:t>
      </w:r>
      <w:r w:rsidR="00B04F3C" w:rsidRPr="009B6271">
        <w:rPr>
          <w:rFonts w:ascii="Arial" w:hAnsi="Arial" w:cs="Arial"/>
          <w:color w:val="000000" w:themeColor="text1"/>
          <w:sz w:val="22"/>
          <w:szCs w:val="22"/>
          <w:lang w:val="es-ES_tradnl"/>
        </w:rPr>
        <w:t xml:space="preserve"> </w:t>
      </w:r>
      <w:r w:rsidRPr="009B6271">
        <w:rPr>
          <w:rFonts w:ascii="Arial" w:hAnsi="Arial" w:cs="Arial"/>
          <w:color w:val="000000" w:themeColor="text1"/>
          <w:sz w:val="22"/>
          <w:szCs w:val="22"/>
          <w:lang w:val="es-ES_tradnl"/>
        </w:rPr>
        <w:t>m</w:t>
      </w:r>
      <w:r w:rsidRPr="009B6271">
        <w:rPr>
          <w:rFonts w:ascii="Arial" w:hAnsi="Arial" w:cs="Arial"/>
          <w:color w:val="000000" w:themeColor="text1"/>
          <w:sz w:val="22"/>
          <w:szCs w:val="22"/>
          <w:vertAlign w:val="superscript"/>
          <w:lang w:val="es-ES_tradnl"/>
        </w:rPr>
        <w:t>2</w:t>
      </w:r>
      <w:r w:rsidRPr="009B6271">
        <w:rPr>
          <w:rFonts w:ascii="Arial" w:hAnsi="Arial" w:cs="Arial"/>
          <w:color w:val="000000" w:themeColor="text1"/>
          <w:sz w:val="22"/>
          <w:szCs w:val="22"/>
          <w:lang w:val="es-ES_tradnl"/>
        </w:rPr>
        <w:t xml:space="preserve">. Con este acuerdo, la firma catalana elevará la oferta de frescos, hará crecer el surtido de platos preparados y convertirá algunas tiendas sin frescos en establecimientos </w:t>
      </w:r>
      <w:proofErr w:type="spellStart"/>
      <w:r w:rsidRPr="009B6271">
        <w:rPr>
          <w:rFonts w:ascii="Arial" w:hAnsi="Arial" w:cs="Arial"/>
          <w:color w:val="000000" w:themeColor="text1"/>
          <w:sz w:val="22"/>
          <w:szCs w:val="22"/>
          <w:lang w:val="es-ES_tradnl"/>
        </w:rPr>
        <w:t>Spar</w:t>
      </w:r>
      <w:proofErr w:type="spellEnd"/>
      <w:r w:rsidR="005F0A08" w:rsidRPr="009B6271">
        <w:rPr>
          <w:rFonts w:ascii="Arial" w:hAnsi="Arial" w:cs="Arial"/>
          <w:color w:val="000000" w:themeColor="text1"/>
          <w:sz w:val="22"/>
          <w:szCs w:val="22"/>
          <w:lang w:val="es-ES_tradnl"/>
        </w:rPr>
        <w:t>. L</w:t>
      </w:r>
      <w:r w:rsidRPr="009B6271">
        <w:rPr>
          <w:rFonts w:ascii="Arial" w:hAnsi="Arial" w:cs="Arial"/>
          <w:sz w:val="22"/>
          <w:szCs w:val="22"/>
          <w:lang w:val="es-ES_tradnl"/>
        </w:rPr>
        <w:t>a estrategia de crecimiento incluye distribuir platos preparados a supermercados franquiciados de</w:t>
      </w:r>
    </w:p>
    <w:p w14:paraId="64BC9ED3" w14:textId="77777777" w:rsidR="00A1347B" w:rsidRPr="009B6271" w:rsidRDefault="00A1347B" w:rsidP="00B04F3C">
      <w:pPr>
        <w:pStyle w:val="Cos"/>
        <w:spacing w:line="360" w:lineRule="auto"/>
        <w:jc w:val="both"/>
        <w:rPr>
          <w:rFonts w:ascii="Arial" w:hAnsi="Arial" w:cs="Arial"/>
          <w:sz w:val="22"/>
          <w:szCs w:val="22"/>
          <w:lang w:val="es-ES_tradnl"/>
        </w:rPr>
      </w:pPr>
    </w:p>
    <w:p w14:paraId="2EE0C204" w14:textId="3325FA37" w:rsidR="00B04F3C" w:rsidRPr="009B6271" w:rsidRDefault="005B4F34" w:rsidP="00B04F3C">
      <w:pPr>
        <w:pStyle w:val="Cos"/>
        <w:spacing w:line="360" w:lineRule="auto"/>
        <w:jc w:val="both"/>
        <w:rPr>
          <w:rFonts w:ascii="Arial" w:hAnsi="Arial" w:cs="Arial"/>
          <w:sz w:val="22"/>
          <w:szCs w:val="22"/>
          <w:lang w:val="es-ES_tradnl"/>
        </w:rPr>
      </w:pPr>
      <w:proofErr w:type="spellStart"/>
      <w:r w:rsidRPr="009B6271">
        <w:rPr>
          <w:rFonts w:ascii="Arial" w:hAnsi="Arial" w:cs="Arial"/>
          <w:sz w:val="22"/>
          <w:szCs w:val="22"/>
          <w:lang w:val="es-ES_tradnl"/>
        </w:rPr>
        <w:t>Transgourmet</w:t>
      </w:r>
      <w:proofErr w:type="spellEnd"/>
      <w:r w:rsidRPr="009B6271">
        <w:rPr>
          <w:rFonts w:ascii="Arial" w:hAnsi="Arial" w:cs="Arial"/>
          <w:sz w:val="22"/>
          <w:szCs w:val="22"/>
          <w:lang w:val="es-ES_tradnl"/>
        </w:rPr>
        <w:t xml:space="preserve">; impulsar la oferta de quinta gama para la hostelería, y crecer en servicios de cáterin. Además, la alianza también debe proporcionar un crecimiento a Llobet </w:t>
      </w:r>
      <w:proofErr w:type="spellStart"/>
      <w:r w:rsidRPr="009B6271">
        <w:rPr>
          <w:rFonts w:ascii="Arial" w:hAnsi="Arial" w:cs="Arial"/>
          <w:sz w:val="22"/>
          <w:szCs w:val="22"/>
          <w:lang w:val="es-ES_tradnl"/>
        </w:rPr>
        <w:t>Regals</w:t>
      </w:r>
      <w:proofErr w:type="spellEnd"/>
      <w:r w:rsidRPr="009B6271">
        <w:rPr>
          <w:rFonts w:ascii="Arial" w:hAnsi="Arial" w:cs="Arial"/>
          <w:sz w:val="22"/>
          <w:szCs w:val="22"/>
          <w:lang w:val="es-ES_tradnl"/>
        </w:rPr>
        <w:t>, ampliando la oferta e incorporando nuevos formatos.</w:t>
      </w:r>
    </w:p>
    <w:p w14:paraId="4BB9B72C" w14:textId="77777777" w:rsidR="00B04F3C" w:rsidRPr="009B6271" w:rsidRDefault="00B04F3C" w:rsidP="00B04F3C">
      <w:pPr>
        <w:pStyle w:val="Cos"/>
        <w:spacing w:line="360" w:lineRule="auto"/>
        <w:jc w:val="both"/>
        <w:rPr>
          <w:rFonts w:ascii="Arial" w:hAnsi="Arial" w:cs="Arial"/>
          <w:sz w:val="22"/>
          <w:szCs w:val="22"/>
          <w:lang w:val="es-ES_tradnl"/>
        </w:rPr>
      </w:pPr>
    </w:p>
    <w:p w14:paraId="582CC064" w14:textId="0438160D" w:rsidR="000E01BA" w:rsidRPr="009B6271" w:rsidRDefault="000E01BA" w:rsidP="00B04F3C">
      <w:pPr>
        <w:pStyle w:val="Cos"/>
        <w:spacing w:line="360" w:lineRule="auto"/>
        <w:jc w:val="both"/>
        <w:rPr>
          <w:rFonts w:ascii="Arial" w:hAnsi="Arial" w:cs="Arial"/>
          <w:sz w:val="22"/>
          <w:szCs w:val="22"/>
          <w:lang w:val="es-ES_tradnl"/>
        </w:rPr>
      </w:pPr>
      <w:r w:rsidRPr="009B6271">
        <w:rPr>
          <w:rFonts w:ascii="Arial" w:eastAsia="Calibri" w:hAnsi="Arial" w:cs="Arial"/>
          <w:sz w:val="22"/>
          <w:szCs w:val="22"/>
          <w:lang w:val="es-ES_tradnl"/>
        </w:rPr>
        <w:t>Con el acuerdo de suministro</w:t>
      </w:r>
      <w:r w:rsidR="003E27FE">
        <w:rPr>
          <w:rFonts w:ascii="Arial" w:eastAsia="Calibri" w:hAnsi="Arial" w:cs="Arial"/>
          <w:sz w:val="22"/>
          <w:szCs w:val="22"/>
          <w:lang w:val="es-ES_tradnl"/>
        </w:rPr>
        <w:t>,</w:t>
      </w:r>
      <w:r w:rsidRPr="009B6271">
        <w:rPr>
          <w:rFonts w:ascii="Arial" w:eastAsia="Calibri" w:hAnsi="Arial" w:cs="Arial"/>
          <w:sz w:val="22"/>
          <w:szCs w:val="22"/>
          <w:lang w:val="es-ES_tradnl"/>
        </w:rPr>
        <w:t xml:space="preserve"> </w:t>
      </w:r>
      <w:proofErr w:type="spellStart"/>
      <w:r w:rsidRPr="009B6271">
        <w:rPr>
          <w:rFonts w:ascii="Arial" w:eastAsia="Calibri" w:hAnsi="Arial" w:cs="Arial"/>
          <w:sz w:val="22"/>
          <w:szCs w:val="22"/>
          <w:lang w:val="es-ES_tradnl"/>
        </w:rPr>
        <w:t>Transgourmet</w:t>
      </w:r>
      <w:proofErr w:type="spellEnd"/>
      <w:r w:rsidRPr="009B6271">
        <w:rPr>
          <w:rFonts w:ascii="Arial" w:eastAsia="Calibri" w:hAnsi="Arial" w:cs="Arial"/>
          <w:sz w:val="22"/>
          <w:szCs w:val="22"/>
          <w:lang w:val="es-ES_tradnl"/>
        </w:rPr>
        <w:t xml:space="preserve"> pone a disposición de Llobet sus 18.000 referencias, entre las que se encuentran las 1.800 de marca propia, la mayoría de la marca G</w:t>
      </w:r>
      <w:r w:rsidR="00B04F3C" w:rsidRPr="009B6271">
        <w:rPr>
          <w:rFonts w:ascii="Arial" w:eastAsia="Calibri" w:hAnsi="Arial" w:cs="Arial"/>
          <w:sz w:val="22"/>
          <w:szCs w:val="22"/>
          <w:lang w:val="es-ES_tradnl"/>
        </w:rPr>
        <w:t>o</w:t>
      </w:r>
      <w:r w:rsidRPr="009B6271">
        <w:rPr>
          <w:rFonts w:ascii="Arial" w:eastAsia="Calibri" w:hAnsi="Arial" w:cs="Arial"/>
          <w:sz w:val="22"/>
          <w:szCs w:val="22"/>
          <w:lang w:val="es-ES_tradnl"/>
        </w:rPr>
        <w:t xml:space="preserve">urmet. Además, Llobet podrá beneficiarse del extenso catálogo de </w:t>
      </w:r>
      <w:proofErr w:type="spellStart"/>
      <w:r w:rsidRPr="009B6271">
        <w:rPr>
          <w:rFonts w:ascii="Arial" w:eastAsia="Calibri" w:hAnsi="Arial" w:cs="Arial"/>
          <w:sz w:val="22"/>
          <w:szCs w:val="22"/>
          <w:lang w:val="es-ES_tradnl"/>
        </w:rPr>
        <w:t>Spar</w:t>
      </w:r>
      <w:proofErr w:type="spellEnd"/>
      <w:r w:rsidRPr="009B6271">
        <w:rPr>
          <w:rFonts w:ascii="Arial" w:eastAsia="Calibri" w:hAnsi="Arial" w:cs="Arial"/>
          <w:sz w:val="22"/>
          <w:szCs w:val="22"/>
          <w:lang w:val="es-ES_tradnl"/>
        </w:rPr>
        <w:t>.</w:t>
      </w:r>
    </w:p>
    <w:p w14:paraId="47DDB423" w14:textId="77777777" w:rsidR="000E01BA" w:rsidRPr="009B6271" w:rsidRDefault="000E01BA" w:rsidP="00B04F3C">
      <w:pPr>
        <w:snapToGrid w:val="0"/>
        <w:spacing w:line="360" w:lineRule="auto"/>
        <w:contextualSpacing/>
        <w:jc w:val="both"/>
        <w:rPr>
          <w:rFonts w:ascii="Arial" w:eastAsia="Calibri" w:hAnsi="Arial" w:cs="Arial"/>
          <w:sz w:val="22"/>
          <w:szCs w:val="22"/>
          <w:lang w:val="es-ES_tradnl"/>
        </w:rPr>
      </w:pPr>
    </w:p>
    <w:p w14:paraId="1F548D91" w14:textId="63472E8F" w:rsidR="000E01BA" w:rsidRPr="009B6271" w:rsidRDefault="000E01BA" w:rsidP="00B04F3C">
      <w:pPr>
        <w:snapToGrid w:val="0"/>
        <w:spacing w:line="360" w:lineRule="auto"/>
        <w:contextualSpacing/>
        <w:jc w:val="both"/>
        <w:rPr>
          <w:rFonts w:ascii="Arial" w:hAnsi="Arial" w:cs="Arial"/>
          <w:sz w:val="22"/>
          <w:szCs w:val="22"/>
        </w:rPr>
      </w:pPr>
      <w:r w:rsidRPr="009B6271">
        <w:rPr>
          <w:rFonts w:ascii="Arial" w:eastAsia="Calibri" w:hAnsi="Arial" w:cs="Arial"/>
          <w:sz w:val="22"/>
          <w:szCs w:val="22"/>
          <w:lang w:val="es-ES_tradnl"/>
        </w:rPr>
        <w:t xml:space="preserve">Transgourmet, que este 2025 celebra su centenario, tiene presencia en toda España, donde cuenta con una plantilla de más de 2.700 personas. En Catalunya tiene dos plataformas de distribución </w:t>
      </w:r>
      <w:r w:rsidR="00B04F3C" w:rsidRPr="009B6271">
        <w:rPr>
          <w:rFonts w:ascii="Arial" w:hAnsi="Arial" w:cs="Arial"/>
          <w:color w:val="001D35"/>
          <w:sz w:val="22"/>
          <w:szCs w:val="22"/>
          <w:shd w:val="clear" w:color="auto" w:fill="FFFFFF"/>
        </w:rPr>
        <w:t>—</w:t>
      </w:r>
      <w:proofErr w:type="spellStart"/>
      <w:r w:rsidR="00B04F3C" w:rsidRPr="009B6271">
        <w:rPr>
          <w:rFonts w:ascii="Arial" w:eastAsia="Calibri" w:hAnsi="Arial" w:cs="Arial"/>
          <w:sz w:val="22"/>
          <w:szCs w:val="22"/>
          <w:lang w:val="es-ES_tradnl"/>
        </w:rPr>
        <w:t>Vilamalla</w:t>
      </w:r>
      <w:proofErr w:type="spellEnd"/>
      <w:r w:rsidR="00B04F3C" w:rsidRPr="009B6271">
        <w:rPr>
          <w:rFonts w:ascii="Arial" w:eastAsia="Calibri" w:hAnsi="Arial" w:cs="Arial"/>
          <w:sz w:val="22"/>
          <w:szCs w:val="22"/>
          <w:lang w:val="es-ES_tradnl"/>
        </w:rPr>
        <w:t xml:space="preserve"> (Girona) y Tortosa (Tarragona)</w:t>
      </w:r>
      <w:r w:rsidR="00B04F3C" w:rsidRPr="009B6271">
        <w:rPr>
          <w:rFonts w:ascii="Arial" w:hAnsi="Arial" w:cs="Arial"/>
          <w:color w:val="001D35"/>
          <w:sz w:val="22"/>
          <w:szCs w:val="22"/>
          <w:shd w:val="clear" w:color="auto" w:fill="FFFFFF"/>
        </w:rPr>
        <w:t>—,</w:t>
      </w:r>
      <w:r w:rsidR="00B04F3C" w:rsidRPr="009B6271">
        <w:rPr>
          <w:rFonts w:ascii="Arial" w:eastAsia="Calibri" w:hAnsi="Arial" w:cs="Arial"/>
          <w:sz w:val="22"/>
          <w:szCs w:val="22"/>
          <w:lang w:val="es-ES_tradnl"/>
        </w:rPr>
        <w:t xml:space="preserve"> </w:t>
      </w:r>
      <w:r w:rsidRPr="009B6271">
        <w:rPr>
          <w:rFonts w:ascii="Arial" w:eastAsia="Calibri" w:hAnsi="Arial" w:cs="Arial"/>
          <w:sz w:val="22"/>
          <w:szCs w:val="22"/>
          <w:lang w:val="es-ES_tradnl"/>
        </w:rPr>
        <w:t xml:space="preserve">y una red de más de 300 supermercados franquiciados, la mayoría de la enseña Suma, y también </w:t>
      </w:r>
      <w:proofErr w:type="spellStart"/>
      <w:r w:rsidRPr="009B6271">
        <w:rPr>
          <w:rFonts w:ascii="Arial" w:eastAsia="Calibri" w:hAnsi="Arial" w:cs="Arial"/>
          <w:sz w:val="22"/>
          <w:szCs w:val="22"/>
          <w:lang w:val="es-ES_tradnl"/>
        </w:rPr>
        <w:t>Spar</w:t>
      </w:r>
      <w:proofErr w:type="spellEnd"/>
      <w:r w:rsidRPr="009B6271">
        <w:rPr>
          <w:rFonts w:ascii="Arial" w:eastAsia="Calibri" w:hAnsi="Arial" w:cs="Arial"/>
          <w:sz w:val="22"/>
          <w:szCs w:val="22"/>
          <w:lang w:val="es-ES_tradnl"/>
        </w:rPr>
        <w:t xml:space="preserve"> y </w:t>
      </w:r>
      <w:proofErr w:type="spellStart"/>
      <w:r w:rsidRPr="009B6271">
        <w:rPr>
          <w:rFonts w:ascii="Arial" w:eastAsia="Calibri" w:hAnsi="Arial" w:cs="Arial"/>
          <w:sz w:val="22"/>
          <w:szCs w:val="22"/>
          <w:lang w:val="es-ES_tradnl"/>
        </w:rPr>
        <w:t>Pr</w:t>
      </w:r>
      <w:r w:rsidR="00CC7E12" w:rsidRPr="009B6271">
        <w:rPr>
          <w:rFonts w:ascii="Arial" w:eastAsia="Calibri" w:hAnsi="Arial" w:cs="Arial"/>
          <w:sz w:val="22"/>
          <w:szCs w:val="22"/>
          <w:lang w:val="es-ES_tradnl"/>
        </w:rPr>
        <w:t>o</w:t>
      </w:r>
      <w:r w:rsidRPr="009B6271">
        <w:rPr>
          <w:rFonts w:ascii="Arial" w:eastAsia="Calibri" w:hAnsi="Arial" w:cs="Arial"/>
          <w:sz w:val="22"/>
          <w:szCs w:val="22"/>
          <w:lang w:val="es-ES_tradnl"/>
        </w:rPr>
        <w:t>xim</w:t>
      </w:r>
      <w:proofErr w:type="spellEnd"/>
      <w:r w:rsidRPr="009B6271">
        <w:rPr>
          <w:rFonts w:ascii="Arial" w:eastAsia="Calibri" w:hAnsi="Arial" w:cs="Arial"/>
          <w:sz w:val="22"/>
          <w:szCs w:val="22"/>
          <w:lang w:val="es-ES_tradnl"/>
        </w:rPr>
        <w:t>. Además</w:t>
      </w:r>
      <w:r w:rsidR="007F1993" w:rsidRPr="009B6271">
        <w:rPr>
          <w:rFonts w:ascii="Arial" w:eastAsia="Calibri" w:hAnsi="Arial" w:cs="Arial"/>
          <w:sz w:val="22"/>
          <w:szCs w:val="22"/>
          <w:lang w:val="es-ES_tradnl"/>
        </w:rPr>
        <w:t>,</w:t>
      </w:r>
      <w:r w:rsidRPr="009B6271">
        <w:rPr>
          <w:rFonts w:ascii="Arial" w:hAnsi="Arial" w:cs="Arial"/>
          <w:sz w:val="22"/>
          <w:szCs w:val="22"/>
        </w:rPr>
        <w:t xml:space="preserve"> </w:t>
      </w:r>
      <w:proofErr w:type="spellStart"/>
      <w:r w:rsidRPr="009B6271">
        <w:rPr>
          <w:rFonts w:ascii="Arial" w:hAnsi="Arial" w:cs="Arial"/>
          <w:sz w:val="22"/>
          <w:szCs w:val="22"/>
        </w:rPr>
        <w:t>Transgourmet</w:t>
      </w:r>
      <w:proofErr w:type="spellEnd"/>
      <w:r w:rsidRPr="009B6271">
        <w:rPr>
          <w:rFonts w:ascii="Arial" w:hAnsi="Arial" w:cs="Arial"/>
          <w:sz w:val="22"/>
          <w:szCs w:val="22"/>
        </w:rPr>
        <w:t xml:space="preserve"> </w:t>
      </w:r>
      <w:proofErr w:type="spellStart"/>
      <w:r w:rsidRPr="009B6271">
        <w:rPr>
          <w:rFonts w:ascii="Arial" w:hAnsi="Arial" w:cs="Arial"/>
          <w:sz w:val="22"/>
          <w:szCs w:val="22"/>
        </w:rPr>
        <w:t>cuenta</w:t>
      </w:r>
      <w:proofErr w:type="spellEnd"/>
      <w:r w:rsidRPr="009B6271">
        <w:rPr>
          <w:rFonts w:ascii="Arial" w:hAnsi="Arial" w:cs="Arial"/>
          <w:sz w:val="22"/>
          <w:szCs w:val="22"/>
        </w:rPr>
        <w:t xml:space="preserve"> </w:t>
      </w:r>
      <w:proofErr w:type="spellStart"/>
      <w:r w:rsidRPr="009B6271">
        <w:rPr>
          <w:rFonts w:ascii="Arial" w:hAnsi="Arial" w:cs="Arial"/>
          <w:sz w:val="22"/>
          <w:szCs w:val="22"/>
        </w:rPr>
        <w:t>en</w:t>
      </w:r>
      <w:proofErr w:type="spellEnd"/>
      <w:r w:rsidRPr="009B6271">
        <w:rPr>
          <w:rFonts w:ascii="Arial" w:hAnsi="Arial" w:cs="Arial"/>
          <w:sz w:val="22"/>
          <w:szCs w:val="22"/>
        </w:rPr>
        <w:t xml:space="preserve"> Catalunya con 24 </w:t>
      </w:r>
      <w:proofErr w:type="spellStart"/>
      <w:r w:rsidRPr="009B6271">
        <w:rPr>
          <w:rFonts w:ascii="Arial" w:hAnsi="Arial" w:cs="Arial"/>
          <w:sz w:val="22"/>
          <w:szCs w:val="22"/>
        </w:rPr>
        <w:t>centros</w:t>
      </w:r>
      <w:proofErr w:type="spellEnd"/>
      <w:r w:rsidRPr="009B6271">
        <w:rPr>
          <w:rFonts w:ascii="Arial" w:hAnsi="Arial" w:cs="Arial"/>
          <w:sz w:val="22"/>
          <w:szCs w:val="22"/>
        </w:rPr>
        <w:t xml:space="preserve"> GM Cash </w:t>
      </w:r>
      <w:proofErr w:type="spellStart"/>
      <w:r w:rsidRPr="009B6271">
        <w:rPr>
          <w:rFonts w:ascii="Arial" w:hAnsi="Arial" w:cs="Arial"/>
          <w:sz w:val="22"/>
          <w:szCs w:val="22"/>
        </w:rPr>
        <w:t>en</w:t>
      </w:r>
      <w:proofErr w:type="spellEnd"/>
      <w:r w:rsidRPr="009B6271">
        <w:rPr>
          <w:rFonts w:ascii="Arial" w:hAnsi="Arial" w:cs="Arial"/>
          <w:sz w:val="22"/>
          <w:szCs w:val="22"/>
        </w:rPr>
        <w:t xml:space="preserve"> las </w:t>
      </w:r>
      <w:proofErr w:type="spellStart"/>
      <w:r w:rsidRPr="009B6271">
        <w:rPr>
          <w:rFonts w:ascii="Arial" w:hAnsi="Arial" w:cs="Arial"/>
          <w:sz w:val="22"/>
          <w:szCs w:val="22"/>
        </w:rPr>
        <w:t>provincias</w:t>
      </w:r>
      <w:proofErr w:type="spellEnd"/>
      <w:r w:rsidRPr="009B6271">
        <w:rPr>
          <w:rFonts w:ascii="Arial" w:hAnsi="Arial" w:cs="Arial"/>
          <w:sz w:val="22"/>
          <w:szCs w:val="22"/>
        </w:rPr>
        <w:t xml:space="preserve"> de: Barcelona (13), Girona (6), Tarragona (4) y Lleida (1).</w:t>
      </w:r>
    </w:p>
    <w:p w14:paraId="09C7A7E8" w14:textId="77777777" w:rsidR="000E01BA" w:rsidRPr="009B6271" w:rsidRDefault="000E01BA" w:rsidP="000E01BA">
      <w:pPr>
        <w:snapToGrid w:val="0"/>
        <w:spacing w:after="675" w:line="360" w:lineRule="auto"/>
        <w:contextualSpacing/>
        <w:jc w:val="both"/>
        <w:rPr>
          <w:rFonts w:ascii="Arial" w:eastAsia="Calibri" w:hAnsi="Arial" w:cs="Arial"/>
          <w:sz w:val="22"/>
          <w:szCs w:val="22"/>
          <w:lang w:val="es-ES_tradnl"/>
        </w:rPr>
      </w:pPr>
    </w:p>
    <w:p w14:paraId="4B81138C" w14:textId="3FC8F913" w:rsidR="000E01BA" w:rsidRPr="009B6271" w:rsidRDefault="000E01BA" w:rsidP="000E01BA">
      <w:pPr>
        <w:snapToGrid w:val="0"/>
        <w:spacing w:after="675" w:line="360" w:lineRule="auto"/>
        <w:contextualSpacing/>
        <w:jc w:val="both"/>
        <w:rPr>
          <w:rFonts w:ascii="Arial" w:eastAsia="Calibri" w:hAnsi="Arial" w:cs="Arial"/>
          <w:sz w:val="22"/>
          <w:szCs w:val="22"/>
          <w:lang w:val="es-ES_tradnl"/>
        </w:rPr>
      </w:pPr>
      <w:r w:rsidRPr="009B6271">
        <w:rPr>
          <w:rFonts w:ascii="Arial" w:eastAsia="Calibri" w:hAnsi="Arial" w:cs="Arial"/>
          <w:sz w:val="22"/>
          <w:szCs w:val="22"/>
          <w:lang w:val="es-ES_tradnl"/>
        </w:rPr>
        <w:t xml:space="preserve">Para el director del área de </w:t>
      </w:r>
      <w:proofErr w:type="spellStart"/>
      <w:r w:rsidR="00B04F3C" w:rsidRPr="009B6271">
        <w:rPr>
          <w:rFonts w:ascii="Arial" w:eastAsia="Calibri" w:hAnsi="Arial" w:cs="Arial"/>
          <w:sz w:val="22"/>
          <w:szCs w:val="22"/>
          <w:lang w:val="es-ES_tradnl"/>
        </w:rPr>
        <w:t>R</w:t>
      </w:r>
      <w:r w:rsidRPr="009B6271">
        <w:rPr>
          <w:rFonts w:ascii="Arial" w:eastAsia="Calibri" w:hAnsi="Arial" w:cs="Arial"/>
          <w:sz w:val="22"/>
          <w:szCs w:val="22"/>
          <w:lang w:val="es-ES_tradnl"/>
        </w:rPr>
        <w:t>etail</w:t>
      </w:r>
      <w:proofErr w:type="spellEnd"/>
      <w:r w:rsidRPr="009B6271">
        <w:rPr>
          <w:rFonts w:ascii="Arial" w:eastAsia="Calibri" w:hAnsi="Arial" w:cs="Arial"/>
          <w:sz w:val="22"/>
          <w:szCs w:val="22"/>
          <w:lang w:val="es-ES_tradnl"/>
        </w:rPr>
        <w:t xml:space="preserve"> de </w:t>
      </w:r>
      <w:proofErr w:type="spellStart"/>
      <w:r w:rsidRPr="009B6271">
        <w:rPr>
          <w:rFonts w:ascii="Arial" w:eastAsia="Calibri" w:hAnsi="Arial" w:cs="Arial"/>
          <w:sz w:val="22"/>
          <w:szCs w:val="22"/>
          <w:lang w:val="es-ES_tradnl"/>
        </w:rPr>
        <w:t>Transgourmet</w:t>
      </w:r>
      <w:proofErr w:type="spellEnd"/>
      <w:r w:rsidRPr="009B6271">
        <w:rPr>
          <w:rFonts w:ascii="Arial" w:eastAsia="Calibri" w:hAnsi="Arial" w:cs="Arial"/>
          <w:sz w:val="22"/>
          <w:szCs w:val="22"/>
          <w:lang w:val="es-ES_tradnl"/>
        </w:rPr>
        <w:t xml:space="preserve"> Ibérica, Jordi Arredondo, “esta alianza permitirá reforzar la presencia de nuestra empresa en la Catalunya Central gracias a la incorporación de una cadena que cuenta con una gran presencia en la zona, y un gran potencial de crecimiento”.</w:t>
      </w:r>
    </w:p>
    <w:p w14:paraId="31D7B867" w14:textId="77777777" w:rsidR="000E01BA" w:rsidRPr="009B6271" w:rsidRDefault="000E01BA" w:rsidP="000E01BA">
      <w:pPr>
        <w:snapToGrid w:val="0"/>
        <w:spacing w:after="675" w:line="360" w:lineRule="auto"/>
        <w:contextualSpacing/>
        <w:jc w:val="both"/>
        <w:rPr>
          <w:rFonts w:ascii="Arial" w:eastAsia="Calibri" w:hAnsi="Arial" w:cs="Arial"/>
          <w:sz w:val="22"/>
          <w:szCs w:val="22"/>
          <w:lang w:val="es-ES_tradnl"/>
        </w:rPr>
      </w:pPr>
    </w:p>
    <w:p w14:paraId="3BCA1964" w14:textId="77777777" w:rsidR="000E01BA" w:rsidRPr="009B6271" w:rsidRDefault="000E01BA" w:rsidP="000E01BA">
      <w:pPr>
        <w:snapToGrid w:val="0"/>
        <w:spacing w:after="675" w:line="360" w:lineRule="auto"/>
        <w:contextualSpacing/>
        <w:jc w:val="both"/>
        <w:rPr>
          <w:rFonts w:ascii="Arial" w:hAnsi="Arial" w:cs="Arial"/>
          <w:sz w:val="22"/>
          <w:szCs w:val="22"/>
        </w:rPr>
      </w:pPr>
      <w:r w:rsidRPr="009B6271">
        <w:rPr>
          <w:rFonts w:ascii="Arial" w:eastAsia="Calibri" w:hAnsi="Arial" w:cs="Arial"/>
          <w:sz w:val="22"/>
          <w:szCs w:val="22"/>
          <w:lang w:val="es-ES_tradnl"/>
        </w:rPr>
        <w:t>Para el director general de Llobet, Ignasi Llobet, “para nosotros es un paso hacia adelante el hecho de trabajar conjuntamente con una empresa centenaria como la nuestra, que comparte visión y valores a largo plazo, y que nos permitirá avanzar en nuestro proceso de crecimiento en el futuro para ser el referente de la distribución en toda la Catalunya Central”.</w:t>
      </w:r>
    </w:p>
    <w:p w14:paraId="533CE03A" w14:textId="77777777" w:rsidR="000E01BA" w:rsidRPr="00625B30" w:rsidRDefault="000E01BA" w:rsidP="000E01BA">
      <w:pPr>
        <w:snapToGrid w:val="0"/>
        <w:spacing w:after="675" w:line="360" w:lineRule="auto"/>
        <w:contextualSpacing/>
        <w:jc w:val="both"/>
        <w:rPr>
          <w:rFonts w:ascii="Arial" w:hAnsi="Arial" w:cs="Arial"/>
          <w:b/>
          <w:sz w:val="22"/>
          <w:szCs w:val="22"/>
        </w:rPr>
      </w:pPr>
    </w:p>
    <w:p w14:paraId="636D5653" w14:textId="77777777" w:rsidR="00B04F3C" w:rsidRPr="00B04F3C" w:rsidRDefault="00B04F3C" w:rsidP="00B04F3C">
      <w:pPr>
        <w:snapToGrid w:val="0"/>
        <w:spacing w:after="675" w:line="360" w:lineRule="auto"/>
        <w:contextualSpacing/>
        <w:jc w:val="both"/>
        <w:rPr>
          <w:rFonts w:ascii="Arial" w:hAnsi="Arial" w:cs="Arial"/>
          <w:b/>
          <w:color w:val="000000"/>
          <w:sz w:val="22"/>
          <w:szCs w:val="22"/>
          <w:lang w:val="es-ES"/>
        </w:rPr>
      </w:pPr>
      <w:r w:rsidRPr="00B04F3C">
        <w:rPr>
          <w:rFonts w:ascii="Arial" w:hAnsi="Arial" w:cs="Arial"/>
          <w:b/>
          <w:color w:val="000000"/>
          <w:sz w:val="22"/>
          <w:szCs w:val="22"/>
          <w:lang w:val="es-ES"/>
        </w:rPr>
        <w:t>SOBRE TRANSGOURMET IBÉRICA</w:t>
      </w:r>
    </w:p>
    <w:p w14:paraId="74958BA9" w14:textId="64FBB19C" w:rsidR="00B04F3C" w:rsidRPr="00B04F3C" w:rsidRDefault="00B04F3C" w:rsidP="00B04F3C">
      <w:pPr>
        <w:snapToGrid w:val="0"/>
        <w:spacing w:after="675" w:line="360" w:lineRule="auto"/>
        <w:contextualSpacing/>
        <w:jc w:val="both"/>
        <w:rPr>
          <w:rFonts w:ascii="Arial" w:hAnsi="Arial" w:cs="Arial"/>
          <w:bCs/>
          <w:color w:val="000000"/>
          <w:sz w:val="22"/>
          <w:szCs w:val="22"/>
          <w:lang w:val="es-ES"/>
        </w:rPr>
      </w:pPr>
      <w:proofErr w:type="spellStart"/>
      <w:r w:rsidRPr="00B04F3C">
        <w:rPr>
          <w:rFonts w:ascii="Arial" w:hAnsi="Arial" w:cs="Arial"/>
          <w:bCs/>
          <w:color w:val="000000"/>
          <w:sz w:val="22"/>
          <w:szCs w:val="22"/>
          <w:lang w:val="es-ES"/>
        </w:rPr>
        <w:t>Transgourmet</w:t>
      </w:r>
      <w:proofErr w:type="spellEnd"/>
      <w:r w:rsidRPr="00B04F3C">
        <w:rPr>
          <w:rFonts w:ascii="Arial" w:hAnsi="Arial" w:cs="Arial"/>
          <w:bCs/>
          <w:color w:val="000000"/>
          <w:sz w:val="22"/>
          <w:szCs w:val="22"/>
          <w:lang w:val="es-ES"/>
        </w:rPr>
        <w:t xml:space="preserve"> Ibérica es propiedad del grupo suizo </w:t>
      </w:r>
      <w:proofErr w:type="spellStart"/>
      <w:r w:rsidRPr="00B04F3C">
        <w:rPr>
          <w:rFonts w:ascii="Arial" w:hAnsi="Arial" w:cs="Arial"/>
          <w:bCs/>
          <w:color w:val="000000"/>
          <w:sz w:val="22"/>
          <w:szCs w:val="22"/>
          <w:lang w:val="es-ES"/>
        </w:rPr>
        <w:t>Transgourmet</w:t>
      </w:r>
      <w:proofErr w:type="spellEnd"/>
      <w:r w:rsidRPr="00B04F3C">
        <w:rPr>
          <w:rFonts w:ascii="Arial" w:hAnsi="Arial" w:cs="Arial"/>
          <w:bCs/>
          <w:color w:val="000000"/>
          <w:sz w:val="22"/>
          <w:szCs w:val="22"/>
          <w:lang w:val="es-ES"/>
        </w:rPr>
        <w:t xml:space="preserve">, la segunda empresa de distribución mayorista de Europa, que pertenece, a su vez, al grupo Coop. Actualmente cuenta con 5 plataformas de distribución repartidas por toda España y es referente en el sector de </w:t>
      </w:r>
      <w:proofErr w:type="spellStart"/>
      <w:r w:rsidRPr="00B04F3C">
        <w:rPr>
          <w:rFonts w:ascii="Arial" w:hAnsi="Arial" w:cs="Arial"/>
          <w:bCs/>
          <w:i/>
          <w:iCs/>
          <w:color w:val="000000"/>
          <w:sz w:val="22"/>
          <w:szCs w:val="22"/>
          <w:lang w:val="es-ES"/>
        </w:rPr>
        <w:t>retail</w:t>
      </w:r>
      <w:proofErr w:type="spellEnd"/>
      <w:r w:rsidRPr="00B04F3C">
        <w:rPr>
          <w:rFonts w:ascii="Arial" w:hAnsi="Arial" w:cs="Arial"/>
          <w:bCs/>
          <w:color w:val="000000"/>
          <w:sz w:val="22"/>
          <w:szCs w:val="22"/>
          <w:lang w:val="es-ES"/>
        </w:rPr>
        <w:t xml:space="preserve">, con cerca de 700 supermercados franquiciados bajo las enseñas Suma, </w:t>
      </w:r>
      <w:proofErr w:type="spellStart"/>
      <w:r w:rsidRPr="00B04F3C">
        <w:rPr>
          <w:rFonts w:ascii="Arial" w:hAnsi="Arial" w:cs="Arial"/>
          <w:bCs/>
          <w:color w:val="000000"/>
          <w:sz w:val="22"/>
          <w:szCs w:val="22"/>
          <w:lang w:val="es-ES"/>
        </w:rPr>
        <w:t>Proxim</w:t>
      </w:r>
      <w:proofErr w:type="spellEnd"/>
      <w:r w:rsidRPr="00B04F3C">
        <w:rPr>
          <w:rFonts w:ascii="Arial" w:hAnsi="Arial" w:cs="Arial"/>
          <w:bCs/>
          <w:color w:val="000000"/>
          <w:sz w:val="22"/>
          <w:szCs w:val="22"/>
          <w:lang w:val="es-ES"/>
        </w:rPr>
        <w:t xml:space="preserve"> y </w:t>
      </w:r>
      <w:proofErr w:type="spellStart"/>
      <w:r w:rsidRPr="00B04F3C">
        <w:rPr>
          <w:rFonts w:ascii="Arial" w:hAnsi="Arial" w:cs="Arial"/>
          <w:bCs/>
          <w:color w:val="000000"/>
          <w:sz w:val="22"/>
          <w:szCs w:val="22"/>
          <w:lang w:val="es-ES"/>
        </w:rPr>
        <w:t>Spar</w:t>
      </w:r>
      <w:proofErr w:type="spellEnd"/>
      <w:r w:rsidRPr="00B04F3C">
        <w:rPr>
          <w:rFonts w:ascii="Arial" w:hAnsi="Arial" w:cs="Arial"/>
          <w:bCs/>
          <w:color w:val="000000"/>
          <w:sz w:val="22"/>
          <w:szCs w:val="22"/>
          <w:lang w:val="es-ES"/>
        </w:rPr>
        <w:t>, y más de 2.500 clientes independientes.</w:t>
      </w:r>
    </w:p>
    <w:p w14:paraId="281BC69C" w14:textId="77777777" w:rsidR="00B04F3C" w:rsidRPr="00B04F3C" w:rsidRDefault="00B04F3C" w:rsidP="00B04F3C">
      <w:pPr>
        <w:snapToGrid w:val="0"/>
        <w:spacing w:after="675" w:line="360" w:lineRule="auto"/>
        <w:contextualSpacing/>
        <w:jc w:val="both"/>
        <w:rPr>
          <w:rFonts w:ascii="Arial" w:hAnsi="Arial" w:cs="Arial"/>
          <w:bCs/>
          <w:color w:val="000000"/>
          <w:sz w:val="22"/>
          <w:szCs w:val="22"/>
          <w:lang w:val="es-ES"/>
        </w:rPr>
      </w:pPr>
    </w:p>
    <w:p w14:paraId="4C9F1E05" w14:textId="77777777" w:rsidR="00B04F3C" w:rsidRPr="00B04F3C" w:rsidRDefault="00B04F3C" w:rsidP="00B04F3C">
      <w:pPr>
        <w:snapToGrid w:val="0"/>
        <w:spacing w:after="675" w:line="360" w:lineRule="auto"/>
        <w:contextualSpacing/>
        <w:jc w:val="both"/>
        <w:rPr>
          <w:rFonts w:ascii="Arial" w:hAnsi="Arial" w:cs="Arial"/>
          <w:bCs/>
          <w:color w:val="000000"/>
          <w:sz w:val="22"/>
          <w:szCs w:val="22"/>
          <w:lang w:val="es-ES"/>
        </w:rPr>
      </w:pPr>
      <w:r w:rsidRPr="00B04F3C">
        <w:rPr>
          <w:rFonts w:ascii="Arial" w:hAnsi="Arial" w:cs="Arial"/>
          <w:bCs/>
          <w:color w:val="000000"/>
          <w:sz w:val="22"/>
          <w:szCs w:val="22"/>
          <w:lang w:val="es-ES"/>
        </w:rPr>
        <w:t xml:space="preserve">Asimismo, la empresa cuenta con su línea de servicio a la hostelería a través de 70 </w:t>
      </w:r>
      <w:proofErr w:type="spellStart"/>
      <w:r w:rsidRPr="00B04F3C">
        <w:rPr>
          <w:rFonts w:ascii="Arial" w:hAnsi="Arial" w:cs="Arial"/>
          <w:bCs/>
          <w:i/>
          <w:iCs/>
          <w:color w:val="000000"/>
          <w:sz w:val="22"/>
          <w:szCs w:val="22"/>
          <w:lang w:val="es-ES"/>
        </w:rPr>
        <w:t>cash&amp;carry</w:t>
      </w:r>
      <w:proofErr w:type="spellEnd"/>
      <w:r w:rsidRPr="00B04F3C">
        <w:rPr>
          <w:rFonts w:ascii="Arial" w:hAnsi="Arial" w:cs="Arial"/>
          <w:bCs/>
          <w:color w:val="000000"/>
          <w:sz w:val="22"/>
          <w:szCs w:val="22"/>
          <w:lang w:val="es-ES"/>
        </w:rPr>
        <w:t xml:space="preserve"> distribuidos por todo el territorio peninsular e insular, y una red de servicio y entrega formada por más de 370 comerciales de </w:t>
      </w:r>
      <w:proofErr w:type="spellStart"/>
      <w:r w:rsidRPr="00B04F3C">
        <w:rPr>
          <w:rFonts w:ascii="Arial" w:hAnsi="Arial" w:cs="Arial"/>
          <w:bCs/>
          <w:i/>
          <w:iCs/>
          <w:color w:val="000000"/>
          <w:sz w:val="22"/>
          <w:szCs w:val="22"/>
          <w:lang w:val="es-ES"/>
        </w:rPr>
        <w:t>food</w:t>
      </w:r>
      <w:proofErr w:type="spellEnd"/>
      <w:r w:rsidRPr="00B04F3C">
        <w:rPr>
          <w:rFonts w:ascii="Arial" w:hAnsi="Arial" w:cs="Arial"/>
          <w:bCs/>
          <w:i/>
          <w:iCs/>
          <w:color w:val="000000"/>
          <w:sz w:val="22"/>
          <w:szCs w:val="22"/>
          <w:lang w:val="es-ES"/>
        </w:rPr>
        <w:t xml:space="preserve"> </w:t>
      </w:r>
      <w:proofErr w:type="spellStart"/>
      <w:r w:rsidRPr="00B04F3C">
        <w:rPr>
          <w:rFonts w:ascii="Arial" w:hAnsi="Arial" w:cs="Arial"/>
          <w:bCs/>
          <w:i/>
          <w:iCs/>
          <w:color w:val="000000"/>
          <w:sz w:val="22"/>
          <w:szCs w:val="22"/>
          <w:lang w:val="es-ES"/>
        </w:rPr>
        <w:t>service</w:t>
      </w:r>
      <w:proofErr w:type="spellEnd"/>
      <w:r w:rsidRPr="00B04F3C">
        <w:rPr>
          <w:rFonts w:ascii="Arial" w:hAnsi="Arial" w:cs="Arial"/>
          <w:bCs/>
          <w:color w:val="000000"/>
          <w:sz w:val="22"/>
          <w:szCs w:val="22"/>
          <w:lang w:val="es-ES"/>
        </w:rPr>
        <w:t xml:space="preserve"> y una flota idéntica de vehículos. </w:t>
      </w:r>
    </w:p>
    <w:p w14:paraId="145DD385" w14:textId="77777777" w:rsidR="00B04F3C" w:rsidRDefault="00B04F3C" w:rsidP="00B04F3C">
      <w:pPr>
        <w:snapToGrid w:val="0"/>
        <w:spacing w:after="675" w:line="360" w:lineRule="auto"/>
        <w:contextualSpacing/>
        <w:jc w:val="both"/>
        <w:rPr>
          <w:rFonts w:ascii="Arial" w:hAnsi="Arial" w:cs="Arial"/>
          <w:bCs/>
          <w:color w:val="000000"/>
          <w:sz w:val="22"/>
          <w:szCs w:val="22"/>
        </w:rPr>
      </w:pPr>
    </w:p>
    <w:p w14:paraId="071252B6" w14:textId="77777777" w:rsidR="00A04A26" w:rsidRDefault="00A04A26" w:rsidP="00B04F3C">
      <w:pPr>
        <w:spacing w:line="360" w:lineRule="auto"/>
        <w:jc w:val="both"/>
        <w:rPr>
          <w:rFonts w:ascii="Arial" w:hAnsi="Arial" w:cs="Arial"/>
          <w:b/>
          <w:sz w:val="20"/>
          <w:szCs w:val="20"/>
        </w:rPr>
      </w:pPr>
    </w:p>
    <w:p w14:paraId="579C7F8A" w14:textId="513C082C" w:rsidR="00B04F3C" w:rsidRPr="00F96EEB" w:rsidRDefault="00B04F3C" w:rsidP="00B04F3C">
      <w:pPr>
        <w:spacing w:line="360" w:lineRule="auto"/>
        <w:jc w:val="both"/>
        <w:rPr>
          <w:rFonts w:ascii="Arial" w:hAnsi="Arial" w:cs="Arial"/>
          <w:b/>
          <w:sz w:val="20"/>
          <w:szCs w:val="20"/>
        </w:rPr>
      </w:pPr>
      <w:r w:rsidRPr="00F96EEB">
        <w:rPr>
          <w:rFonts w:ascii="Arial" w:hAnsi="Arial" w:cs="Arial"/>
          <w:b/>
          <w:sz w:val="20"/>
          <w:szCs w:val="20"/>
        </w:rPr>
        <w:t xml:space="preserve">Para </w:t>
      </w:r>
      <w:proofErr w:type="spellStart"/>
      <w:r w:rsidRPr="00F96EEB">
        <w:rPr>
          <w:rFonts w:ascii="Arial" w:hAnsi="Arial" w:cs="Arial"/>
          <w:b/>
          <w:sz w:val="20"/>
          <w:szCs w:val="20"/>
        </w:rPr>
        <w:t>más</w:t>
      </w:r>
      <w:proofErr w:type="spellEnd"/>
      <w:r w:rsidRPr="00F96EEB">
        <w:rPr>
          <w:rFonts w:ascii="Arial" w:hAnsi="Arial" w:cs="Arial"/>
          <w:b/>
          <w:sz w:val="20"/>
          <w:szCs w:val="20"/>
        </w:rPr>
        <w:t xml:space="preserve"> </w:t>
      </w:r>
      <w:proofErr w:type="spellStart"/>
      <w:r w:rsidRPr="00F96EEB">
        <w:rPr>
          <w:rFonts w:ascii="Arial" w:hAnsi="Arial" w:cs="Arial"/>
          <w:b/>
          <w:sz w:val="20"/>
          <w:szCs w:val="20"/>
        </w:rPr>
        <w:t>información</w:t>
      </w:r>
      <w:proofErr w:type="spellEnd"/>
      <w:r w:rsidRPr="00F96EEB">
        <w:rPr>
          <w:rFonts w:ascii="Arial" w:hAnsi="Arial" w:cs="Arial"/>
          <w:b/>
          <w:sz w:val="20"/>
          <w:szCs w:val="20"/>
        </w:rPr>
        <w:t>:</w:t>
      </w:r>
    </w:p>
    <w:p w14:paraId="29D5BA42" w14:textId="77777777" w:rsidR="00B04F3C" w:rsidRPr="00F96EEB" w:rsidRDefault="00B04F3C" w:rsidP="00B04F3C">
      <w:pPr>
        <w:spacing w:line="360" w:lineRule="auto"/>
        <w:jc w:val="both"/>
        <w:rPr>
          <w:rFonts w:ascii="Arial" w:hAnsi="Arial" w:cs="Arial"/>
          <w:sz w:val="20"/>
          <w:szCs w:val="20"/>
        </w:rPr>
      </w:pPr>
      <w:r w:rsidRPr="00F96EEB">
        <w:rPr>
          <w:rFonts w:ascii="Arial" w:hAnsi="Arial" w:cs="Arial"/>
          <w:sz w:val="20"/>
          <w:szCs w:val="20"/>
        </w:rPr>
        <w:t>Silvia Egea</w:t>
      </w:r>
      <w:r>
        <w:rPr>
          <w:rFonts w:ascii="Arial" w:hAnsi="Arial" w:cs="Arial"/>
          <w:sz w:val="20"/>
          <w:szCs w:val="20"/>
        </w:rPr>
        <w:t xml:space="preserve"> </w:t>
      </w:r>
      <w:r w:rsidRPr="00F96EEB">
        <w:rPr>
          <w:rFonts w:ascii="Arial" w:hAnsi="Arial" w:cs="Arial"/>
          <w:sz w:val="20"/>
          <w:szCs w:val="20"/>
        </w:rPr>
        <w:t>/</w:t>
      </w:r>
      <w:r>
        <w:rPr>
          <w:rFonts w:ascii="Arial" w:hAnsi="Arial" w:cs="Arial"/>
          <w:sz w:val="20"/>
          <w:szCs w:val="20"/>
        </w:rPr>
        <w:t xml:space="preserve"> </w:t>
      </w:r>
      <w:r w:rsidRPr="00F96EEB">
        <w:rPr>
          <w:rFonts w:ascii="Arial" w:hAnsi="Arial" w:cs="Arial"/>
          <w:sz w:val="20"/>
          <w:szCs w:val="20"/>
        </w:rPr>
        <w:t xml:space="preserve">Susana Moreno </w:t>
      </w:r>
    </w:p>
    <w:p w14:paraId="075749C0" w14:textId="77777777" w:rsidR="00B04F3C" w:rsidRPr="00F96EEB" w:rsidRDefault="00B04F3C" w:rsidP="00B04F3C">
      <w:pPr>
        <w:spacing w:line="360" w:lineRule="auto"/>
        <w:jc w:val="both"/>
        <w:rPr>
          <w:rFonts w:ascii="Arial" w:hAnsi="Arial" w:cs="Arial"/>
          <w:sz w:val="20"/>
          <w:szCs w:val="20"/>
        </w:rPr>
      </w:pPr>
      <w:proofErr w:type="spellStart"/>
      <w:r w:rsidRPr="00F96EEB">
        <w:rPr>
          <w:rFonts w:ascii="Arial" w:hAnsi="Arial" w:cs="Arial"/>
          <w:sz w:val="20"/>
          <w:szCs w:val="20"/>
        </w:rPr>
        <w:t>Teléfono</w:t>
      </w:r>
      <w:proofErr w:type="spellEnd"/>
      <w:r w:rsidRPr="00F96EEB">
        <w:rPr>
          <w:rFonts w:ascii="Arial" w:hAnsi="Arial" w:cs="Arial"/>
          <w:sz w:val="20"/>
          <w:szCs w:val="20"/>
        </w:rPr>
        <w:t>: +34 676 91 23 39</w:t>
      </w:r>
      <w:r>
        <w:rPr>
          <w:rFonts w:ascii="Arial" w:hAnsi="Arial" w:cs="Arial"/>
          <w:sz w:val="20"/>
          <w:szCs w:val="20"/>
        </w:rPr>
        <w:t xml:space="preserve"> </w:t>
      </w:r>
      <w:r w:rsidRPr="00F96EEB">
        <w:rPr>
          <w:rFonts w:ascii="Arial" w:hAnsi="Arial" w:cs="Arial"/>
          <w:sz w:val="20"/>
          <w:szCs w:val="20"/>
        </w:rPr>
        <w:t>/ +34 607 69 47 60</w:t>
      </w:r>
    </w:p>
    <w:p w14:paraId="3AB50113" w14:textId="77777777" w:rsidR="00B04F3C" w:rsidRDefault="00B04F3C" w:rsidP="00B04F3C">
      <w:pPr>
        <w:rPr>
          <w:rFonts w:ascii="Arial" w:hAnsi="Arial" w:cs="Arial"/>
          <w:color w:val="000000"/>
          <w:sz w:val="22"/>
          <w:szCs w:val="22"/>
        </w:rPr>
      </w:pPr>
      <w:r w:rsidRPr="00F96EEB">
        <w:rPr>
          <w:rFonts w:ascii="Arial" w:hAnsi="Arial" w:cs="Arial"/>
          <w:sz w:val="20"/>
          <w:szCs w:val="20"/>
        </w:rPr>
        <w:t xml:space="preserve">E-mail: </w:t>
      </w:r>
      <w:hyperlink r:id="rId7" w:history="1">
        <w:r w:rsidRPr="000768C7">
          <w:rPr>
            <w:rStyle w:val="Hipervnculo"/>
            <w:rFonts w:ascii="Arial" w:hAnsi="Arial" w:cs="Arial"/>
            <w:sz w:val="20"/>
            <w:szCs w:val="20"/>
          </w:rPr>
          <w:t>silvia.egea@corpocomunicacion.com</w:t>
        </w:r>
      </w:hyperlink>
      <w:r>
        <w:rPr>
          <w:rFonts w:ascii="Arial" w:hAnsi="Arial" w:cs="Arial"/>
          <w:sz w:val="20"/>
          <w:szCs w:val="20"/>
        </w:rPr>
        <w:t xml:space="preserve"> </w:t>
      </w:r>
      <w:r w:rsidRPr="00F96EEB">
        <w:rPr>
          <w:rFonts w:ascii="Arial" w:hAnsi="Arial" w:cs="Arial"/>
          <w:sz w:val="20"/>
          <w:szCs w:val="20"/>
        </w:rPr>
        <w:t>/</w:t>
      </w:r>
      <w:r>
        <w:rPr>
          <w:rFonts w:ascii="Arial" w:hAnsi="Arial" w:cs="Arial"/>
          <w:sz w:val="20"/>
          <w:szCs w:val="20"/>
        </w:rPr>
        <w:t xml:space="preserve"> </w:t>
      </w:r>
      <w:hyperlink r:id="rId8" w:history="1">
        <w:r w:rsidRPr="00F96EEB">
          <w:rPr>
            <w:rStyle w:val="Hipervnculo"/>
            <w:rFonts w:ascii="Arial" w:hAnsi="Arial" w:cs="Arial"/>
            <w:sz w:val="20"/>
            <w:szCs w:val="20"/>
          </w:rPr>
          <w:t>susana.moreno@corpocomunicacion.com</w:t>
        </w:r>
      </w:hyperlink>
    </w:p>
    <w:p w14:paraId="4CF703D4" w14:textId="77777777" w:rsidR="00B04F3C" w:rsidRPr="00E22227" w:rsidRDefault="00B04F3C" w:rsidP="00B04F3C">
      <w:pPr>
        <w:snapToGrid w:val="0"/>
        <w:spacing w:after="675" w:line="360" w:lineRule="auto"/>
        <w:contextualSpacing/>
        <w:jc w:val="both"/>
        <w:rPr>
          <w:rFonts w:ascii="Arial" w:hAnsi="Arial" w:cs="Arial"/>
          <w:b/>
          <w:color w:val="000000"/>
          <w:sz w:val="22"/>
          <w:szCs w:val="22"/>
        </w:rPr>
      </w:pPr>
    </w:p>
    <w:p w14:paraId="7DF5BE8F" w14:textId="77777777" w:rsidR="00B04F3C" w:rsidRPr="00305816" w:rsidRDefault="00B04F3C" w:rsidP="00B04F3C">
      <w:pPr>
        <w:snapToGrid w:val="0"/>
        <w:spacing w:after="675" w:line="360" w:lineRule="auto"/>
        <w:contextualSpacing/>
        <w:jc w:val="both"/>
        <w:rPr>
          <w:rFonts w:ascii="Arial" w:hAnsi="Arial" w:cs="Arial"/>
          <w:sz w:val="22"/>
          <w:szCs w:val="22"/>
        </w:rPr>
      </w:pPr>
    </w:p>
    <w:p w14:paraId="0F4F8D5F" w14:textId="77777777" w:rsidR="00B04F3C" w:rsidRDefault="00B04F3C" w:rsidP="00B04F3C">
      <w:pPr>
        <w:spacing w:line="360" w:lineRule="auto"/>
        <w:jc w:val="both"/>
        <w:rPr>
          <w:rFonts w:ascii="Arial" w:hAnsi="Arial" w:cs="Arial"/>
          <w:b/>
          <w:sz w:val="20"/>
          <w:szCs w:val="20"/>
        </w:rPr>
      </w:pPr>
    </w:p>
    <w:p w14:paraId="79EF2A09" w14:textId="77777777" w:rsidR="00B04F3C" w:rsidRDefault="00B04F3C" w:rsidP="00B04F3C">
      <w:pPr>
        <w:spacing w:line="360" w:lineRule="auto"/>
        <w:jc w:val="both"/>
        <w:rPr>
          <w:rFonts w:ascii="Arial" w:hAnsi="Arial" w:cs="Arial"/>
          <w:b/>
          <w:sz w:val="20"/>
          <w:szCs w:val="20"/>
        </w:rPr>
      </w:pPr>
    </w:p>
    <w:p w14:paraId="4CE06919" w14:textId="60ACE22A" w:rsidR="000E01BA" w:rsidRDefault="000E01BA" w:rsidP="00B04F3C">
      <w:pPr>
        <w:snapToGrid w:val="0"/>
        <w:spacing w:line="360" w:lineRule="auto"/>
        <w:contextualSpacing/>
        <w:jc w:val="both"/>
        <w:rPr>
          <w:rFonts w:ascii="Arial" w:hAnsi="Arial"/>
          <w:sz w:val="22"/>
          <w:szCs w:val="22"/>
          <w:lang w:val="es-ES_tradnl"/>
        </w:rPr>
      </w:pPr>
    </w:p>
    <w:sectPr w:rsidR="000E01BA">
      <w:headerReference w:type="default" r:id="rId9"/>
      <w:footerReference w:type="default" r:id="rId10"/>
      <w:pgSz w:w="11900" w:h="16840"/>
      <w:pgMar w:top="1418" w:right="1531" w:bottom="1418" w:left="1531"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571A" w14:textId="77777777" w:rsidR="00897F7B" w:rsidRDefault="00897F7B">
      <w:r>
        <w:separator/>
      </w:r>
    </w:p>
  </w:endnote>
  <w:endnote w:type="continuationSeparator" w:id="0">
    <w:p w14:paraId="167A772F" w14:textId="77777777" w:rsidR="00897F7B" w:rsidRDefault="0089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D9D" w14:textId="77777777" w:rsidR="00512E4A" w:rsidRDefault="00512E4A">
    <w:pPr>
      <w:pStyle w:val="Capalerai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8A68" w14:textId="77777777" w:rsidR="00897F7B" w:rsidRDefault="00897F7B">
      <w:r>
        <w:separator/>
      </w:r>
    </w:p>
  </w:footnote>
  <w:footnote w:type="continuationSeparator" w:id="0">
    <w:p w14:paraId="600F76C2" w14:textId="77777777" w:rsidR="00897F7B" w:rsidRDefault="0089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8D4D" w14:textId="77777777" w:rsidR="00512E4A" w:rsidRDefault="005B4F34">
    <w:pPr>
      <w:pStyle w:val="Encabezado"/>
    </w:pPr>
    <w:r>
      <w:rPr>
        <w:noProof/>
      </w:rPr>
      <w:drawing>
        <wp:anchor distT="152400" distB="152400" distL="152400" distR="152400" simplePos="0" relativeHeight="251658240" behindDoc="1" locked="0" layoutInCell="1" allowOverlap="1" wp14:anchorId="5CA3EFCE" wp14:editId="1833AA53">
          <wp:simplePos x="0" y="0"/>
          <wp:positionH relativeFrom="page">
            <wp:posOffset>631943</wp:posOffset>
          </wp:positionH>
          <wp:positionV relativeFrom="page">
            <wp:posOffset>257633</wp:posOffset>
          </wp:positionV>
          <wp:extent cx="1655445" cy="928370"/>
          <wp:effectExtent l="0" t="0" r="0" b="0"/>
          <wp:wrapNone/>
          <wp:docPr id="1073741826" name="officeArt object" descr="Imagen 1"/>
          <wp:cNvGraphicFramePr/>
          <a:graphic xmlns:a="http://schemas.openxmlformats.org/drawingml/2006/main">
            <a:graphicData uri="http://schemas.openxmlformats.org/drawingml/2006/picture">
              <pic:pic xmlns:pic="http://schemas.openxmlformats.org/drawingml/2006/picture">
                <pic:nvPicPr>
                  <pic:cNvPr id="1073741826" name="Imagen 1" descr="Imagen 1"/>
                  <pic:cNvPicPr>
                    <a:picLocks noChangeAspect="1"/>
                  </pic:cNvPicPr>
                </pic:nvPicPr>
                <pic:blipFill>
                  <a:blip r:embed="rId1"/>
                  <a:stretch>
                    <a:fillRect/>
                  </a:stretch>
                </pic:blipFill>
                <pic:spPr>
                  <a:xfrm>
                    <a:off x="0" y="0"/>
                    <a:ext cx="1655445" cy="928370"/>
                  </a:xfrm>
                  <a:prstGeom prst="rect">
                    <a:avLst/>
                  </a:prstGeom>
                  <a:ln w="12700" cap="flat">
                    <a:noFill/>
                    <a:miter lim="400000"/>
                  </a:ln>
                  <a:effectLst/>
                </pic:spPr>
              </pic:pic>
            </a:graphicData>
          </a:graphic>
        </wp:anchor>
      </w:drawing>
    </w:r>
  </w:p>
  <w:p w14:paraId="5776A56D" w14:textId="77777777" w:rsidR="00512E4A" w:rsidRDefault="005B4F34">
    <w:pPr>
      <w:pStyle w:val="Encabezado"/>
      <w:jc w:val="right"/>
    </w:pPr>
    <w:r>
      <w:rPr>
        <w:noProof/>
      </w:rPr>
      <w:drawing>
        <wp:inline distT="0" distB="0" distL="0" distR="0" wp14:anchorId="1119E8A1" wp14:editId="29FE1DFD">
          <wp:extent cx="1401973" cy="540000"/>
          <wp:effectExtent l="0" t="0" r="0" b="0"/>
          <wp:docPr id="1073741825" name="officeArt object" descr="M:\06 -LOGOS\Transgourmet vectorials\V-logo_tg_3d_farbig_rgb.png"/>
          <wp:cNvGraphicFramePr/>
          <a:graphic xmlns:a="http://schemas.openxmlformats.org/drawingml/2006/main">
            <a:graphicData uri="http://schemas.openxmlformats.org/drawingml/2006/picture">
              <pic:pic xmlns:pic="http://schemas.openxmlformats.org/drawingml/2006/picture">
                <pic:nvPicPr>
                  <pic:cNvPr id="1073741825" name="M:\06 -LOGOS\Transgourmet vectorials\V-logo_tg_3d_farbig_rgb.png" descr="M:\06 -LOGOS\Transgourmet vectorials\V-logo_tg_3d_farbig_rgb.png"/>
                  <pic:cNvPicPr>
                    <a:picLocks noChangeAspect="1"/>
                  </pic:cNvPicPr>
                </pic:nvPicPr>
                <pic:blipFill>
                  <a:blip r:embed="rId2"/>
                  <a:stretch>
                    <a:fillRect/>
                  </a:stretch>
                </pic:blipFill>
                <pic:spPr>
                  <a:xfrm>
                    <a:off x="0" y="0"/>
                    <a:ext cx="1401973" cy="540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CE4"/>
    <w:multiLevelType w:val="hybridMultilevel"/>
    <w:tmpl w:val="ACB6568C"/>
    <w:styleLink w:val="Importacidelestil1"/>
    <w:lvl w:ilvl="0" w:tplc="A09033A4">
      <w:start w:val="1"/>
      <w:numFmt w:val="bullet"/>
      <w:lvlText w:val="▪"/>
      <w:lvlJc w:val="left"/>
      <w:pPr>
        <w:ind w:left="8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384C36C">
      <w:start w:val="1"/>
      <w:numFmt w:val="bullet"/>
      <w:lvlText w:val="•"/>
      <w:lvlJc w:val="left"/>
      <w:pPr>
        <w:ind w:left="15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7140AD6">
      <w:start w:val="1"/>
      <w:numFmt w:val="bullet"/>
      <w:lvlText w:val="•"/>
      <w:lvlJc w:val="left"/>
      <w:pPr>
        <w:ind w:left="22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A5AFED2">
      <w:start w:val="1"/>
      <w:numFmt w:val="bullet"/>
      <w:lvlText w:val="•"/>
      <w:lvlJc w:val="left"/>
      <w:pPr>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B2AE52C">
      <w:start w:val="1"/>
      <w:numFmt w:val="bullet"/>
      <w:lvlText w:val="•"/>
      <w:lvlJc w:val="left"/>
      <w:pPr>
        <w:ind w:left="36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DF8552C">
      <w:start w:val="1"/>
      <w:numFmt w:val="bullet"/>
      <w:lvlText w:val="•"/>
      <w:lvlJc w:val="left"/>
      <w:pPr>
        <w:ind w:left="44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834CA52">
      <w:start w:val="1"/>
      <w:numFmt w:val="bullet"/>
      <w:lvlText w:val="•"/>
      <w:lvlJc w:val="left"/>
      <w:pPr>
        <w:ind w:left="5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492F50C">
      <w:start w:val="1"/>
      <w:numFmt w:val="bullet"/>
      <w:lvlText w:val="•"/>
      <w:lvlJc w:val="left"/>
      <w:pPr>
        <w:ind w:left="58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970FC1C">
      <w:start w:val="1"/>
      <w:numFmt w:val="bullet"/>
      <w:lvlText w:val="•"/>
      <w:lvlJc w:val="left"/>
      <w:pPr>
        <w:ind w:left="65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C413D11"/>
    <w:multiLevelType w:val="hybridMultilevel"/>
    <w:tmpl w:val="ACB6568C"/>
    <w:numStyleLink w:val="Importacidelestil1"/>
  </w:abstractNum>
  <w:num w:numId="1" w16cid:durableId="936522859">
    <w:abstractNumId w:val="0"/>
  </w:num>
  <w:num w:numId="2" w16cid:durableId="95690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4A"/>
    <w:rsid w:val="00062C6C"/>
    <w:rsid w:val="000C2469"/>
    <w:rsid w:val="000E01BA"/>
    <w:rsid w:val="00252421"/>
    <w:rsid w:val="002B1B0D"/>
    <w:rsid w:val="002D6A94"/>
    <w:rsid w:val="00313239"/>
    <w:rsid w:val="003E27FE"/>
    <w:rsid w:val="00512E4A"/>
    <w:rsid w:val="00542EB9"/>
    <w:rsid w:val="005A7D5C"/>
    <w:rsid w:val="005B4F34"/>
    <w:rsid w:val="005F0A08"/>
    <w:rsid w:val="007F1993"/>
    <w:rsid w:val="00897F7B"/>
    <w:rsid w:val="008C0D94"/>
    <w:rsid w:val="00952593"/>
    <w:rsid w:val="009B6271"/>
    <w:rsid w:val="009B7CFA"/>
    <w:rsid w:val="00A04A26"/>
    <w:rsid w:val="00A1080D"/>
    <w:rsid w:val="00A1347B"/>
    <w:rsid w:val="00B04F3C"/>
    <w:rsid w:val="00B9115B"/>
    <w:rsid w:val="00BA4E9F"/>
    <w:rsid w:val="00C65A1C"/>
    <w:rsid w:val="00CC7E12"/>
    <w:rsid w:val="00D76F1D"/>
    <w:rsid w:val="00ED3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07DB"/>
  <w15:docId w15:val="{D4003065-964A-43E9-A73C-13C6F3E6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cs="Arial Unicode MS"/>
      <w:color w:val="000000"/>
      <w:sz w:val="24"/>
      <w:szCs w:val="24"/>
      <w:u w:color="000000"/>
      <w:lang w:val="es-ES_tradnl"/>
    </w:rPr>
  </w:style>
  <w:style w:type="paragraph" w:customStyle="1" w:styleId="Capaleraipeu">
    <w:name w:val="Capçalera i peu"/>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s">
    <w:name w:val="Cos"/>
    <w:rPr>
      <w:rFonts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lang w:val="es-ES_tradnl"/>
    </w:rPr>
  </w:style>
  <w:style w:type="numbering" w:customStyle="1" w:styleId="Importacidelestil1">
    <w:name w:val="Importació de l’estil 1"/>
    <w:pPr>
      <w:numPr>
        <w:numId w:val="1"/>
      </w:numPr>
    </w:pPr>
  </w:style>
  <w:style w:type="paragraph" w:styleId="Textocomentario">
    <w:name w:val="annotation text"/>
    <w:basedOn w:val="Normal"/>
    <w:link w:val="TextocomentarioCar"/>
    <w:rsid w:val="000E01B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_tradnl"/>
    </w:rPr>
  </w:style>
  <w:style w:type="character" w:customStyle="1" w:styleId="TextocomentarioCar">
    <w:name w:val="Texto comentario Car"/>
    <w:basedOn w:val="Fuentedeprrafopredeter"/>
    <w:link w:val="Textocomentario"/>
    <w:rsid w:val="000E01BA"/>
    <w:rPr>
      <w:rFonts w:eastAsia="Times New Roman"/>
      <w:bdr w:val="none" w:sz="0" w:space="0" w:color="auto"/>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sana.moreno@corpocomunicacion.com" TargetMode="External"/><Relationship Id="rId3" Type="http://schemas.openxmlformats.org/officeDocument/2006/relationships/settings" Target="settings.xml"/><Relationship Id="rId7" Type="http://schemas.openxmlformats.org/officeDocument/2006/relationships/hyperlink" Target="mailto:silvia.egea@corpocomunicac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 EGEA BAS</cp:lastModifiedBy>
  <cp:revision>19</cp:revision>
  <dcterms:created xsi:type="dcterms:W3CDTF">2025-04-15T10:15:00Z</dcterms:created>
  <dcterms:modified xsi:type="dcterms:W3CDTF">2025-04-24T08:04:00Z</dcterms:modified>
</cp:coreProperties>
</file>