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101600" distT="0" distL="0" distR="0">
            <wp:extent cx="1800860" cy="658495"/>
            <wp:effectExtent b="0" l="0" r="0" t="0"/>
            <wp:docPr descr="Gráfico, Gráfico de burbujas&#10;&#10;Descripción generada automáticamente" id="3" name="image1.jpg"/>
            <a:graphic>
              <a:graphicData uri="http://schemas.openxmlformats.org/drawingml/2006/picture">
                <pic:pic>
                  <pic:nvPicPr>
                    <pic:cNvPr descr="Gráfico, Gráfico de burbujas&#10;&#10;Descripción generada automáticamente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658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Fonts w:ascii="Aptos" w:cs="Aptos" w:eastAsia="Aptos" w:hAnsi="Aptos"/>
          <w:b w:val="1"/>
          <w:sz w:val="52"/>
          <w:szCs w:val="52"/>
          <w:rtl w:val="0"/>
        </w:rPr>
        <w:t xml:space="preserve">Cocinarte presenta su nueva línea de Gyozas con sabores sorprendentes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ptos" w:cs="Aptos" w:eastAsia="Aptos" w:hAnsi="Apto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/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30-05-25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Cocinarte, la marca retail de PCS, amplía su catálogo japonés con el lanzamiento de una nueva gama de Gyozas, fabricadas en España e inspiradas en la auténtica cocina japonesa. Esta nueva propuesta fusiona tradición y creatividad para ofrecer una experiencia gastronómica única y accesible desde casa.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Las Gyozas Cocinarte llegan en cuatro deliciosas variedades: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304800</wp:posOffset>
            </wp:positionH>
            <wp:positionV relativeFrom="paragraph">
              <wp:posOffset>352425</wp:posOffset>
            </wp:positionV>
            <wp:extent cx="2371725" cy="2397804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4383" r="438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978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Aptos" w:cs="Aptos" w:eastAsia="Aptos" w:hAnsi="Aptos"/>
          <w:sz w:val="28"/>
          <w:szCs w:val="28"/>
          <w:u w:val="none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Langostinos con verduras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una combinación equilibrada y fresca que destaca por su sabor marino con un toque vegetal.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390525</wp:posOffset>
            </wp:positionH>
            <wp:positionV relativeFrom="paragraph">
              <wp:posOffset>455451</wp:posOffset>
            </wp:positionV>
            <wp:extent cx="2200275" cy="2180478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3463" r="346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804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360" w:lineRule="auto"/>
        <w:ind w:left="720" w:firstLine="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-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Pollo con verduras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una receta clásica con matices orientales, ideal para quienes buscan una opción sabrosa y versátil.</w:t>
      </w:r>
    </w:p>
    <w:p w:rsidR="00000000" w:rsidDel="00000000" w:rsidP="00000000" w:rsidRDefault="00000000" w:rsidRPr="00000000" w14:paraId="0000000E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390525</wp:posOffset>
            </wp:positionH>
            <wp:positionV relativeFrom="paragraph">
              <wp:posOffset>114300</wp:posOffset>
            </wp:positionV>
            <wp:extent cx="2071688" cy="2463859"/>
            <wp:effectExtent b="0" l="0" r="0" t="0"/>
            <wp:wrapSquare wrapText="bothSides" distB="114300" distT="114300" distL="114300" distR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11222" r="1122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24638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pacing w:after="240" w:before="240" w:line="360" w:lineRule="auto"/>
        <w:ind w:left="0" w:firstLine="0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Aptos" w:cs="Aptos" w:eastAsia="Aptos" w:hAnsi="Aptos"/>
          <w:sz w:val="28"/>
          <w:szCs w:val="28"/>
          <w:u w:val="none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Langostino, Setas y trufa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una propuesta sofisticada y aromática, perfecta para los amantes de los sabores intensos.</w:t>
      </w:r>
    </w:p>
    <w:p w:rsidR="00000000" w:rsidDel="00000000" w:rsidP="00000000" w:rsidRDefault="00000000" w:rsidRPr="00000000" w14:paraId="00000011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219075</wp:posOffset>
            </wp:positionH>
            <wp:positionV relativeFrom="paragraph">
              <wp:posOffset>466725</wp:posOffset>
            </wp:positionV>
            <wp:extent cx="2371725" cy="257591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7537" r="753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575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240" w:before="240" w:line="360" w:lineRule="auto"/>
        <w:ind w:left="720" w:hanging="360"/>
        <w:rPr>
          <w:rFonts w:ascii="Aptos" w:cs="Aptos" w:eastAsia="Aptos" w:hAnsi="Aptos"/>
          <w:sz w:val="28"/>
          <w:szCs w:val="28"/>
          <w:u w:val="none"/>
        </w:rPr>
      </w:pP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Pato Pekín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: una opción gourmet inspirada en uno de los platos más emblemáticos de la cocina asiática.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Con esta nueva línea, Cocinarte reafirma su compromiso con la calidad, la innovación y la pasión por la gastronomía internacional, acercando recetas únicas a los hogares a través de productos fáciles de preparar, nutritivos y llenos de sabor.</w:t>
      </w:r>
    </w:p>
    <w:p w:rsidR="00000000" w:rsidDel="00000000" w:rsidP="00000000" w:rsidRDefault="00000000" w:rsidRPr="00000000" w14:paraId="00000018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080" w:right="108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Manager">
    <vt:lpwstr>Innova Publicidad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