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F88B" w14:textId="4E6E8EF1" w:rsidR="00EF4FB4" w:rsidRPr="00EA6659" w:rsidRDefault="00EF4FB4" w:rsidP="00EF4FB4">
      <w:pPr>
        <w:spacing w:after="0" w:line="264" w:lineRule="auto"/>
        <w:jc w:val="center"/>
        <w:rPr>
          <w:b/>
          <w:bCs/>
          <w:sz w:val="40"/>
          <w:szCs w:val="40"/>
        </w:rPr>
      </w:pPr>
      <w:r w:rsidRPr="00EA6659">
        <w:rPr>
          <w:b/>
          <w:bCs/>
          <w:sz w:val="40"/>
          <w:szCs w:val="40"/>
        </w:rPr>
        <w:t xml:space="preserve">David Saliot, nuevo director general </w:t>
      </w:r>
      <w:r w:rsidRPr="00EA6659">
        <w:rPr>
          <w:b/>
          <w:bCs/>
          <w:sz w:val="40"/>
          <w:szCs w:val="40"/>
        </w:rPr>
        <w:br/>
        <w:t>de Lactalis para España y Portugal</w:t>
      </w:r>
    </w:p>
    <w:p w14:paraId="437B5451" w14:textId="365BC476" w:rsidR="00074508" w:rsidRPr="00EF4FB4" w:rsidRDefault="00074508" w:rsidP="00EF4FB4">
      <w:pPr>
        <w:spacing w:after="0" w:line="264" w:lineRule="auto"/>
        <w:jc w:val="both"/>
        <w:rPr>
          <w:i/>
          <w:iCs/>
          <w:kern w:val="0"/>
          <w14:ligatures w14:val="none"/>
        </w:rPr>
      </w:pPr>
    </w:p>
    <w:p w14:paraId="0895E1DF" w14:textId="0690EF2D" w:rsidR="001F3D6C" w:rsidRPr="00941262" w:rsidRDefault="00941262" w:rsidP="00941262">
      <w:pPr>
        <w:pStyle w:val="Prrafodelista"/>
        <w:spacing w:after="0" w:line="264" w:lineRule="auto"/>
        <w:ind w:left="0"/>
        <w:jc w:val="center"/>
        <w:rPr>
          <w:b/>
          <w:bCs/>
          <w:i/>
          <w:iCs/>
          <w:kern w:val="0"/>
          <w14:ligatures w14:val="none"/>
        </w:rPr>
      </w:pPr>
      <w:r>
        <w:rPr>
          <w:b/>
          <w:bCs/>
          <w:i/>
          <w:iCs/>
          <w:kern w:val="0"/>
          <w14:ligatures w14:val="none"/>
        </w:rPr>
        <w:t>Con más de 25 años en la compañía, liderará el nuevo</w:t>
      </w:r>
      <w:r w:rsidRPr="00941262">
        <w:rPr>
          <w:b/>
          <w:bCs/>
          <w:i/>
          <w:iCs/>
          <w:kern w:val="0"/>
          <w14:ligatures w14:val="none"/>
        </w:rPr>
        <w:t xml:space="preserve"> proyecto ‘One Iberia’, </w:t>
      </w:r>
      <w:r>
        <w:rPr>
          <w:b/>
          <w:bCs/>
          <w:i/>
          <w:iCs/>
          <w:kern w:val="0"/>
          <w14:ligatures w14:val="none"/>
        </w:rPr>
        <w:br/>
      </w:r>
      <w:r w:rsidRPr="00941262">
        <w:rPr>
          <w:b/>
          <w:bCs/>
          <w:i/>
          <w:iCs/>
          <w:kern w:val="0"/>
          <w14:ligatures w14:val="none"/>
        </w:rPr>
        <w:t xml:space="preserve">que </w:t>
      </w:r>
      <w:r>
        <w:rPr>
          <w:b/>
          <w:bCs/>
          <w:i/>
          <w:iCs/>
          <w:kern w:val="0"/>
          <w14:ligatures w14:val="none"/>
        </w:rPr>
        <w:t>supone ampliar</w:t>
      </w:r>
      <w:r w:rsidRPr="00941262">
        <w:rPr>
          <w:b/>
          <w:bCs/>
          <w:i/>
          <w:iCs/>
          <w:kern w:val="0"/>
          <w14:ligatures w14:val="none"/>
        </w:rPr>
        <w:t xml:space="preserve"> la </w:t>
      </w:r>
      <w:r>
        <w:rPr>
          <w:b/>
          <w:bCs/>
          <w:i/>
          <w:iCs/>
          <w:kern w:val="0"/>
          <w14:ligatures w14:val="none"/>
        </w:rPr>
        <w:t xml:space="preserve">cooperación ya existente </w:t>
      </w:r>
      <w:r w:rsidRPr="00941262">
        <w:rPr>
          <w:b/>
          <w:bCs/>
          <w:i/>
          <w:iCs/>
          <w:kern w:val="0"/>
          <w14:ligatures w14:val="none"/>
        </w:rPr>
        <w:t>entre ambos países</w:t>
      </w:r>
      <w:r w:rsidR="00113CB5">
        <w:rPr>
          <w:b/>
          <w:bCs/>
          <w:i/>
          <w:iCs/>
          <w:kern w:val="0"/>
          <w14:ligatures w14:val="none"/>
        </w:rPr>
        <w:t xml:space="preserve">, </w:t>
      </w:r>
      <w:r w:rsidR="00A05096">
        <w:rPr>
          <w:b/>
          <w:bCs/>
          <w:i/>
          <w:iCs/>
          <w:kern w:val="0"/>
          <w14:ligatures w14:val="none"/>
        </w:rPr>
        <w:br/>
      </w:r>
      <w:r w:rsidR="00113CB5">
        <w:rPr>
          <w:b/>
          <w:bCs/>
          <w:i/>
          <w:iCs/>
          <w:kern w:val="0"/>
          <w14:ligatures w14:val="none"/>
        </w:rPr>
        <w:t xml:space="preserve">en los que </w:t>
      </w:r>
      <w:r w:rsidR="00A05096">
        <w:rPr>
          <w:b/>
          <w:bCs/>
          <w:i/>
          <w:iCs/>
          <w:kern w:val="0"/>
          <w14:ligatures w14:val="none"/>
        </w:rPr>
        <w:t>Saliot ha desarrollado la mayor parte de su carrera profesional</w:t>
      </w:r>
    </w:p>
    <w:p w14:paraId="1B1256E2" w14:textId="2E6633C6" w:rsidR="00586422" w:rsidRPr="00586422" w:rsidRDefault="005B1B7F" w:rsidP="00586422">
      <w:pPr>
        <w:spacing w:after="0" w:line="264" w:lineRule="auto"/>
        <w:jc w:val="both"/>
        <w:rPr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A9FD0" wp14:editId="55B03330">
            <wp:simplePos x="0" y="0"/>
            <wp:positionH relativeFrom="column">
              <wp:posOffset>3286125</wp:posOffset>
            </wp:positionH>
            <wp:positionV relativeFrom="paragraph">
              <wp:posOffset>182245</wp:posOffset>
            </wp:positionV>
            <wp:extent cx="2177415" cy="2491740"/>
            <wp:effectExtent l="0" t="0" r="0" b="3810"/>
            <wp:wrapTight wrapText="bothSides">
              <wp:wrapPolygon edited="0">
                <wp:start x="0" y="0"/>
                <wp:lineTo x="0" y="21468"/>
                <wp:lineTo x="21354" y="21468"/>
                <wp:lineTo x="21354" y="0"/>
                <wp:lineTo x="0" y="0"/>
              </wp:wrapPolygon>
            </wp:wrapTight>
            <wp:docPr id="1975005418" name="Imagen 1" descr="DAVID SALIOT, NUEVO CONSEJERO DELEGADO DE LACTALIS EN ESPAÑA - Lactalis 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SALIOT, NUEVO CONSEJERO DELEGADO DE LACTALIS EN ESPAÑA - Lactalis  Esp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13"/>
                    <a:stretch/>
                  </pic:blipFill>
                  <pic:spPr bwMode="auto">
                    <a:xfrm>
                      <a:off x="0" y="0"/>
                      <a:ext cx="217741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237F" w14:textId="769FD946" w:rsidR="003F3A2F" w:rsidRPr="003F3A2F" w:rsidRDefault="007A2830" w:rsidP="003F3A2F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b/>
          <w:bCs/>
          <w:kern w:val="0"/>
          <w14:ligatures w14:val="none"/>
        </w:rPr>
        <w:t xml:space="preserve">Madrid, </w:t>
      </w:r>
      <w:r w:rsidR="00F04AB6">
        <w:rPr>
          <w:b/>
          <w:bCs/>
          <w:kern w:val="0"/>
          <w14:ligatures w14:val="none"/>
        </w:rPr>
        <w:t>6</w:t>
      </w:r>
      <w:r w:rsidRPr="007A2830">
        <w:rPr>
          <w:b/>
          <w:bCs/>
          <w:kern w:val="0"/>
          <w14:ligatures w14:val="none"/>
        </w:rPr>
        <w:t xml:space="preserve"> de </w:t>
      </w:r>
      <w:r w:rsidR="003F3A2F">
        <w:rPr>
          <w:b/>
          <w:bCs/>
          <w:kern w:val="0"/>
          <w14:ligatures w14:val="none"/>
        </w:rPr>
        <w:t>mayo</w:t>
      </w:r>
      <w:r w:rsidRPr="007A2830">
        <w:rPr>
          <w:b/>
          <w:bCs/>
          <w:kern w:val="0"/>
          <w14:ligatures w14:val="none"/>
        </w:rPr>
        <w:t xml:space="preserve"> de 202</w:t>
      </w:r>
      <w:r>
        <w:rPr>
          <w:b/>
          <w:bCs/>
          <w:kern w:val="0"/>
          <w14:ligatures w14:val="none"/>
        </w:rPr>
        <w:t>5</w:t>
      </w:r>
      <w:r w:rsidRPr="007A2830">
        <w:rPr>
          <w:b/>
          <w:bCs/>
          <w:kern w:val="0"/>
          <w14:ligatures w14:val="none"/>
        </w:rPr>
        <w:t xml:space="preserve"> – </w:t>
      </w:r>
      <w:r w:rsidR="003F3A2F" w:rsidRPr="003F3A2F">
        <w:rPr>
          <w:kern w:val="0"/>
          <w14:ligatures w14:val="none"/>
        </w:rPr>
        <w:t>Lactalis ha nombrado a David Saliot como nuevo director general para España y Portugal</w:t>
      </w:r>
      <w:r w:rsidR="00F04AB6">
        <w:rPr>
          <w:kern w:val="0"/>
          <w14:ligatures w14:val="none"/>
        </w:rPr>
        <w:t xml:space="preserve">, </w:t>
      </w:r>
      <w:r w:rsidR="0026532D" w:rsidRPr="00F04AB6">
        <w:rPr>
          <w:kern w:val="0"/>
          <w14:ligatures w14:val="none"/>
        </w:rPr>
        <w:t>zona en la que la compañía lidera el sector lácteo</w:t>
      </w:r>
      <w:r w:rsidR="00F04AB6">
        <w:rPr>
          <w:kern w:val="0"/>
          <w14:ligatures w14:val="none"/>
        </w:rPr>
        <w:t>,</w:t>
      </w:r>
      <w:r w:rsidR="0026532D">
        <w:rPr>
          <w:kern w:val="0"/>
          <w14:ligatures w14:val="none"/>
        </w:rPr>
        <w:t xml:space="preserve"> </w:t>
      </w:r>
      <w:r w:rsidR="003F3A2F" w:rsidRPr="003F3A2F">
        <w:rPr>
          <w:kern w:val="0"/>
          <w14:ligatures w14:val="none"/>
        </w:rPr>
        <w:t>en el marco del</w:t>
      </w:r>
      <w:r w:rsidR="00F04AB6">
        <w:rPr>
          <w:kern w:val="0"/>
          <w14:ligatures w14:val="none"/>
        </w:rPr>
        <w:t xml:space="preserve"> </w:t>
      </w:r>
      <w:r w:rsidR="003F3A2F" w:rsidRPr="003F3A2F">
        <w:rPr>
          <w:kern w:val="0"/>
          <w14:ligatures w14:val="none"/>
        </w:rPr>
        <w:t>proyecto ‘One Iberia’, una evolución organizativa que busca consolidar y profundizar la colaboración entre los equipos de ambos países.</w:t>
      </w:r>
    </w:p>
    <w:p w14:paraId="1527A9D6" w14:textId="7445D726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</w:p>
    <w:p w14:paraId="2DAB4365" w14:textId="50ECFB01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  <w:r w:rsidRPr="003F3A2F">
        <w:rPr>
          <w:kern w:val="0"/>
          <w14:ligatures w14:val="none"/>
        </w:rPr>
        <w:t>Esta cooperación, que ya se venía desarrollando de forma natural en áreas como IT, Industrial, Compras o Calidad, da ahora un paso adelante con la creación de una estructura corporativa conjunta. El objetivo es identificar y desarrollar sinergias, mejorar la capacidad de gestión y de respuesta al mercado, y generar nuevas oportunidades de crecimiento conjunto, respetando siempre la identidad y autonomía de cada país.</w:t>
      </w:r>
    </w:p>
    <w:p w14:paraId="1E454C91" w14:textId="77777777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</w:p>
    <w:p w14:paraId="6397061B" w14:textId="482C7BEB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  <w:r w:rsidRPr="003F3A2F">
        <w:rPr>
          <w:kern w:val="0"/>
          <w14:ligatures w14:val="none"/>
        </w:rPr>
        <w:t xml:space="preserve">David Saliot cuenta con más de 25 años de trayectoria en el </w:t>
      </w:r>
      <w:r w:rsidR="00901C24">
        <w:rPr>
          <w:kern w:val="0"/>
          <w14:ligatures w14:val="none"/>
        </w:rPr>
        <w:t>g</w:t>
      </w:r>
      <w:r w:rsidRPr="003F3A2F">
        <w:rPr>
          <w:kern w:val="0"/>
          <w14:ligatures w14:val="none"/>
        </w:rPr>
        <w:t xml:space="preserve">rupo Lactalis. Inició su carrera en Francia y posteriormente se incorporó a Lactalis Nestlé como </w:t>
      </w:r>
      <w:r w:rsidR="00901C24" w:rsidRPr="003F3A2F">
        <w:rPr>
          <w:kern w:val="0"/>
          <w14:ligatures w14:val="none"/>
        </w:rPr>
        <w:t>director general</w:t>
      </w:r>
      <w:r w:rsidRPr="003F3A2F">
        <w:rPr>
          <w:kern w:val="0"/>
          <w14:ligatures w14:val="none"/>
        </w:rPr>
        <w:t xml:space="preserve"> en Portugal, y más tarde como responsable del Sur de Europa. Después dirigió durante seis años Lactalis Puleva en España y, desde hace un año, ejerce como </w:t>
      </w:r>
      <w:r w:rsidR="00901C24" w:rsidRPr="003F3A2F">
        <w:rPr>
          <w:kern w:val="0"/>
          <w14:ligatures w14:val="none"/>
        </w:rPr>
        <w:t>director general</w:t>
      </w:r>
      <w:r w:rsidRPr="003F3A2F">
        <w:rPr>
          <w:kern w:val="0"/>
          <w14:ligatures w14:val="none"/>
        </w:rPr>
        <w:t xml:space="preserve"> de Lactalis España, liderando el proyecto de </w:t>
      </w:r>
      <w:r w:rsidR="001E71E7">
        <w:rPr>
          <w:kern w:val="0"/>
          <w14:ligatures w14:val="none"/>
        </w:rPr>
        <w:t xml:space="preserve">colaboración interna </w:t>
      </w:r>
      <w:r w:rsidRPr="003F3A2F">
        <w:rPr>
          <w:kern w:val="0"/>
          <w14:ligatures w14:val="none"/>
        </w:rPr>
        <w:t>‘One Spain’.</w:t>
      </w:r>
    </w:p>
    <w:p w14:paraId="33D212D3" w14:textId="77777777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</w:p>
    <w:p w14:paraId="1D28FA67" w14:textId="59529DBA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  <w:r w:rsidRPr="003F3A2F">
        <w:rPr>
          <w:kern w:val="0"/>
          <w14:ligatures w14:val="none"/>
        </w:rPr>
        <w:t xml:space="preserve">En este nuevo marco, Miguel </w:t>
      </w:r>
      <w:proofErr w:type="spellStart"/>
      <w:r w:rsidRPr="003F3A2F">
        <w:rPr>
          <w:kern w:val="0"/>
          <w14:ligatures w14:val="none"/>
        </w:rPr>
        <w:t>Romao</w:t>
      </w:r>
      <w:proofErr w:type="spellEnd"/>
      <w:r w:rsidRPr="003F3A2F">
        <w:rPr>
          <w:kern w:val="0"/>
          <w14:ligatures w14:val="none"/>
        </w:rPr>
        <w:t xml:space="preserve"> continuará como </w:t>
      </w:r>
      <w:r w:rsidR="00901C24" w:rsidRPr="003F3A2F">
        <w:rPr>
          <w:kern w:val="0"/>
          <w14:ligatures w14:val="none"/>
        </w:rPr>
        <w:t>director general</w:t>
      </w:r>
      <w:r w:rsidRPr="003F3A2F">
        <w:rPr>
          <w:kern w:val="0"/>
          <w14:ligatures w14:val="none"/>
        </w:rPr>
        <w:t xml:space="preserve"> de Portugal, reportando directamente a David Saliot. Además, se integrará en el nuevo Comité de Dirección de Iberia, formado por los cinco directores generales de ambos países y un equipo corporativo </w:t>
      </w:r>
      <w:r w:rsidR="001E71E7">
        <w:rPr>
          <w:kern w:val="0"/>
          <w14:ligatures w14:val="none"/>
        </w:rPr>
        <w:t>Iberia</w:t>
      </w:r>
      <w:r w:rsidRPr="003F3A2F">
        <w:rPr>
          <w:kern w:val="0"/>
          <w14:ligatures w14:val="none"/>
        </w:rPr>
        <w:t>, que prestará servicio transversal a toda la región.</w:t>
      </w:r>
    </w:p>
    <w:p w14:paraId="481AFB6A" w14:textId="77777777" w:rsidR="003F3A2F" w:rsidRPr="003F3A2F" w:rsidRDefault="003F3A2F" w:rsidP="003F3A2F">
      <w:pPr>
        <w:spacing w:after="0" w:line="264" w:lineRule="auto"/>
        <w:jc w:val="both"/>
        <w:rPr>
          <w:kern w:val="0"/>
          <w14:ligatures w14:val="none"/>
        </w:rPr>
      </w:pPr>
    </w:p>
    <w:p w14:paraId="75055C65" w14:textId="68DD5A4A" w:rsidR="007A2830" w:rsidRDefault="003F3A2F" w:rsidP="003F3A2F">
      <w:pPr>
        <w:spacing w:after="0" w:line="264" w:lineRule="auto"/>
        <w:jc w:val="both"/>
        <w:rPr>
          <w:b/>
          <w:bCs/>
          <w:kern w:val="0"/>
          <w14:ligatures w14:val="none"/>
        </w:rPr>
      </w:pPr>
      <w:r w:rsidRPr="003F3A2F">
        <w:rPr>
          <w:kern w:val="0"/>
          <w14:ligatures w14:val="none"/>
        </w:rPr>
        <w:t xml:space="preserve">Lactalis refuerza </w:t>
      </w:r>
      <w:r w:rsidR="001E71E7">
        <w:rPr>
          <w:kern w:val="0"/>
          <w14:ligatures w14:val="none"/>
        </w:rPr>
        <w:t xml:space="preserve">así </w:t>
      </w:r>
      <w:r w:rsidRPr="003F3A2F">
        <w:rPr>
          <w:kern w:val="0"/>
          <w14:ligatures w14:val="none"/>
        </w:rPr>
        <w:t>su compromiso con un modelo más conectado, eficiente y colaborativo</w:t>
      </w:r>
      <w:r w:rsidR="001E71E7">
        <w:rPr>
          <w:kern w:val="0"/>
          <w14:ligatures w14:val="none"/>
        </w:rPr>
        <w:t xml:space="preserve"> a través del proyecto </w:t>
      </w:r>
      <w:r w:rsidRPr="003F3A2F">
        <w:rPr>
          <w:kern w:val="0"/>
          <w14:ligatures w14:val="none"/>
        </w:rPr>
        <w:t xml:space="preserve">‘One Iberia’: </w:t>
      </w:r>
      <w:r w:rsidRPr="00ED15CA">
        <w:rPr>
          <w:i/>
          <w:iCs/>
          <w:kern w:val="0"/>
          <w14:ligatures w14:val="none"/>
        </w:rPr>
        <w:t xml:space="preserve">ligados para brillar </w:t>
      </w:r>
      <w:proofErr w:type="spellStart"/>
      <w:r w:rsidRPr="00ED15CA">
        <w:rPr>
          <w:i/>
          <w:iCs/>
          <w:kern w:val="0"/>
          <w14:ligatures w14:val="none"/>
        </w:rPr>
        <w:t>mais</w:t>
      </w:r>
      <w:proofErr w:type="spellEnd"/>
      <w:r w:rsidRPr="003F3A2F">
        <w:rPr>
          <w:kern w:val="0"/>
          <w14:ligatures w14:val="none"/>
        </w:rPr>
        <w:t>.</w:t>
      </w:r>
    </w:p>
    <w:p w14:paraId="00D441F0" w14:textId="77777777" w:rsidR="001E71E7" w:rsidRDefault="001E71E7" w:rsidP="002A362C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3E4CCFBB" w14:textId="64C58997" w:rsidR="0026532D" w:rsidRPr="009B6339" w:rsidRDefault="009B6339" w:rsidP="00726B54">
      <w:pPr>
        <w:spacing w:after="0" w:line="264" w:lineRule="auto"/>
        <w:jc w:val="both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Lactalis, líder lácteo en la península ibérica</w:t>
      </w:r>
    </w:p>
    <w:p w14:paraId="0A342F06" w14:textId="1632EF2A" w:rsidR="00EA6659" w:rsidRPr="00EA6659" w:rsidRDefault="00EA6659" w:rsidP="00EA6659">
      <w:pPr>
        <w:spacing w:after="0" w:line="264" w:lineRule="auto"/>
        <w:jc w:val="both"/>
        <w:rPr>
          <w:kern w:val="0"/>
          <w14:ligatures w14:val="none"/>
        </w:rPr>
      </w:pPr>
      <w:r w:rsidRPr="00EA6659">
        <w:rPr>
          <w:kern w:val="0"/>
          <w14:ligatures w14:val="none"/>
        </w:rPr>
        <w:t xml:space="preserve">Lactalis se consolida como líder del sector lácteo en la península ibérica gracias a una sólida y complementaria presencia tanto en España como en Portugal. En el mercado español, </w:t>
      </w:r>
      <w:r w:rsidR="00ED15CA">
        <w:rPr>
          <w:kern w:val="0"/>
          <w14:ligatures w14:val="none"/>
        </w:rPr>
        <w:t>la compañía</w:t>
      </w:r>
      <w:r w:rsidRPr="00EA6659">
        <w:rPr>
          <w:kern w:val="0"/>
          <w14:ligatures w14:val="none"/>
        </w:rPr>
        <w:t xml:space="preserve"> cuenta con una trayectoria histórica respaldada por 8 </w:t>
      </w:r>
      <w:r w:rsidR="00ED15CA">
        <w:rPr>
          <w:kern w:val="0"/>
          <w14:ligatures w14:val="none"/>
        </w:rPr>
        <w:t>plantas</w:t>
      </w:r>
      <w:r w:rsidRPr="00EA6659">
        <w:rPr>
          <w:kern w:val="0"/>
          <w14:ligatures w14:val="none"/>
        </w:rPr>
        <w:t xml:space="preserve"> de </w:t>
      </w:r>
      <w:r w:rsidRPr="00EA6659">
        <w:rPr>
          <w:kern w:val="0"/>
          <w14:ligatures w14:val="none"/>
        </w:rPr>
        <w:lastRenderedPageBreak/>
        <w:t xml:space="preserve">producción, más de 2.500 personas trabajadoras y una facturación </w:t>
      </w:r>
      <w:r w:rsidR="00A73A5B">
        <w:rPr>
          <w:kern w:val="0"/>
          <w14:ligatures w14:val="none"/>
        </w:rPr>
        <w:t>de 1688</w:t>
      </w:r>
      <w:r w:rsidRPr="00EA6659">
        <w:rPr>
          <w:kern w:val="0"/>
          <w14:ligatures w14:val="none"/>
        </w:rPr>
        <w:t xml:space="preserve"> millones de euros en 2023, además de un porfolio de marcas emblemáticas como Puleva, El Ventero, Gran Capitán, Flor de Esgueva, Président o Galbani.</w:t>
      </w:r>
    </w:p>
    <w:p w14:paraId="0EFCC144" w14:textId="77777777" w:rsidR="00EA6659" w:rsidRPr="00EA6659" w:rsidRDefault="00EA6659" w:rsidP="00EA6659">
      <w:pPr>
        <w:spacing w:after="0" w:line="264" w:lineRule="auto"/>
        <w:jc w:val="both"/>
        <w:rPr>
          <w:kern w:val="0"/>
          <w14:ligatures w14:val="none"/>
        </w:rPr>
      </w:pPr>
    </w:p>
    <w:p w14:paraId="46C418E4" w14:textId="79A3D456" w:rsidR="00EA6659" w:rsidRDefault="00EA6659" w:rsidP="00EA6659">
      <w:pPr>
        <w:spacing w:after="0" w:line="264" w:lineRule="auto"/>
        <w:jc w:val="both"/>
        <w:rPr>
          <w:kern w:val="0"/>
          <w14:ligatures w14:val="none"/>
        </w:rPr>
      </w:pPr>
      <w:r w:rsidRPr="00EA6659">
        <w:rPr>
          <w:kern w:val="0"/>
          <w14:ligatures w14:val="none"/>
        </w:rPr>
        <w:t xml:space="preserve">Este liderazgo se refuerza con el crecimiento sostenido en Portugal, </w:t>
      </w:r>
      <w:r w:rsidR="00B26913">
        <w:rPr>
          <w:kern w:val="0"/>
          <w14:ligatures w14:val="none"/>
        </w:rPr>
        <w:t>que comenzó con l</w:t>
      </w:r>
      <w:r w:rsidR="006F0F9E">
        <w:rPr>
          <w:kern w:val="0"/>
          <w14:ligatures w14:val="none"/>
        </w:rPr>
        <w:t xml:space="preserve">a importación de quesos </w:t>
      </w:r>
      <w:r w:rsidR="00B26913">
        <w:rPr>
          <w:kern w:val="0"/>
          <w14:ligatures w14:val="none"/>
        </w:rPr>
        <w:t xml:space="preserve">internacionales </w:t>
      </w:r>
      <w:r w:rsidR="006F0F9E">
        <w:rPr>
          <w:kern w:val="0"/>
          <w14:ligatures w14:val="none"/>
        </w:rPr>
        <w:t xml:space="preserve">y </w:t>
      </w:r>
      <w:r w:rsidR="00B26913">
        <w:rPr>
          <w:kern w:val="0"/>
          <w14:ligatures w14:val="none"/>
        </w:rPr>
        <w:t>el desarrollo de</w:t>
      </w:r>
      <w:r w:rsidRPr="00EA6659">
        <w:rPr>
          <w:kern w:val="0"/>
          <w14:ligatures w14:val="none"/>
        </w:rPr>
        <w:t xml:space="preserve"> Parmalat, y especialmente a partir de 2024 con la adquisición de Sequeira &amp; Sequeira, propietaria de la marca Paiva y de una planta en Lamego</w:t>
      </w:r>
      <w:r w:rsidR="001B6CC1">
        <w:rPr>
          <w:kern w:val="0"/>
          <w14:ligatures w14:val="none"/>
        </w:rPr>
        <w:t>,</w:t>
      </w:r>
      <w:r w:rsidR="00A12A46">
        <w:rPr>
          <w:kern w:val="0"/>
          <w14:ligatures w14:val="none"/>
        </w:rPr>
        <w:t xml:space="preserve"> </w:t>
      </w:r>
      <w:r w:rsidRPr="00EA6659">
        <w:rPr>
          <w:kern w:val="0"/>
          <w14:ligatures w14:val="none"/>
        </w:rPr>
        <w:t xml:space="preserve">con presencia comercial en Portugal, Mozambique y Cabo Verde. </w:t>
      </w:r>
    </w:p>
    <w:p w14:paraId="3398BCC2" w14:textId="77777777" w:rsidR="00EA6659" w:rsidRDefault="00EA6659" w:rsidP="00EA6659">
      <w:pPr>
        <w:spacing w:after="0" w:line="264" w:lineRule="auto"/>
        <w:jc w:val="both"/>
        <w:rPr>
          <w:kern w:val="0"/>
          <w14:ligatures w14:val="none"/>
        </w:rPr>
      </w:pPr>
    </w:p>
    <w:p w14:paraId="2CAAD8CC" w14:textId="0C24817C" w:rsidR="00726B54" w:rsidRDefault="00EA6659" w:rsidP="00EA6659">
      <w:pPr>
        <w:spacing w:after="0" w:line="264" w:lineRule="auto"/>
        <w:jc w:val="both"/>
        <w:rPr>
          <w:kern w:val="0"/>
          <w14:ligatures w14:val="none"/>
        </w:rPr>
      </w:pPr>
      <w:r w:rsidRPr="00EA6659">
        <w:rPr>
          <w:kern w:val="0"/>
          <w14:ligatures w14:val="none"/>
        </w:rPr>
        <w:t xml:space="preserve">En 2025, Lactalis ha anunciado la compra de </w:t>
      </w:r>
      <w:proofErr w:type="spellStart"/>
      <w:r w:rsidRPr="00EA6659">
        <w:rPr>
          <w:kern w:val="0"/>
          <w14:ligatures w14:val="none"/>
        </w:rPr>
        <w:t>Queijos</w:t>
      </w:r>
      <w:proofErr w:type="spellEnd"/>
      <w:r w:rsidRPr="00EA6659">
        <w:rPr>
          <w:kern w:val="0"/>
          <w14:ligatures w14:val="none"/>
        </w:rPr>
        <w:t xml:space="preserve"> Tavares, productor de quesos de vaca, oveja y cabra con fábricas en </w:t>
      </w:r>
      <w:proofErr w:type="spellStart"/>
      <w:r w:rsidRPr="00EA6659">
        <w:rPr>
          <w:kern w:val="0"/>
          <w14:ligatures w14:val="none"/>
        </w:rPr>
        <w:t>Seia</w:t>
      </w:r>
      <w:proofErr w:type="spellEnd"/>
      <w:r w:rsidRPr="00EA6659">
        <w:rPr>
          <w:kern w:val="0"/>
          <w14:ligatures w14:val="none"/>
        </w:rPr>
        <w:t xml:space="preserve"> y </w:t>
      </w:r>
      <w:proofErr w:type="spellStart"/>
      <w:r w:rsidRPr="00EA6659">
        <w:rPr>
          <w:kern w:val="0"/>
          <w14:ligatures w14:val="none"/>
        </w:rPr>
        <w:t>Fundão</w:t>
      </w:r>
      <w:proofErr w:type="spellEnd"/>
      <w:r w:rsidRPr="00EA6659">
        <w:rPr>
          <w:kern w:val="0"/>
          <w14:ligatures w14:val="none"/>
        </w:rPr>
        <w:t xml:space="preserve">. Esta operación, aún sujeta a aprobación por las autoridades de competencia, </w:t>
      </w:r>
      <w:r w:rsidR="009C4312">
        <w:rPr>
          <w:kern w:val="0"/>
          <w14:ligatures w14:val="none"/>
        </w:rPr>
        <w:t xml:space="preserve">supondrá ampliar </w:t>
      </w:r>
      <w:r w:rsidR="008154D3">
        <w:rPr>
          <w:kern w:val="0"/>
          <w14:ligatures w14:val="none"/>
        </w:rPr>
        <w:t>a cuatro las plantas de la compañía en Portugal y su</w:t>
      </w:r>
      <w:r w:rsidRPr="00EA6659">
        <w:rPr>
          <w:kern w:val="0"/>
          <w14:ligatures w14:val="none"/>
        </w:rPr>
        <w:t xml:space="preserve"> compromiso con la producción local, la calidad y la tradición quesera portuguesa. Con ello, Lactalis refuerza su posición como referente ibérico del sector lácteo, combinando escala industrial, marcas fuertes y arraigo territorial.</w:t>
      </w:r>
    </w:p>
    <w:p w14:paraId="1217F02D" w14:textId="77777777" w:rsidR="00EA6659" w:rsidRDefault="00EA6659" w:rsidP="00EA6659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005CB570" w14:textId="4C81DA91" w:rsidR="00726B54" w:rsidRPr="002A362C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/>
          <w:bCs/>
          <w:sz w:val="18"/>
          <w:szCs w:val="18"/>
        </w:rPr>
        <w:t>Sobre Lactalis España</w:t>
      </w:r>
    </w:p>
    <w:p w14:paraId="7FA93BA9" w14:textId="77777777" w:rsidR="00726B54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Lactalis España es líder del sector lácteo en nuestro país y forma parte de </w:t>
      </w:r>
      <w:r>
        <w:rPr>
          <w:bCs/>
          <w:sz w:val="18"/>
          <w:szCs w:val="18"/>
        </w:rPr>
        <w:t>g</w:t>
      </w:r>
      <w:r w:rsidRPr="002A362C">
        <w:rPr>
          <w:bCs/>
          <w:sz w:val="18"/>
          <w:szCs w:val="18"/>
        </w:rPr>
        <w:t>rupo Lactalis, la mayor compañía láctea a nivel mundial. Con presencia en España desde 1983, cuando estableció su primera planta en Vilalba (</w:t>
      </w:r>
      <w:r>
        <w:rPr>
          <w:bCs/>
          <w:sz w:val="18"/>
          <w:szCs w:val="18"/>
        </w:rPr>
        <w:t>Lugo</w:t>
      </w:r>
      <w:r w:rsidRPr="002A362C">
        <w:rPr>
          <w:bCs/>
          <w:sz w:val="18"/>
          <w:szCs w:val="18"/>
        </w:rPr>
        <w:t xml:space="preserve">), la empresa cuenta con 8 </w:t>
      </w:r>
      <w:r>
        <w:rPr>
          <w:bCs/>
          <w:sz w:val="18"/>
          <w:szCs w:val="18"/>
        </w:rPr>
        <w:t xml:space="preserve">plantas, 6 de ellas </w:t>
      </w:r>
      <w:r w:rsidRPr="002A362C">
        <w:rPr>
          <w:bCs/>
          <w:sz w:val="18"/>
          <w:szCs w:val="18"/>
        </w:rPr>
        <w:t>en el entorno rural</w:t>
      </w:r>
      <w:r>
        <w:rPr>
          <w:bCs/>
          <w:sz w:val="18"/>
          <w:szCs w:val="18"/>
        </w:rPr>
        <w:t>. Lactalis España</w:t>
      </w:r>
      <w:r w:rsidRPr="002A362C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con </w:t>
      </w:r>
      <w:r w:rsidRPr="002A362C">
        <w:rPr>
          <w:bCs/>
          <w:sz w:val="18"/>
          <w:szCs w:val="18"/>
        </w:rPr>
        <w:t>más de 2.500 personas, y colabora con más de 1.500 ganaderías, siendo la compañía láctea española con más granjas certificadas en Bienestar Animal</w:t>
      </w:r>
      <w:r>
        <w:rPr>
          <w:bCs/>
          <w:sz w:val="18"/>
          <w:szCs w:val="18"/>
        </w:rPr>
        <w:t xml:space="preserve"> por AENOR</w:t>
      </w:r>
      <w:r w:rsidRPr="002A362C">
        <w:rPr>
          <w:bCs/>
          <w:sz w:val="18"/>
          <w:szCs w:val="18"/>
        </w:rPr>
        <w:t>.</w:t>
      </w:r>
    </w:p>
    <w:p w14:paraId="1A62C885" w14:textId="77777777" w:rsidR="00726B54" w:rsidRPr="002A362C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</w:p>
    <w:p w14:paraId="5AB35D6C" w14:textId="77777777" w:rsidR="00726B54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Su compromiso con la calidad, la innovación y la sostenibilidad se refleja en un amplio porfolio de marcas emblemáticas como Puleva, Président, Galbani, Flor de Esgueva, </w:t>
      </w:r>
      <w:r>
        <w:rPr>
          <w:bCs/>
          <w:sz w:val="18"/>
          <w:szCs w:val="18"/>
        </w:rPr>
        <w:t xml:space="preserve">Gran </w:t>
      </w:r>
      <w:proofErr w:type="spellStart"/>
      <w:r>
        <w:rPr>
          <w:bCs/>
          <w:sz w:val="18"/>
          <w:szCs w:val="18"/>
        </w:rPr>
        <w:t>Capìtán</w:t>
      </w:r>
      <w:proofErr w:type="spellEnd"/>
      <w:r>
        <w:rPr>
          <w:bCs/>
          <w:sz w:val="18"/>
          <w:szCs w:val="18"/>
        </w:rPr>
        <w:t xml:space="preserve">, </w:t>
      </w:r>
      <w:r w:rsidRPr="002A362C">
        <w:rPr>
          <w:bCs/>
          <w:sz w:val="18"/>
          <w:szCs w:val="18"/>
        </w:rPr>
        <w:t xml:space="preserve">El Ventero, Lauki </w:t>
      </w:r>
      <w:r>
        <w:rPr>
          <w:bCs/>
          <w:sz w:val="18"/>
          <w:szCs w:val="18"/>
        </w:rPr>
        <w:t>o</w:t>
      </w:r>
      <w:r w:rsidRPr="002A362C">
        <w:rPr>
          <w:bCs/>
          <w:sz w:val="18"/>
          <w:szCs w:val="18"/>
        </w:rPr>
        <w:t xml:space="preserve"> Chufi, además de las marcas gestionadas en </w:t>
      </w:r>
      <w:proofErr w:type="gramStart"/>
      <w:r w:rsidRPr="002A362C">
        <w:rPr>
          <w:bCs/>
          <w:sz w:val="18"/>
          <w:szCs w:val="18"/>
        </w:rPr>
        <w:t xml:space="preserve">su </w:t>
      </w:r>
      <w:proofErr w:type="spellStart"/>
      <w:r w:rsidRPr="002A362C">
        <w:rPr>
          <w:bCs/>
          <w:sz w:val="18"/>
          <w:szCs w:val="18"/>
        </w:rPr>
        <w:t>joint</w:t>
      </w:r>
      <w:proofErr w:type="spellEnd"/>
      <w:r w:rsidRPr="002A362C">
        <w:rPr>
          <w:bCs/>
          <w:sz w:val="18"/>
          <w:szCs w:val="18"/>
        </w:rPr>
        <w:t xml:space="preserve"> venture</w:t>
      </w:r>
      <w:proofErr w:type="gramEnd"/>
      <w:r w:rsidRPr="002A362C">
        <w:rPr>
          <w:bCs/>
          <w:sz w:val="18"/>
          <w:szCs w:val="18"/>
        </w:rPr>
        <w:t xml:space="preserve"> con Nestlé, como La Lechera,</w:t>
      </w:r>
      <w:r>
        <w:rPr>
          <w:bCs/>
          <w:sz w:val="18"/>
          <w:szCs w:val="18"/>
        </w:rPr>
        <w:t xml:space="preserve"> Yogures Nestlé,</w:t>
      </w:r>
      <w:r w:rsidRPr="002A362C">
        <w:rPr>
          <w:bCs/>
          <w:sz w:val="18"/>
          <w:szCs w:val="18"/>
        </w:rPr>
        <w:t xml:space="preserve"> Nescafé Latte</w:t>
      </w:r>
      <w:r>
        <w:rPr>
          <w:bCs/>
          <w:sz w:val="18"/>
          <w:szCs w:val="18"/>
        </w:rPr>
        <w:t xml:space="preserve"> o Lindahls, entre otras</w:t>
      </w:r>
      <w:r w:rsidRPr="002A362C">
        <w:rPr>
          <w:bCs/>
          <w:sz w:val="18"/>
          <w:szCs w:val="18"/>
        </w:rPr>
        <w:t>. Con una visión orientada al bienestar de las personas consumidoras y al desarrollo del sector lácteo, Lactalis trabaja para ofrecer productos cada vez más saludables, seguros y sostenibles.</w:t>
      </w:r>
    </w:p>
    <w:p w14:paraId="2E13E089" w14:textId="77777777" w:rsidR="00726B54" w:rsidRPr="002A362C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</w:p>
    <w:p w14:paraId="4B99BB9D" w14:textId="77777777" w:rsidR="00726B54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A nivel global, Lactalis opera en 51 países, con 270 fábricas y un equipo de más de 85.500 personas. Fiel a su compromiso con el medioambiente y la economía circular, ha </w:t>
      </w:r>
      <w:r>
        <w:rPr>
          <w:bCs/>
          <w:sz w:val="18"/>
          <w:szCs w:val="18"/>
        </w:rPr>
        <w:t>mejorado</w:t>
      </w:r>
      <w:r w:rsidRPr="002A362C">
        <w:rPr>
          <w:bCs/>
          <w:sz w:val="18"/>
          <w:szCs w:val="18"/>
        </w:rPr>
        <w:t xml:space="preserve"> </w:t>
      </w:r>
      <w:r w:rsidRPr="00E403C4">
        <w:rPr>
          <w:bCs/>
          <w:sz w:val="18"/>
          <w:szCs w:val="18"/>
        </w:rPr>
        <w:t>la sostenibilidad de sus envases y reducido la huella hídrica y de carbono de su cadena de producción</w:t>
      </w:r>
      <w:r>
        <w:rPr>
          <w:bCs/>
          <w:sz w:val="18"/>
          <w:szCs w:val="18"/>
        </w:rPr>
        <w:t>,</w:t>
      </w:r>
      <w:r w:rsidRPr="002A362C">
        <w:rPr>
          <w:bCs/>
          <w:sz w:val="18"/>
          <w:szCs w:val="18"/>
        </w:rPr>
        <w:t xml:space="preserve"> y alineado sus acciones con los Objetivos de Desarrollo Sostenible de Naciones Unidas.</w:t>
      </w:r>
    </w:p>
    <w:p w14:paraId="63BF59B0" w14:textId="77777777" w:rsidR="00726B54" w:rsidRPr="00DD6099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</w:p>
    <w:p w14:paraId="3EE0A51B" w14:textId="77777777" w:rsidR="00726B54" w:rsidRDefault="00726B54" w:rsidP="00726B54">
      <w:pPr>
        <w:spacing w:after="0" w:line="264" w:lineRule="auto"/>
        <w:jc w:val="both"/>
      </w:pPr>
      <w:r w:rsidRPr="00A613E2">
        <w:rPr>
          <w:bCs/>
          <w:sz w:val="18"/>
          <w:szCs w:val="18"/>
        </w:rPr>
        <w:t xml:space="preserve">Más información en la web </w:t>
      </w:r>
      <w:hyperlink r:id="rId8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AE1645B" w14:textId="77777777" w:rsidR="00464EDD" w:rsidRDefault="00464EDD" w:rsidP="00586422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52707D25" w14:textId="51112C68" w:rsidR="00503945" w:rsidRDefault="00503945" w:rsidP="00586422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07DC49D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33ECA283" w14:textId="6BBE33A5" w:rsidR="00503945" w:rsidRPr="00D27286" w:rsidRDefault="00503945" w:rsidP="00586422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="00A55037" w:rsidRPr="00A55037">
        <w:rPr>
          <w:rFonts w:cs="Arial"/>
          <w:sz w:val="20"/>
          <w:szCs w:val="20"/>
        </w:rPr>
        <w:t>Juan Carlos</w:t>
      </w:r>
      <w:r w:rsidR="00A55037">
        <w:rPr>
          <w:rFonts w:cs="Arial"/>
          <w:sz w:val="20"/>
          <w:szCs w:val="20"/>
        </w:rPr>
        <w:t xml:space="preserve"> </w:t>
      </w:r>
      <w:proofErr w:type="spellStart"/>
      <w:r w:rsidR="00A55037">
        <w:rPr>
          <w:rFonts w:cs="Arial"/>
          <w:sz w:val="20"/>
          <w:szCs w:val="20"/>
        </w:rPr>
        <w:t>Fité</w:t>
      </w:r>
      <w:proofErr w:type="spellEnd"/>
    </w:p>
    <w:p w14:paraId="18234F83" w14:textId="2B27187E" w:rsidR="00503945" w:rsidRDefault="00503945" w:rsidP="00586422">
      <w:pPr>
        <w:spacing w:after="0" w:line="264" w:lineRule="auto"/>
        <w:rPr>
          <w:rFonts w:cs="Arial"/>
          <w:sz w:val="20"/>
          <w:szCs w:val="20"/>
        </w:rPr>
      </w:pPr>
      <w:hyperlink r:id="rId9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10" w:history="1">
        <w:r w:rsidR="00A55037"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1DAE18D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3AFC28E1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6B916BA" w14:textId="75DE2E08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Juan Miguel Ramiro</w:t>
      </w:r>
      <w:r w:rsidR="00180648">
        <w:rPr>
          <w:rFonts w:cs="Arial"/>
          <w:sz w:val="20"/>
          <w:lang w:val="es-ES_tradnl"/>
        </w:rPr>
        <w:t>. Responsable de Comunicación Externa de Lactalis España.</w:t>
      </w:r>
    </w:p>
    <w:p w14:paraId="35A9D95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50042E3B" w14:textId="422DD711" w:rsidR="00503945" w:rsidRDefault="00EA6659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1" w:history="1">
        <w:r w:rsidRPr="00AF4534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sectPr w:rsidR="00503945" w:rsidSect="00726B54">
      <w:headerReference w:type="default" r:id="rId12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BAE2" w14:textId="77777777" w:rsidR="00204A51" w:rsidRDefault="00204A51" w:rsidP="00CF0F9C">
      <w:pPr>
        <w:spacing w:after="0" w:line="240" w:lineRule="auto"/>
      </w:pPr>
      <w:r>
        <w:separator/>
      </w:r>
    </w:p>
  </w:endnote>
  <w:endnote w:type="continuationSeparator" w:id="0">
    <w:p w14:paraId="13533E50" w14:textId="77777777" w:rsidR="00204A51" w:rsidRDefault="00204A51" w:rsidP="00CF0F9C">
      <w:pPr>
        <w:spacing w:after="0" w:line="240" w:lineRule="auto"/>
      </w:pPr>
      <w:r>
        <w:continuationSeparator/>
      </w:r>
    </w:p>
  </w:endnote>
  <w:endnote w:type="continuationNotice" w:id="1">
    <w:p w14:paraId="0277857F" w14:textId="77777777" w:rsidR="00204A51" w:rsidRDefault="00204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DCDF" w14:textId="77777777" w:rsidR="00204A51" w:rsidRDefault="00204A51" w:rsidP="00CF0F9C">
      <w:pPr>
        <w:spacing w:after="0" w:line="240" w:lineRule="auto"/>
      </w:pPr>
      <w:r>
        <w:separator/>
      </w:r>
    </w:p>
  </w:footnote>
  <w:footnote w:type="continuationSeparator" w:id="0">
    <w:p w14:paraId="3413AA8A" w14:textId="77777777" w:rsidR="00204A51" w:rsidRDefault="00204A51" w:rsidP="00CF0F9C">
      <w:pPr>
        <w:spacing w:after="0" w:line="240" w:lineRule="auto"/>
      </w:pPr>
      <w:r>
        <w:continuationSeparator/>
      </w:r>
    </w:p>
  </w:footnote>
  <w:footnote w:type="continuationNotice" w:id="1">
    <w:p w14:paraId="2EAD2382" w14:textId="77777777" w:rsidR="00204A51" w:rsidRDefault="00204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62C" w14:textId="5F8F4C2A" w:rsidR="00CF0F9C" w:rsidRDefault="00B177EF">
    <w:pPr>
      <w:pStyle w:val="Encabezado"/>
    </w:pPr>
    <w:r>
      <w:rPr>
        <w:noProof/>
      </w:rPr>
      <w:drawing>
        <wp:inline distT="0" distB="0" distL="0" distR="0" wp14:anchorId="602CEA0F" wp14:editId="7958D278">
          <wp:extent cx="1957070" cy="993775"/>
          <wp:effectExtent l="0" t="0" r="5080" b="0"/>
          <wp:docPr id="10925565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0BA"/>
    <w:multiLevelType w:val="hybridMultilevel"/>
    <w:tmpl w:val="1FB2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AB7"/>
    <w:multiLevelType w:val="hybridMultilevel"/>
    <w:tmpl w:val="7850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15E9"/>
    <w:multiLevelType w:val="hybridMultilevel"/>
    <w:tmpl w:val="1B5C0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6B42"/>
    <w:multiLevelType w:val="hybridMultilevel"/>
    <w:tmpl w:val="17D6E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2D4A"/>
    <w:multiLevelType w:val="hybridMultilevel"/>
    <w:tmpl w:val="F4E0E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6366">
    <w:abstractNumId w:val="1"/>
  </w:num>
  <w:num w:numId="2" w16cid:durableId="1675886647">
    <w:abstractNumId w:val="4"/>
  </w:num>
  <w:num w:numId="3" w16cid:durableId="1031103788">
    <w:abstractNumId w:val="0"/>
  </w:num>
  <w:num w:numId="4" w16cid:durableId="1316687571">
    <w:abstractNumId w:val="2"/>
  </w:num>
  <w:num w:numId="5" w16cid:durableId="133079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B"/>
    <w:rsid w:val="0000385A"/>
    <w:rsid w:val="00007B97"/>
    <w:rsid w:val="00014254"/>
    <w:rsid w:val="00022335"/>
    <w:rsid w:val="00022821"/>
    <w:rsid w:val="000313C1"/>
    <w:rsid w:val="00034CE9"/>
    <w:rsid w:val="00041CE7"/>
    <w:rsid w:val="000422C1"/>
    <w:rsid w:val="000453BA"/>
    <w:rsid w:val="00064D31"/>
    <w:rsid w:val="00074508"/>
    <w:rsid w:val="00074AD1"/>
    <w:rsid w:val="000811DE"/>
    <w:rsid w:val="00083634"/>
    <w:rsid w:val="000860F2"/>
    <w:rsid w:val="000A20A7"/>
    <w:rsid w:val="000C4093"/>
    <w:rsid w:val="000D0D26"/>
    <w:rsid w:val="000D0D32"/>
    <w:rsid w:val="000D71C4"/>
    <w:rsid w:val="000F43B0"/>
    <w:rsid w:val="000F5377"/>
    <w:rsid w:val="0010047C"/>
    <w:rsid w:val="00106CB8"/>
    <w:rsid w:val="00111EE8"/>
    <w:rsid w:val="00113CB5"/>
    <w:rsid w:val="00123913"/>
    <w:rsid w:val="001525E0"/>
    <w:rsid w:val="001563F9"/>
    <w:rsid w:val="00160EAF"/>
    <w:rsid w:val="00161BAE"/>
    <w:rsid w:val="00164CB0"/>
    <w:rsid w:val="00180648"/>
    <w:rsid w:val="001819AC"/>
    <w:rsid w:val="001856A8"/>
    <w:rsid w:val="00185CFC"/>
    <w:rsid w:val="00194722"/>
    <w:rsid w:val="00197B20"/>
    <w:rsid w:val="001A2DDA"/>
    <w:rsid w:val="001A50D8"/>
    <w:rsid w:val="001A7876"/>
    <w:rsid w:val="001B3C19"/>
    <w:rsid w:val="001B6CC1"/>
    <w:rsid w:val="001C123F"/>
    <w:rsid w:val="001D1934"/>
    <w:rsid w:val="001E71E7"/>
    <w:rsid w:val="001F3D6C"/>
    <w:rsid w:val="001F65D9"/>
    <w:rsid w:val="00204A51"/>
    <w:rsid w:val="00205017"/>
    <w:rsid w:val="00216917"/>
    <w:rsid w:val="0022086D"/>
    <w:rsid w:val="00241C08"/>
    <w:rsid w:val="00245424"/>
    <w:rsid w:val="00246D3A"/>
    <w:rsid w:val="002515E9"/>
    <w:rsid w:val="0026532D"/>
    <w:rsid w:val="00283452"/>
    <w:rsid w:val="00283F8B"/>
    <w:rsid w:val="00284581"/>
    <w:rsid w:val="002A362C"/>
    <w:rsid w:val="002A6382"/>
    <w:rsid w:val="002A7807"/>
    <w:rsid w:val="002B693A"/>
    <w:rsid w:val="002B7255"/>
    <w:rsid w:val="003015C0"/>
    <w:rsid w:val="003024DF"/>
    <w:rsid w:val="0030766E"/>
    <w:rsid w:val="00312FD6"/>
    <w:rsid w:val="003308A4"/>
    <w:rsid w:val="0033510B"/>
    <w:rsid w:val="00342E5A"/>
    <w:rsid w:val="00345F42"/>
    <w:rsid w:val="00351356"/>
    <w:rsid w:val="0036709C"/>
    <w:rsid w:val="00375FCF"/>
    <w:rsid w:val="00383957"/>
    <w:rsid w:val="0038773E"/>
    <w:rsid w:val="00395BBA"/>
    <w:rsid w:val="003A7EB3"/>
    <w:rsid w:val="003C40E3"/>
    <w:rsid w:val="003C7D0D"/>
    <w:rsid w:val="003E39D9"/>
    <w:rsid w:val="003F2CA8"/>
    <w:rsid w:val="003F3A2F"/>
    <w:rsid w:val="003F6A67"/>
    <w:rsid w:val="00416895"/>
    <w:rsid w:val="004470F7"/>
    <w:rsid w:val="00464EDD"/>
    <w:rsid w:val="00465833"/>
    <w:rsid w:val="00470B05"/>
    <w:rsid w:val="00472E3B"/>
    <w:rsid w:val="00492643"/>
    <w:rsid w:val="004A0EC1"/>
    <w:rsid w:val="004B5BFF"/>
    <w:rsid w:val="004E627F"/>
    <w:rsid w:val="004F24ED"/>
    <w:rsid w:val="0050166E"/>
    <w:rsid w:val="00503945"/>
    <w:rsid w:val="005057FD"/>
    <w:rsid w:val="00535934"/>
    <w:rsid w:val="00536911"/>
    <w:rsid w:val="00537182"/>
    <w:rsid w:val="00542039"/>
    <w:rsid w:val="00543A94"/>
    <w:rsid w:val="00560E85"/>
    <w:rsid w:val="0056424E"/>
    <w:rsid w:val="00570231"/>
    <w:rsid w:val="00570D9F"/>
    <w:rsid w:val="00582B4B"/>
    <w:rsid w:val="00583B9C"/>
    <w:rsid w:val="00586422"/>
    <w:rsid w:val="005956E6"/>
    <w:rsid w:val="005A4CB1"/>
    <w:rsid w:val="005A62B2"/>
    <w:rsid w:val="005B1B7F"/>
    <w:rsid w:val="005B263F"/>
    <w:rsid w:val="005C196F"/>
    <w:rsid w:val="005D19D2"/>
    <w:rsid w:val="0060355C"/>
    <w:rsid w:val="00606244"/>
    <w:rsid w:val="0061238B"/>
    <w:rsid w:val="006324DF"/>
    <w:rsid w:val="00634757"/>
    <w:rsid w:val="00637D8D"/>
    <w:rsid w:val="00656681"/>
    <w:rsid w:val="006613E1"/>
    <w:rsid w:val="00677D11"/>
    <w:rsid w:val="00685576"/>
    <w:rsid w:val="006950D1"/>
    <w:rsid w:val="006A0D15"/>
    <w:rsid w:val="006A727B"/>
    <w:rsid w:val="006B15DE"/>
    <w:rsid w:val="006C2881"/>
    <w:rsid w:val="006C3AC8"/>
    <w:rsid w:val="006D5029"/>
    <w:rsid w:val="006E18AF"/>
    <w:rsid w:val="006F0F9E"/>
    <w:rsid w:val="006F4428"/>
    <w:rsid w:val="006F4B02"/>
    <w:rsid w:val="006F56BE"/>
    <w:rsid w:val="00707A62"/>
    <w:rsid w:val="007111DB"/>
    <w:rsid w:val="00724710"/>
    <w:rsid w:val="00726B54"/>
    <w:rsid w:val="00727E9D"/>
    <w:rsid w:val="00750313"/>
    <w:rsid w:val="00785D0E"/>
    <w:rsid w:val="00787351"/>
    <w:rsid w:val="0079395B"/>
    <w:rsid w:val="0079479E"/>
    <w:rsid w:val="0079589D"/>
    <w:rsid w:val="00797479"/>
    <w:rsid w:val="007A0F6C"/>
    <w:rsid w:val="007A11EA"/>
    <w:rsid w:val="007A2830"/>
    <w:rsid w:val="007C2B49"/>
    <w:rsid w:val="007D1AFF"/>
    <w:rsid w:val="007D3826"/>
    <w:rsid w:val="007E1C8B"/>
    <w:rsid w:val="007F5193"/>
    <w:rsid w:val="007F6279"/>
    <w:rsid w:val="007F6E43"/>
    <w:rsid w:val="00801315"/>
    <w:rsid w:val="00806DE3"/>
    <w:rsid w:val="00806E1E"/>
    <w:rsid w:val="008114C3"/>
    <w:rsid w:val="008154D3"/>
    <w:rsid w:val="0081617F"/>
    <w:rsid w:val="0081728B"/>
    <w:rsid w:val="008460A9"/>
    <w:rsid w:val="008713B8"/>
    <w:rsid w:val="00885ABD"/>
    <w:rsid w:val="0089703E"/>
    <w:rsid w:val="008A3F5E"/>
    <w:rsid w:val="008B500C"/>
    <w:rsid w:val="008C296F"/>
    <w:rsid w:val="008C5265"/>
    <w:rsid w:val="008D2F1A"/>
    <w:rsid w:val="008D6670"/>
    <w:rsid w:val="008E11F4"/>
    <w:rsid w:val="00901C24"/>
    <w:rsid w:val="00903474"/>
    <w:rsid w:val="009071E3"/>
    <w:rsid w:val="00912FB0"/>
    <w:rsid w:val="009143D3"/>
    <w:rsid w:val="00920418"/>
    <w:rsid w:val="00941262"/>
    <w:rsid w:val="00960A4A"/>
    <w:rsid w:val="00961EE6"/>
    <w:rsid w:val="0098230F"/>
    <w:rsid w:val="009827AE"/>
    <w:rsid w:val="00983590"/>
    <w:rsid w:val="00990B43"/>
    <w:rsid w:val="009931C0"/>
    <w:rsid w:val="00994D9D"/>
    <w:rsid w:val="00995BBC"/>
    <w:rsid w:val="009A2C08"/>
    <w:rsid w:val="009B6339"/>
    <w:rsid w:val="009B6392"/>
    <w:rsid w:val="009C41A4"/>
    <w:rsid w:val="009C4312"/>
    <w:rsid w:val="009D29A3"/>
    <w:rsid w:val="009D7361"/>
    <w:rsid w:val="009D7D9F"/>
    <w:rsid w:val="009E2C96"/>
    <w:rsid w:val="009E6A73"/>
    <w:rsid w:val="00A02754"/>
    <w:rsid w:val="00A04AF1"/>
    <w:rsid w:val="00A05096"/>
    <w:rsid w:val="00A079EF"/>
    <w:rsid w:val="00A12A46"/>
    <w:rsid w:val="00A21571"/>
    <w:rsid w:val="00A40304"/>
    <w:rsid w:val="00A4463F"/>
    <w:rsid w:val="00A50137"/>
    <w:rsid w:val="00A5445B"/>
    <w:rsid w:val="00A55037"/>
    <w:rsid w:val="00A6029F"/>
    <w:rsid w:val="00A6443B"/>
    <w:rsid w:val="00A67BE3"/>
    <w:rsid w:val="00A73A5B"/>
    <w:rsid w:val="00A74C2B"/>
    <w:rsid w:val="00A76F8E"/>
    <w:rsid w:val="00A81554"/>
    <w:rsid w:val="00A84629"/>
    <w:rsid w:val="00A93CA6"/>
    <w:rsid w:val="00A95137"/>
    <w:rsid w:val="00A9524D"/>
    <w:rsid w:val="00AA22D8"/>
    <w:rsid w:val="00AA67D8"/>
    <w:rsid w:val="00AC62B4"/>
    <w:rsid w:val="00AD1E87"/>
    <w:rsid w:val="00AE2C5B"/>
    <w:rsid w:val="00AE5022"/>
    <w:rsid w:val="00B04830"/>
    <w:rsid w:val="00B07ED5"/>
    <w:rsid w:val="00B177EF"/>
    <w:rsid w:val="00B21708"/>
    <w:rsid w:val="00B24D06"/>
    <w:rsid w:val="00B26913"/>
    <w:rsid w:val="00B26D4D"/>
    <w:rsid w:val="00B4021A"/>
    <w:rsid w:val="00B408A8"/>
    <w:rsid w:val="00B43891"/>
    <w:rsid w:val="00B86057"/>
    <w:rsid w:val="00B9121B"/>
    <w:rsid w:val="00B93D90"/>
    <w:rsid w:val="00BB6120"/>
    <w:rsid w:val="00BC2D41"/>
    <w:rsid w:val="00BD0A6F"/>
    <w:rsid w:val="00BD6F9D"/>
    <w:rsid w:val="00BE310A"/>
    <w:rsid w:val="00BE7363"/>
    <w:rsid w:val="00BF5181"/>
    <w:rsid w:val="00C113F4"/>
    <w:rsid w:val="00C211FA"/>
    <w:rsid w:val="00C4182C"/>
    <w:rsid w:val="00C47B3E"/>
    <w:rsid w:val="00C51CD0"/>
    <w:rsid w:val="00C61DE5"/>
    <w:rsid w:val="00C71452"/>
    <w:rsid w:val="00C74801"/>
    <w:rsid w:val="00C80E1B"/>
    <w:rsid w:val="00C85AC7"/>
    <w:rsid w:val="00C958B5"/>
    <w:rsid w:val="00CB7921"/>
    <w:rsid w:val="00CD331F"/>
    <w:rsid w:val="00CE275A"/>
    <w:rsid w:val="00CE34AD"/>
    <w:rsid w:val="00CE77F6"/>
    <w:rsid w:val="00CF0F9C"/>
    <w:rsid w:val="00CF40A5"/>
    <w:rsid w:val="00D1056C"/>
    <w:rsid w:val="00D11068"/>
    <w:rsid w:val="00D2059D"/>
    <w:rsid w:val="00D20BF8"/>
    <w:rsid w:val="00D236CB"/>
    <w:rsid w:val="00D328DA"/>
    <w:rsid w:val="00D4664A"/>
    <w:rsid w:val="00D5223A"/>
    <w:rsid w:val="00D5459F"/>
    <w:rsid w:val="00D608E9"/>
    <w:rsid w:val="00D65A10"/>
    <w:rsid w:val="00D70451"/>
    <w:rsid w:val="00D70E83"/>
    <w:rsid w:val="00D807FA"/>
    <w:rsid w:val="00D809E9"/>
    <w:rsid w:val="00D82D55"/>
    <w:rsid w:val="00D8343E"/>
    <w:rsid w:val="00D8408F"/>
    <w:rsid w:val="00D97A2E"/>
    <w:rsid w:val="00DB6847"/>
    <w:rsid w:val="00DE1B97"/>
    <w:rsid w:val="00DE30CF"/>
    <w:rsid w:val="00DF3277"/>
    <w:rsid w:val="00DF5DD9"/>
    <w:rsid w:val="00E03844"/>
    <w:rsid w:val="00E10C2C"/>
    <w:rsid w:val="00E27FA7"/>
    <w:rsid w:val="00E35BDF"/>
    <w:rsid w:val="00E403C4"/>
    <w:rsid w:val="00E42801"/>
    <w:rsid w:val="00E47B53"/>
    <w:rsid w:val="00E50F16"/>
    <w:rsid w:val="00E64632"/>
    <w:rsid w:val="00E665CF"/>
    <w:rsid w:val="00E70167"/>
    <w:rsid w:val="00E802F8"/>
    <w:rsid w:val="00E825EA"/>
    <w:rsid w:val="00E87F69"/>
    <w:rsid w:val="00EA5CA4"/>
    <w:rsid w:val="00EA6659"/>
    <w:rsid w:val="00ED05E7"/>
    <w:rsid w:val="00ED15CA"/>
    <w:rsid w:val="00EE7771"/>
    <w:rsid w:val="00EF4FB4"/>
    <w:rsid w:val="00EF5394"/>
    <w:rsid w:val="00EF57B4"/>
    <w:rsid w:val="00F01446"/>
    <w:rsid w:val="00F04AB6"/>
    <w:rsid w:val="00F2553A"/>
    <w:rsid w:val="00F40475"/>
    <w:rsid w:val="00F43246"/>
    <w:rsid w:val="00F46507"/>
    <w:rsid w:val="00F47C22"/>
    <w:rsid w:val="00F51919"/>
    <w:rsid w:val="00F7360E"/>
    <w:rsid w:val="00F81A96"/>
    <w:rsid w:val="00F8489E"/>
    <w:rsid w:val="00F87F99"/>
    <w:rsid w:val="00FA59D0"/>
    <w:rsid w:val="00FA7FE9"/>
    <w:rsid w:val="00FB1C6E"/>
    <w:rsid w:val="00FC516E"/>
    <w:rsid w:val="00FD028E"/>
    <w:rsid w:val="00FE6171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293"/>
  <w15:chartTrackingRefBased/>
  <w15:docId w15:val="{FFDAED16-CA44-401A-8CC4-F409DB3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9C"/>
  </w:style>
  <w:style w:type="paragraph" w:styleId="Piedepgina">
    <w:name w:val="footer"/>
    <w:basedOn w:val="Normal"/>
    <w:link w:val="Piedepgina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9C"/>
  </w:style>
  <w:style w:type="character" w:styleId="Hipervnculo">
    <w:name w:val="Hyperlink"/>
    <w:rsid w:val="005039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0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anmiguel.ramiro@es.lactali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fite@torresycarre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elvalle@torresycarre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RAMIRO MOR Juan Miguel</cp:lastModifiedBy>
  <cp:revision>2</cp:revision>
  <dcterms:created xsi:type="dcterms:W3CDTF">2025-05-06T11:25:00Z</dcterms:created>
  <dcterms:modified xsi:type="dcterms:W3CDTF">2025-05-06T11:25:00Z</dcterms:modified>
</cp:coreProperties>
</file>