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b w:val="1"/>
          <w:color w:val="202124"/>
          <w:sz w:val="28"/>
          <w:szCs w:val="28"/>
          <w:highlight w:val="white"/>
        </w:rPr>
      </w:pPr>
      <w:r w:rsidDel="00000000" w:rsidR="00000000" w:rsidRPr="00000000">
        <w:rPr>
          <w:rFonts w:ascii="Roboto" w:cs="Roboto" w:eastAsia="Roboto" w:hAnsi="Roboto"/>
          <w:b w:val="1"/>
          <w:color w:val="202124"/>
          <w:sz w:val="28"/>
          <w:szCs w:val="28"/>
          <w:highlight w:val="white"/>
          <w:rtl w:val="0"/>
        </w:rPr>
        <w:t xml:space="preserve">Freshyeti se renueva y pasa a llamarse Candyfresh</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rFonts w:ascii="Roboto" w:cs="Roboto" w:eastAsia="Roboto" w:hAnsi="Roboto"/>
          <w:color w:val="202124"/>
          <w:highlight w:val="white"/>
        </w:rPr>
      </w:pPr>
      <w:r w:rsidDel="00000000" w:rsidR="00000000" w:rsidRPr="00000000">
        <w:rPr>
          <w:rFonts w:ascii="Roboto" w:cs="Roboto" w:eastAsia="Roboto" w:hAnsi="Roboto"/>
          <w:color w:val="202124"/>
          <w:highlight w:val="white"/>
          <w:rtl w:val="0"/>
        </w:rPr>
        <w:t xml:space="preserve">La "Candy Drink" original continúa evolucionando e introduciendo novedades pioneras en el sector.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Roboto" w:cs="Roboto" w:eastAsia="Roboto" w:hAnsi="Roboto"/>
          <w:color w:val="202124"/>
          <w:highlight w:val="white"/>
        </w:rPr>
      </w:pPr>
      <w:r w:rsidDel="00000000" w:rsidR="00000000" w:rsidRPr="00000000">
        <w:rPr>
          <w:rFonts w:ascii="Roboto" w:cs="Roboto" w:eastAsia="Roboto" w:hAnsi="Roboto"/>
          <w:color w:val="202124"/>
          <w:highlight w:val="white"/>
          <w:rtl w:val="0"/>
        </w:rPr>
        <w:t xml:space="preserve">Eneryeti Company, la empresa creadora del exitoso refresco con sabores a golosinas bajo la marca Freshyeti, refuerza su apuesta por esta categoría con un nuevo nombre que refleja mejor la esencia de sus productos.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Roboto" w:cs="Roboto" w:eastAsia="Roboto" w:hAnsi="Roboto"/>
          <w:color w:val="202124"/>
          <w:highlight w:val="white"/>
        </w:rPr>
      </w:pPr>
      <w:hyperlink r:id="rId6">
        <w:r w:rsidDel="00000000" w:rsidR="00000000" w:rsidRPr="00000000">
          <w:rPr>
            <w:rFonts w:ascii="Roboto" w:cs="Roboto" w:eastAsia="Roboto" w:hAnsi="Roboto"/>
            <w:b w:val="1"/>
            <w:color w:val="1155cc"/>
            <w:highlight w:val="white"/>
            <w:u w:val="single"/>
            <w:rtl w:val="0"/>
          </w:rPr>
          <w:t xml:space="preserve">Candyfresh</w:t>
        </w:r>
      </w:hyperlink>
      <w:r w:rsidDel="00000000" w:rsidR="00000000" w:rsidRPr="00000000">
        <w:rPr>
          <w:rFonts w:ascii="Roboto" w:cs="Roboto" w:eastAsia="Roboto" w:hAnsi="Roboto"/>
          <w:color w:val="202124"/>
          <w:highlight w:val="white"/>
          <w:rtl w:val="0"/>
        </w:rPr>
        <w:t xml:space="preserve"> es</w:t>
      </w:r>
      <w:r w:rsidDel="00000000" w:rsidR="00000000" w:rsidRPr="00000000">
        <w:rPr>
          <w:rFonts w:ascii="Roboto" w:cs="Roboto" w:eastAsia="Roboto" w:hAnsi="Roboto"/>
          <w:color w:val="202124"/>
          <w:highlight w:val="white"/>
          <w:rtl w:val="0"/>
        </w:rPr>
        <w:t xml:space="preserve"> la nueva identidad de este refresco único, que se inspira en las golosinas más populares para ofrecer una experiencia de sabor inigualable.</w:t>
      </w:r>
    </w:p>
    <w:p w:rsidR="00000000" w:rsidDel="00000000" w:rsidP="00000000" w:rsidRDefault="00000000" w:rsidRPr="00000000" w14:paraId="00000008">
      <w:pPr>
        <w:rPr>
          <w:rFonts w:ascii="Roboto" w:cs="Roboto" w:eastAsia="Roboto" w:hAnsi="Roboto"/>
          <w:color w:val="202124"/>
          <w:highlight w:val="white"/>
        </w:rPr>
      </w:pPr>
      <w:r w:rsidDel="00000000" w:rsidR="00000000" w:rsidRPr="00000000">
        <w:rPr>
          <w:rtl w:val="0"/>
        </w:rPr>
      </w:r>
    </w:p>
    <w:p w:rsidR="00000000" w:rsidDel="00000000" w:rsidP="00000000" w:rsidRDefault="00000000" w:rsidRPr="00000000" w14:paraId="00000009">
      <w:pPr>
        <w:rPr>
          <w:rFonts w:ascii="Roboto" w:cs="Roboto" w:eastAsia="Roboto" w:hAnsi="Roboto"/>
          <w:color w:val="202124"/>
          <w:highlight w:val="white"/>
        </w:rPr>
      </w:pPr>
      <w:r w:rsidDel="00000000" w:rsidR="00000000" w:rsidRPr="00000000">
        <w:rPr>
          <w:rFonts w:ascii="Roboto" w:cs="Roboto" w:eastAsia="Roboto" w:hAnsi="Roboto"/>
          <w:color w:val="202124"/>
          <w:highlight w:val="white"/>
        </w:rPr>
        <w:drawing>
          <wp:inline distB="114300" distT="114300" distL="114300" distR="114300">
            <wp:extent cx="5715000" cy="3571875"/>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15000" cy="357187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Roboto" w:cs="Roboto" w:eastAsia="Roboto" w:hAnsi="Roboto"/>
          <w:b w:val="1"/>
          <w:color w:val="202124"/>
          <w:highlight w:val="white"/>
        </w:rPr>
      </w:pPr>
      <w:r w:rsidDel="00000000" w:rsidR="00000000" w:rsidRPr="00000000">
        <w:rPr>
          <w:rFonts w:ascii="Roboto" w:cs="Roboto" w:eastAsia="Roboto" w:hAnsi="Roboto"/>
          <w:color w:val="202124"/>
          <w:highlight w:val="white"/>
          <w:rtl w:val="0"/>
        </w:rPr>
        <w:t xml:space="preserve">El nuevo nombre llega al mercado de la mano de un práctico </w:t>
      </w:r>
      <w:r w:rsidDel="00000000" w:rsidR="00000000" w:rsidRPr="00000000">
        <w:rPr>
          <w:rFonts w:ascii="Roboto" w:cs="Roboto" w:eastAsia="Roboto" w:hAnsi="Roboto"/>
          <w:b w:val="1"/>
          <w:color w:val="202124"/>
          <w:highlight w:val="white"/>
          <w:rtl w:val="0"/>
        </w:rPr>
        <w:t xml:space="preserve">formato de 33 cl</w:t>
      </w:r>
      <w:r w:rsidDel="00000000" w:rsidR="00000000" w:rsidRPr="00000000">
        <w:rPr>
          <w:rFonts w:ascii="Roboto" w:cs="Roboto" w:eastAsia="Roboto" w:hAnsi="Roboto"/>
          <w:color w:val="202124"/>
          <w:highlight w:val="white"/>
          <w:rtl w:val="0"/>
        </w:rPr>
        <w:t xml:space="preserve"> y tres nuevos sabores que no dejarán indiferente a nadie: </w:t>
      </w:r>
      <w:r w:rsidDel="00000000" w:rsidR="00000000" w:rsidRPr="00000000">
        <w:rPr>
          <w:rFonts w:ascii="Roboto" w:cs="Roboto" w:eastAsia="Roboto" w:hAnsi="Roboto"/>
          <w:b w:val="1"/>
          <w:color w:val="202124"/>
          <w:highlight w:val="white"/>
          <w:rtl w:val="0"/>
        </w:rPr>
        <w:t xml:space="preserve">Regaliz Relleno, Huevo Frito y Piruleta Cherry.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Roboto" w:cs="Roboto" w:eastAsia="Roboto" w:hAnsi="Roboto"/>
          <w:color w:val="202124"/>
          <w:highlight w:val="white"/>
        </w:rPr>
      </w:pPr>
      <w:r w:rsidDel="00000000" w:rsidR="00000000" w:rsidRPr="00000000">
        <w:rPr>
          <w:rFonts w:ascii="Roboto" w:cs="Roboto" w:eastAsia="Roboto" w:hAnsi="Roboto"/>
          <w:color w:val="202124"/>
          <w:highlight w:val="white"/>
          <w:rtl w:val="0"/>
        </w:rPr>
        <w:t xml:space="preserve">Este relanzamiento mantiene intactas las señas de identidad de la marca: </w:t>
      </w:r>
      <w:r w:rsidDel="00000000" w:rsidR="00000000" w:rsidRPr="00000000">
        <w:rPr>
          <w:rFonts w:ascii="Roboto" w:cs="Roboto" w:eastAsia="Roboto" w:hAnsi="Roboto"/>
          <w:b w:val="1"/>
          <w:color w:val="202124"/>
          <w:highlight w:val="white"/>
          <w:rtl w:val="0"/>
        </w:rPr>
        <w:t xml:space="preserve">refrescos con gas, sin cafeína y bajos en calorías,</w:t>
      </w:r>
      <w:r w:rsidDel="00000000" w:rsidR="00000000" w:rsidRPr="00000000">
        <w:rPr>
          <w:rFonts w:ascii="Roboto" w:cs="Roboto" w:eastAsia="Roboto" w:hAnsi="Roboto"/>
          <w:color w:val="202124"/>
          <w:highlight w:val="white"/>
          <w:rtl w:val="0"/>
        </w:rPr>
        <w:t xml:space="preserve"> pensados para quienes buscan una alternativa original, divertida y refrescante.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Roboto" w:cs="Roboto" w:eastAsia="Roboto" w:hAnsi="Roboto"/>
          <w:color w:val="202124"/>
          <w:highlight w:val="white"/>
        </w:rPr>
      </w:pPr>
      <w:r w:rsidDel="00000000" w:rsidR="00000000" w:rsidRPr="00000000">
        <w:rPr>
          <w:rFonts w:ascii="Roboto" w:cs="Roboto" w:eastAsia="Roboto" w:hAnsi="Roboto"/>
          <w:color w:val="202124"/>
          <w:highlight w:val="white"/>
          <w:rtl w:val="0"/>
        </w:rPr>
        <w:t xml:space="preserve">Además, </w:t>
      </w:r>
      <w:r w:rsidDel="00000000" w:rsidR="00000000" w:rsidRPr="00000000">
        <w:rPr>
          <w:rFonts w:ascii="Roboto" w:cs="Roboto" w:eastAsia="Roboto" w:hAnsi="Roboto"/>
          <w:color w:val="202124"/>
          <w:highlight w:val="white"/>
          <w:rtl w:val="0"/>
        </w:rPr>
        <w:t xml:space="preserve">Candyfresh</w:t>
      </w:r>
      <w:r w:rsidDel="00000000" w:rsidR="00000000" w:rsidRPr="00000000">
        <w:rPr>
          <w:rFonts w:ascii="Roboto" w:cs="Roboto" w:eastAsia="Roboto" w:hAnsi="Roboto"/>
          <w:color w:val="202124"/>
          <w:highlight w:val="white"/>
          <w:rtl w:val="0"/>
        </w:rPr>
        <w:t xml:space="preserve"> </w:t>
      </w:r>
      <w:r w:rsidDel="00000000" w:rsidR="00000000" w:rsidRPr="00000000">
        <w:rPr>
          <w:rFonts w:ascii="Roboto" w:cs="Roboto" w:eastAsia="Roboto" w:hAnsi="Roboto"/>
          <w:b w:val="1"/>
          <w:color w:val="202124"/>
          <w:highlight w:val="white"/>
          <w:rtl w:val="0"/>
        </w:rPr>
        <w:t xml:space="preserve">continuará ofreciendo su gama actual </w:t>
      </w:r>
      <w:r w:rsidDel="00000000" w:rsidR="00000000" w:rsidRPr="00000000">
        <w:rPr>
          <w:rFonts w:ascii="Roboto" w:cs="Roboto" w:eastAsia="Roboto" w:hAnsi="Roboto"/>
          <w:color w:val="202124"/>
          <w:highlight w:val="white"/>
          <w:rtl w:val="0"/>
        </w:rPr>
        <w:t xml:space="preserve">de seis sabores </w:t>
      </w:r>
      <w:r w:rsidDel="00000000" w:rsidR="00000000" w:rsidRPr="00000000">
        <w:rPr>
          <w:rFonts w:ascii="Roboto" w:cs="Roboto" w:eastAsia="Roboto" w:hAnsi="Roboto"/>
          <w:color w:val="202124"/>
          <w:highlight w:val="white"/>
          <w:rtl w:val="0"/>
        </w:rPr>
        <w:t xml:space="preserve">en el </w:t>
      </w:r>
      <w:r w:rsidDel="00000000" w:rsidR="00000000" w:rsidRPr="00000000">
        <w:rPr>
          <w:rFonts w:ascii="Roboto" w:cs="Roboto" w:eastAsia="Roboto" w:hAnsi="Roboto"/>
          <w:color w:val="202124"/>
          <w:highlight w:val="white"/>
          <w:rtl w:val="0"/>
        </w:rPr>
        <w:t xml:space="preserve">reconocido</w:t>
      </w:r>
      <w:r w:rsidDel="00000000" w:rsidR="00000000" w:rsidRPr="00000000">
        <w:rPr>
          <w:rFonts w:ascii="Roboto" w:cs="Roboto" w:eastAsia="Roboto" w:hAnsi="Roboto"/>
          <w:color w:val="202124"/>
          <w:highlight w:val="white"/>
          <w:rtl w:val="0"/>
        </w:rPr>
        <w:t xml:space="preserve"> </w:t>
      </w:r>
      <w:r w:rsidDel="00000000" w:rsidR="00000000" w:rsidRPr="00000000">
        <w:rPr>
          <w:rFonts w:ascii="Roboto" w:cs="Roboto" w:eastAsia="Roboto" w:hAnsi="Roboto"/>
          <w:b w:val="1"/>
          <w:color w:val="202124"/>
          <w:highlight w:val="white"/>
          <w:rtl w:val="0"/>
        </w:rPr>
        <w:t xml:space="preserve">formato de 50 cl</w:t>
      </w:r>
      <w:r w:rsidDel="00000000" w:rsidR="00000000" w:rsidRPr="00000000">
        <w:rPr>
          <w:rFonts w:ascii="Roboto" w:cs="Roboto" w:eastAsia="Roboto" w:hAnsi="Roboto"/>
          <w:color w:val="202124"/>
          <w:highlight w:val="white"/>
          <w:rtl w:val="0"/>
        </w:rPr>
        <w:t xml:space="preserve">, ampliando así las opciones para satisfacer todas las preferencias del mercado.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Roboto" w:cs="Roboto" w:eastAsia="Roboto" w:hAnsi="Roboto"/>
          <w:color w:val="202124"/>
          <w:highlight w:val="white"/>
        </w:rPr>
      </w:pPr>
      <w:r w:rsidDel="00000000" w:rsidR="00000000" w:rsidRPr="00000000">
        <w:rPr>
          <w:rFonts w:ascii="Roboto" w:cs="Roboto" w:eastAsia="Roboto" w:hAnsi="Roboto"/>
          <w:color w:val="202124"/>
          <w:highlight w:val="white"/>
          <w:rtl w:val="0"/>
        </w:rPr>
        <w:t xml:space="preserve">La marca hizo su debut en el gran derbi que se disputó el pasado sábado 26 de abril, donde    obtuvo una destacada visibilidad durante los córners del partido. Éste fué el primer paso dentro de una llamativa campaña 360º, que pretende posicionar a Candyfresh como una propuesta innovadora y con fuerte impacto en el punto de venta.</w:t>
      </w:r>
    </w:p>
    <w:p w:rsidR="00000000" w:rsidDel="00000000" w:rsidP="00000000" w:rsidRDefault="00000000" w:rsidRPr="00000000" w14:paraId="00000012">
      <w:pPr>
        <w:rPr>
          <w:rFonts w:ascii="Roboto" w:cs="Roboto" w:eastAsia="Roboto" w:hAnsi="Roboto"/>
          <w:color w:val="202124"/>
          <w:highlight w:val="white"/>
        </w:rPr>
      </w:pPr>
      <w:r w:rsidDel="00000000" w:rsidR="00000000" w:rsidRPr="00000000">
        <w:rPr>
          <w:rtl w:val="0"/>
        </w:rPr>
      </w:r>
    </w:p>
    <w:p w:rsidR="00000000" w:rsidDel="00000000" w:rsidP="00000000" w:rsidRDefault="00000000" w:rsidRPr="00000000" w14:paraId="00000013">
      <w:pPr>
        <w:rPr>
          <w:rFonts w:ascii="Roboto" w:cs="Roboto" w:eastAsia="Roboto" w:hAnsi="Roboto"/>
          <w:color w:val="202124"/>
          <w:highlight w:val="white"/>
        </w:rPr>
      </w:pPr>
      <w:r w:rsidDel="00000000" w:rsidR="00000000" w:rsidRPr="00000000">
        <w:rPr>
          <w:rFonts w:ascii="Roboto" w:cs="Roboto" w:eastAsia="Roboto" w:hAnsi="Roboto"/>
          <w:color w:val="202124"/>
          <w:highlight w:val="white"/>
        </w:rPr>
        <w:drawing>
          <wp:inline distB="114300" distT="114300" distL="114300" distR="114300">
            <wp:extent cx="5715000" cy="19050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1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Roboto" w:cs="Roboto" w:eastAsia="Roboto" w:hAnsi="Roboto"/>
          <w:color w:val="202124"/>
          <w:highlight w:val="white"/>
        </w:rPr>
      </w:pPr>
      <w:r w:rsidDel="00000000" w:rsidR="00000000" w:rsidRPr="00000000">
        <w:rPr>
          <w:rtl w:val="0"/>
        </w:rPr>
      </w:r>
    </w:p>
    <w:p w:rsidR="00000000" w:rsidDel="00000000" w:rsidP="00000000" w:rsidRDefault="00000000" w:rsidRPr="00000000" w14:paraId="00000015">
      <w:pPr>
        <w:jc w:val="center"/>
        <w:rPr>
          <w:rFonts w:ascii="Roboto" w:cs="Roboto" w:eastAsia="Roboto" w:hAnsi="Roboto"/>
          <w:b w:val="1"/>
          <w:color w:val="202124"/>
          <w:sz w:val="24"/>
          <w:szCs w:val="24"/>
          <w:highlight w:val="white"/>
        </w:rPr>
      </w:pPr>
      <w:hyperlink r:id="rId9">
        <w:r w:rsidDel="00000000" w:rsidR="00000000" w:rsidRPr="00000000">
          <w:rPr>
            <w:rFonts w:ascii="Roboto" w:cs="Roboto" w:eastAsia="Roboto" w:hAnsi="Roboto"/>
            <w:b w:val="1"/>
            <w:color w:val="1155cc"/>
            <w:sz w:val="24"/>
            <w:szCs w:val="24"/>
            <w:highlight w:val="white"/>
            <w:u w:val="single"/>
            <w:rtl w:val="0"/>
          </w:rPr>
          <w:t xml:space="preserve">Candyfresh.es</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andyfresh.es" TargetMode="External"/><Relationship Id="rId5" Type="http://schemas.openxmlformats.org/officeDocument/2006/relationships/styles" Target="styles.xml"/><Relationship Id="rId6" Type="http://schemas.openxmlformats.org/officeDocument/2006/relationships/hyperlink" Target="https://eneryeticompany.com/freshyeti/" TargetMode="Externa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