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292B" w14:textId="5ED26D09" w:rsidR="00AE723F" w:rsidRPr="00AE723F" w:rsidRDefault="00850D95" w:rsidP="520C05BB">
      <w:pPr>
        <w:jc w:val="center"/>
        <w:rPr>
          <w:rFonts w:ascii="Arial" w:hAnsi="Arial" w:cs="Arial"/>
          <w:b/>
          <w:bCs/>
          <w:sz w:val="44"/>
          <w:szCs w:val="44"/>
        </w:rPr>
      </w:pPr>
      <w:r w:rsidRPr="520C05BB">
        <w:rPr>
          <w:rFonts w:ascii="Arial" w:hAnsi="Arial" w:cs="Arial"/>
          <w:b/>
          <w:bCs/>
          <w:sz w:val="48"/>
          <w:szCs w:val="48"/>
        </w:rPr>
        <w:t>Galletas Gullón</w:t>
      </w:r>
      <w:r w:rsidR="008D56EA" w:rsidRPr="520C05BB">
        <w:rPr>
          <w:rFonts w:ascii="Arial" w:hAnsi="Arial" w:cs="Arial"/>
          <w:b/>
          <w:bCs/>
          <w:sz w:val="48"/>
          <w:szCs w:val="48"/>
        </w:rPr>
        <w:t xml:space="preserve"> y </w:t>
      </w:r>
      <w:r w:rsidR="73A6BB93" w:rsidRPr="520C05BB">
        <w:rPr>
          <w:rFonts w:ascii="Arial" w:hAnsi="Arial" w:cs="Arial"/>
          <w:b/>
          <w:bCs/>
          <w:sz w:val="48"/>
          <w:szCs w:val="48"/>
        </w:rPr>
        <w:t>Fundación ONCE renuevan su alianza por la empleabilidad de las personas con discapacidad</w:t>
      </w:r>
    </w:p>
    <w:p w14:paraId="5B2A61E3" w14:textId="6F2BBC88" w:rsidR="00181DBB" w:rsidRPr="00181DBB" w:rsidRDefault="6915D19C" w:rsidP="57A00D9A">
      <w:pPr>
        <w:pStyle w:val="Prrafodelista"/>
        <w:numPr>
          <w:ilvl w:val="0"/>
          <w:numId w:val="1"/>
        </w:numPr>
        <w:rPr>
          <w:rFonts w:ascii="Arial" w:hAnsi="Arial" w:cs="Arial"/>
          <w:b/>
          <w:bCs/>
        </w:rPr>
      </w:pPr>
      <w:r w:rsidRPr="57A00D9A">
        <w:rPr>
          <w:rFonts w:ascii="Arial" w:hAnsi="Arial" w:cs="Arial"/>
          <w:b/>
          <w:bCs/>
        </w:rPr>
        <w:t xml:space="preserve">Gracias a esta colaboración, puesta en marcha en 2022, la galletera cuenta con el asesoramiento de Inserta Empleo para abordar procesos selección </w:t>
      </w:r>
    </w:p>
    <w:p w14:paraId="7FE368C0" w14:textId="235A8AF2" w:rsidR="57A00D9A" w:rsidRDefault="57A00D9A" w:rsidP="57A00D9A">
      <w:pPr>
        <w:pStyle w:val="Prrafodelista"/>
        <w:rPr>
          <w:rFonts w:ascii="Arial" w:hAnsi="Arial" w:cs="Arial"/>
          <w:b/>
          <w:bCs/>
        </w:rPr>
      </w:pPr>
    </w:p>
    <w:p w14:paraId="69CE892C" w14:textId="061E5B74" w:rsidR="6915D19C" w:rsidRDefault="6915D19C" w:rsidP="520C05BB">
      <w:pPr>
        <w:pStyle w:val="Prrafodelista"/>
        <w:numPr>
          <w:ilvl w:val="0"/>
          <w:numId w:val="1"/>
        </w:numPr>
        <w:rPr>
          <w:rFonts w:ascii="Arial" w:hAnsi="Arial" w:cs="Arial"/>
          <w:b/>
          <w:bCs/>
        </w:rPr>
      </w:pPr>
      <w:r w:rsidRPr="520C05BB">
        <w:rPr>
          <w:rFonts w:ascii="Arial" w:hAnsi="Arial" w:cs="Arial"/>
          <w:b/>
          <w:bCs/>
        </w:rPr>
        <w:t xml:space="preserve">Galletas Gullón forma parte del Consejo Asesor del Foro Inserta de Castilla y León, </w:t>
      </w:r>
      <w:r w:rsidR="4F4E0B38" w:rsidRPr="520C05BB">
        <w:rPr>
          <w:rFonts w:ascii="Arial" w:hAnsi="Arial" w:cs="Arial"/>
          <w:b/>
          <w:bCs/>
        </w:rPr>
        <w:t>que tiene entre sus fines el asesoramiento de programas y planes en materia de inserción laboral de personas con discapacidad</w:t>
      </w:r>
    </w:p>
    <w:p w14:paraId="79693867" w14:textId="2CB09121" w:rsidR="520C05BB" w:rsidRDefault="520C05BB" w:rsidP="520C05BB">
      <w:pPr>
        <w:pStyle w:val="Prrafodelista"/>
        <w:rPr>
          <w:rFonts w:ascii="Arial" w:hAnsi="Arial" w:cs="Arial"/>
          <w:b/>
          <w:bCs/>
        </w:rPr>
      </w:pPr>
    </w:p>
    <w:p w14:paraId="39B2C17E" w14:textId="09868D80" w:rsidR="00530A46" w:rsidRDefault="0E288824" w:rsidP="00530A46">
      <w:pPr>
        <w:pStyle w:val="Prrafodelista"/>
        <w:numPr>
          <w:ilvl w:val="0"/>
          <w:numId w:val="1"/>
        </w:numPr>
        <w:rPr>
          <w:rFonts w:ascii="Arial" w:hAnsi="Arial" w:cs="Arial"/>
          <w:b/>
          <w:bCs/>
        </w:rPr>
      </w:pPr>
      <w:r w:rsidRPr="520C05BB">
        <w:rPr>
          <w:rFonts w:ascii="Arial" w:hAnsi="Arial" w:cs="Arial"/>
          <w:b/>
          <w:bCs/>
        </w:rPr>
        <w:t xml:space="preserve">Esta colaboración forma parte de la hoja de ruta marcada por el Plan </w:t>
      </w:r>
      <w:proofErr w:type="gramStart"/>
      <w:r w:rsidRPr="520C05BB">
        <w:rPr>
          <w:rFonts w:ascii="Arial" w:hAnsi="Arial" w:cs="Arial"/>
          <w:b/>
          <w:bCs/>
        </w:rPr>
        <w:t>Director</w:t>
      </w:r>
      <w:proofErr w:type="gramEnd"/>
      <w:r w:rsidRPr="520C05BB">
        <w:rPr>
          <w:rFonts w:ascii="Arial" w:hAnsi="Arial" w:cs="Arial"/>
          <w:b/>
          <w:bCs/>
        </w:rPr>
        <w:t xml:space="preserve"> de Negocio Responsable de la galletera con el fin de crear valor a largo plazo dentro del Eje Laboral de su estrategia de sostenibilida</w:t>
      </w:r>
      <w:r w:rsidR="00530A46">
        <w:rPr>
          <w:rFonts w:ascii="Arial" w:hAnsi="Arial" w:cs="Arial"/>
          <w:b/>
          <w:bCs/>
        </w:rPr>
        <w:t>d.</w:t>
      </w:r>
    </w:p>
    <w:p w14:paraId="1266D3A2" w14:textId="77777777" w:rsidR="00530A46" w:rsidRPr="00530A46" w:rsidRDefault="00530A46" w:rsidP="00530A46">
      <w:pPr>
        <w:pStyle w:val="Prrafodelista"/>
        <w:rPr>
          <w:rFonts w:ascii="Arial" w:hAnsi="Arial" w:cs="Arial"/>
          <w:b/>
          <w:bCs/>
        </w:rPr>
      </w:pPr>
    </w:p>
    <w:p w14:paraId="3C5AACD4" w14:textId="0D579FF3" w:rsidR="00A63819" w:rsidRPr="00A63819" w:rsidRDefault="00530A46" w:rsidP="00A63819">
      <w:pPr>
        <w:pStyle w:val="Prrafodelista"/>
        <w:numPr>
          <w:ilvl w:val="0"/>
          <w:numId w:val="1"/>
        </w:numPr>
        <w:rPr>
          <w:rFonts w:ascii="Arial" w:hAnsi="Arial" w:cs="Arial"/>
          <w:b/>
          <w:bCs/>
          <w:lang w:val="es-ES_tradnl"/>
        </w:rPr>
      </w:pPr>
      <w:r w:rsidRPr="00530A46">
        <w:rPr>
          <w:rFonts w:ascii="Arial" w:hAnsi="Arial" w:cs="Arial"/>
          <w:b/>
          <w:bCs/>
        </w:rPr>
        <w:t xml:space="preserve">Las personas con discapacidad que quieran trabajar en Gullón a través de este proyecto pueden inscribirse en </w:t>
      </w:r>
      <w:hyperlink r:id="rId10" w:history="1">
        <w:r w:rsidRPr="0020253E">
          <w:rPr>
            <w:rStyle w:val="Hipervnculo"/>
            <w:rFonts w:ascii="Arial" w:hAnsi="Arial" w:cs="Arial"/>
            <w:b/>
            <w:bCs/>
          </w:rPr>
          <w:t>portalento.es</w:t>
        </w:r>
      </w:hyperlink>
      <w:r w:rsidRPr="00530A46">
        <w:rPr>
          <w:rFonts w:ascii="Arial" w:hAnsi="Arial" w:cs="Arial"/>
          <w:b/>
          <w:bCs/>
        </w:rPr>
        <w:t xml:space="preserve"> la plataforma de formación y empleo de la Fundación ONCE- Foro Inserta</w:t>
      </w:r>
      <w:r w:rsidR="00A63819">
        <w:rPr>
          <w:rFonts w:ascii="Arial" w:hAnsi="Arial" w:cs="Arial"/>
          <w:b/>
          <w:bCs/>
        </w:rPr>
        <w:t xml:space="preserve"> o enviar un e-mail a </w:t>
      </w:r>
      <w:hyperlink r:id="rId11" w:history="1">
        <w:r w:rsidR="00A63819" w:rsidRPr="00A63819">
          <w:rPr>
            <w:rStyle w:val="Hipervnculo"/>
            <w:rFonts w:ascii="Arial" w:hAnsi="Arial" w:cs="Arial"/>
            <w:b/>
            <w:bCs/>
          </w:rPr>
          <w:t>candidatos.valladolid.inserta@fundaciononce.es</w:t>
        </w:r>
      </w:hyperlink>
    </w:p>
    <w:p w14:paraId="1D0E793F" w14:textId="77777777" w:rsidR="00AE723F" w:rsidRPr="00A63819" w:rsidRDefault="00AE723F" w:rsidP="00A63819">
      <w:pPr>
        <w:rPr>
          <w:rFonts w:ascii="Arial" w:hAnsi="Arial" w:cs="Arial"/>
          <w:b/>
        </w:rPr>
      </w:pPr>
    </w:p>
    <w:p w14:paraId="5B238520" w14:textId="4EC93F8F" w:rsidR="00FF4E28" w:rsidRPr="00BC1790" w:rsidRDefault="00FF4E28" w:rsidP="520C05BB">
      <w:pPr>
        <w:jc w:val="both"/>
        <w:rPr>
          <w:rFonts w:ascii="Arial" w:hAnsi="Arial" w:cs="Arial"/>
        </w:rPr>
      </w:pPr>
      <w:r w:rsidRPr="57A00D9A">
        <w:rPr>
          <w:rFonts w:ascii="Arial" w:hAnsi="Arial" w:cs="Arial"/>
          <w:b/>
          <w:bCs/>
        </w:rPr>
        <w:t>Aguilar de Campoo</w:t>
      </w:r>
      <w:r w:rsidR="00FB617A" w:rsidRPr="57A00D9A">
        <w:rPr>
          <w:rFonts w:ascii="Arial" w:hAnsi="Arial" w:cs="Arial"/>
          <w:b/>
          <w:bCs/>
        </w:rPr>
        <w:t xml:space="preserve">, </w:t>
      </w:r>
      <w:r w:rsidR="00585147">
        <w:rPr>
          <w:rFonts w:ascii="Arial" w:hAnsi="Arial" w:cs="Arial"/>
          <w:b/>
          <w:bCs/>
        </w:rPr>
        <w:t>20</w:t>
      </w:r>
      <w:r w:rsidR="002A374A" w:rsidRPr="57A00D9A">
        <w:rPr>
          <w:rFonts w:ascii="Arial" w:hAnsi="Arial" w:cs="Arial"/>
          <w:b/>
          <w:bCs/>
        </w:rPr>
        <w:t xml:space="preserve"> </w:t>
      </w:r>
      <w:r w:rsidR="00FB617A" w:rsidRPr="57A00D9A">
        <w:rPr>
          <w:rFonts w:ascii="Arial" w:hAnsi="Arial" w:cs="Arial"/>
          <w:b/>
          <w:bCs/>
        </w:rPr>
        <w:t xml:space="preserve">de </w:t>
      </w:r>
      <w:r w:rsidR="00AE723F" w:rsidRPr="57A00D9A">
        <w:rPr>
          <w:rFonts w:ascii="Arial" w:hAnsi="Arial" w:cs="Arial"/>
          <w:b/>
          <w:bCs/>
        </w:rPr>
        <w:t>mayo</w:t>
      </w:r>
      <w:r w:rsidR="23512B54" w:rsidRPr="57A00D9A">
        <w:rPr>
          <w:rFonts w:ascii="Arial" w:hAnsi="Arial" w:cs="Arial"/>
          <w:b/>
          <w:bCs/>
        </w:rPr>
        <w:t xml:space="preserve"> </w:t>
      </w:r>
      <w:r w:rsidR="00FB617A" w:rsidRPr="57A00D9A">
        <w:rPr>
          <w:rFonts w:ascii="Arial" w:hAnsi="Arial" w:cs="Arial"/>
          <w:b/>
          <w:bCs/>
        </w:rPr>
        <w:t>de 202</w:t>
      </w:r>
      <w:r w:rsidR="4E5E1D3B" w:rsidRPr="57A00D9A">
        <w:rPr>
          <w:rFonts w:ascii="Arial" w:hAnsi="Arial" w:cs="Arial"/>
          <w:b/>
          <w:bCs/>
        </w:rPr>
        <w:t>5</w:t>
      </w:r>
      <w:r w:rsidR="00FB617A" w:rsidRPr="57A00D9A">
        <w:rPr>
          <w:rFonts w:ascii="Arial" w:hAnsi="Arial" w:cs="Arial"/>
          <w:b/>
          <w:bCs/>
        </w:rPr>
        <w:t>.</w:t>
      </w:r>
      <w:r w:rsidR="006C0849" w:rsidRPr="57A00D9A">
        <w:rPr>
          <w:rFonts w:ascii="Arial" w:hAnsi="Arial" w:cs="Arial"/>
        </w:rPr>
        <w:t xml:space="preserve"> </w:t>
      </w:r>
      <w:r w:rsidR="7F928DE0" w:rsidRPr="00BC1790">
        <w:rPr>
          <w:rFonts w:ascii="Arial" w:hAnsi="Arial" w:cs="Arial"/>
        </w:rPr>
        <w:t>Galletas Gullón y Fundación ONCE han renovado su alianza para seguir promoviendo la inclusión sociolaboral</w:t>
      </w:r>
      <w:r w:rsidR="3835290C" w:rsidRPr="00BC1790">
        <w:rPr>
          <w:rFonts w:ascii="Arial" w:hAnsi="Arial" w:cs="Arial"/>
        </w:rPr>
        <w:t xml:space="preserve"> </w:t>
      </w:r>
      <w:r w:rsidR="763E7C13" w:rsidRPr="00BC1790">
        <w:rPr>
          <w:rFonts w:ascii="Arial" w:hAnsi="Arial" w:cs="Arial"/>
        </w:rPr>
        <w:t xml:space="preserve">a través del Programa Inserta, una iniciativa que tiene como objetivo la orientación, formación e intermediación laboral para personas con discapacidad. La alianza permite a </w:t>
      </w:r>
      <w:r w:rsidR="1DF0957E" w:rsidRPr="00BC1790">
        <w:rPr>
          <w:rFonts w:ascii="Arial" w:hAnsi="Arial" w:cs="Arial"/>
        </w:rPr>
        <w:t xml:space="preserve">la galletera </w:t>
      </w:r>
      <w:proofErr w:type="spellStart"/>
      <w:r w:rsidR="1F81EA2F" w:rsidRPr="00BC1790">
        <w:rPr>
          <w:rFonts w:ascii="Arial" w:hAnsi="Arial" w:cs="Arial"/>
        </w:rPr>
        <w:t>aguilarense</w:t>
      </w:r>
      <w:proofErr w:type="spellEnd"/>
      <w:r w:rsidR="1F81EA2F" w:rsidRPr="00BC1790">
        <w:rPr>
          <w:rFonts w:ascii="Arial" w:hAnsi="Arial" w:cs="Arial"/>
        </w:rPr>
        <w:t xml:space="preserve"> </w:t>
      </w:r>
      <w:r w:rsidR="1DF0957E" w:rsidRPr="00BC1790">
        <w:rPr>
          <w:rFonts w:ascii="Arial" w:hAnsi="Arial" w:cs="Arial"/>
        </w:rPr>
        <w:t xml:space="preserve">continuar </w:t>
      </w:r>
      <w:r w:rsidR="763E7C13" w:rsidRPr="00BC1790">
        <w:rPr>
          <w:rFonts w:ascii="Arial" w:hAnsi="Arial" w:cs="Arial"/>
        </w:rPr>
        <w:t>genera</w:t>
      </w:r>
      <w:r w:rsidR="27FD972B" w:rsidRPr="00BC1790">
        <w:rPr>
          <w:rFonts w:ascii="Arial" w:hAnsi="Arial" w:cs="Arial"/>
        </w:rPr>
        <w:t xml:space="preserve">ndo </w:t>
      </w:r>
      <w:r w:rsidR="763E7C13" w:rsidRPr="00BC1790">
        <w:rPr>
          <w:rFonts w:ascii="Arial" w:hAnsi="Arial" w:cs="Arial"/>
        </w:rPr>
        <w:t xml:space="preserve">oportunidades laborales inclusivas, </w:t>
      </w:r>
      <w:r w:rsidR="14A30EAE" w:rsidRPr="00BC1790">
        <w:rPr>
          <w:rFonts w:ascii="Arial" w:hAnsi="Arial" w:cs="Arial"/>
        </w:rPr>
        <w:t xml:space="preserve">como parte de </w:t>
      </w:r>
      <w:r w:rsidR="2F1B77DF" w:rsidRPr="00BC1790">
        <w:rPr>
          <w:rFonts w:ascii="Arial" w:hAnsi="Arial" w:cs="Arial"/>
        </w:rPr>
        <w:t xml:space="preserve">su compromiso de </w:t>
      </w:r>
      <w:r w:rsidR="14A30EAE" w:rsidRPr="00BC1790">
        <w:rPr>
          <w:rFonts w:ascii="Arial" w:hAnsi="Arial" w:cs="Arial"/>
        </w:rPr>
        <w:t xml:space="preserve">mejorar la </w:t>
      </w:r>
      <w:r w:rsidR="45A4B52B" w:rsidRPr="00BC1790">
        <w:rPr>
          <w:rFonts w:ascii="Arial" w:hAnsi="Arial" w:cs="Arial"/>
        </w:rPr>
        <w:t>empleabilidad de las personas con discapacidad</w:t>
      </w:r>
      <w:r w:rsidR="7B596643" w:rsidRPr="00BC1790">
        <w:rPr>
          <w:rFonts w:ascii="Arial" w:hAnsi="Arial" w:cs="Arial"/>
        </w:rPr>
        <w:t>.</w:t>
      </w:r>
    </w:p>
    <w:p w14:paraId="01BEA445" w14:textId="5AA1D864" w:rsidR="44B5FF44" w:rsidRDefault="44B5FF44" w:rsidP="520C05BB">
      <w:pPr>
        <w:jc w:val="both"/>
        <w:rPr>
          <w:rFonts w:ascii="Arial" w:hAnsi="Arial" w:cs="Arial"/>
        </w:rPr>
      </w:pPr>
      <w:r w:rsidRPr="00BC1790">
        <w:rPr>
          <w:rFonts w:ascii="Arial" w:hAnsi="Arial" w:cs="Arial"/>
        </w:rPr>
        <w:t>Gracias a esta colaboración, puesta en marcha en 2022, Galletas Gullón cuenta con el asesoramiento de Inserta Empleo, entidad para la formación y el empleo de la Fundación ONCE</w:t>
      </w:r>
      <w:r w:rsidR="004529E9" w:rsidRPr="00BC1790">
        <w:rPr>
          <w:rFonts w:ascii="Arial" w:hAnsi="Arial" w:cs="Arial"/>
        </w:rPr>
        <w:t xml:space="preserve">, </w:t>
      </w:r>
      <w:r w:rsidR="004529E9" w:rsidRPr="00090253">
        <w:rPr>
          <w:rFonts w:ascii="Arial" w:hAnsi="Arial" w:cs="Arial"/>
        </w:rPr>
        <w:t>cofinanciada por la Unión Europea,</w:t>
      </w:r>
      <w:r w:rsidR="004529E9" w:rsidRPr="00BC1790">
        <w:rPr>
          <w:rFonts w:ascii="Arial" w:hAnsi="Arial" w:cs="Arial"/>
        </w:rPr>
        <w:t xml:space="preserve"> </w:t>
      </w:r>
      <w:r w:rsidRPr="00BC1790">
        <w:rPr>
          <w:rFonts w:ascii="Arial" w:hAnsi="Arial" w:cs="Arial"/>
        </w:rPr>
        <w:t xml:space="preserve">para abordar los procesos de selección de candidatos para puestos de trabajo que pueda necesitar la compañía. </w:t>
      </w:r>
    </w:p>
    <w:p w14:paraId="54253A92" w14:textId="7BD91EC0" w:rsidR="00A63819" w:rsidRPr="00A63819" w:rsidRDefault="00AB55B6" w:rsidP="00A63819">
      <w:pPr>
        <w:jc w:val="both"/>
        <w:rPr>
          <w:rFonts w:ascii="Arial" w:hAnsi="Arial" w:cs="Arial"/>
          <w:lang w:val="es-ES_tradnl"/>
        </w:rPr>
      </w:pPr>
      <w:bookmarkStart w:id="0" w:name="_Hlk198636866"/>
      <w:r w:rsidRPr="00530A46">
        <w:rPr>
          <w:rFonts w:ascii="Arial" w:hAnsi="Arial" w:cs="Arial"/>
        </w:rPr>
        <w:t xml:space="preserve">Las personas con discapacidad que quieran trabajar en Gullón a través de este proyecto pueden inscribirse en </w:t>
      </w:r>
      <w:hyperlink r:id="rId12" w:history="1">
        <w:r w:rsidRPr="00530A46">
          <w:rPr>
            <w:rStyle w:val="Hipervnculo"/>
            <w:rFonts w:ascii="Arial" w:hAnsi="Arial" w:cs="Arial"/>
          </w:rPr>
          <w:t>porta</w:t>
        </w:r>
        <w:r w:rsidR="001743A4">
          <w:rPr>
            <w:rStyle w:val="Hipervnculo"/>
            <w:rFonts w:ascii="Arial" w:hAnsi="Arial" w:cs="Arial"/>
          </w:rPr>
          <w:t>l</w:t>
        </w:r>
        <w:r w:rsidRPr="00530A46">
          <w:rPr>
            <w:rStyle w:val="Hipervnculo"/>
            <w:rFonts w:ascii="Arial" w:hAnsi="Arial" w:cs="Arial"/>
          </w:rPr>
          <w:t>ento.es</w:t>
        </w:r>
      </w:hyperlink>
      <w:r>
        <w:rPr>
          <w:rFonts w:ascii="Arial" w:hAnsi="Arial" w:cs="Arial"/>
        </w:rPr>
        <w:t xml:space="preserve"> </w:t>
      </w:r>
      <w:r w:rsidRPr="00530A46">
        <w:rPr>
          <w:rFonts w:ascii="Arial" w:hAnsi="Arial" w:cs="Arial"/>
        </w:rPr>
        <w:t>la plataforma de formación y empleo de la Fundación ONCE-Foro Inserta</w:t>
      </w:r>
      <w:r w:rsidR="00A63819">
        <w:rPr>
          <w:rFonts w:ascii="Arial" w:hAnsi="Arial" w:cs="Arial"/>
        </w:rPr>
        <w:t xml:space="preserve"> o enviar un e-mail a</w:t>
      </w:r>
      <w:r w:rsidRPr="00530A46">
        <w:rPr>
          <w:rFonts w:ascii="Arial" w:hAnsi="Arial" w:cs="Arial"/>
        </w:rPr>
        <w:t xml:space="preserve"> </w:t>
      </w:r>
      <w:bookmarkEnd w:id="0"/>
      <w:r w:rsidR="00A63819" w:rsidRPr="00A63819">
        <w:rPr>
          <w:rFonts w:ascii="Arial" w:hAnsi="Arial" w:cs="Arial"/>
        </w:rPr>
        <w:fldChar w:fldCharType="begin"/>
      </w:r>
      <w:r w:rsidR="00A63819" w:rsidRPr="00A63819">
        <w:rPr>
          <w:rFonts w:ascii="Arial" w:hAnsi="Arial" w:cs="Arial"/>
        </w:rPr>
        <w:instrText>HYPERLINK "mailto:candidatos.valladolid.inserta@fundaciononce.es"</w:instrText>
      </w:r>
      <w:r w:rsidR="00A63819" w:rsidRPr="00A63819">
        <w:rPr>
          <w:rFonts w:ascii="Arial" w:hAnsi="Arial" w:cs="Arial"/>
        </w:rPr>
      </w:r>
      <w:r w:rsidR="00A63819" w:rsidRPr="00A63819">
        <w:rPr>
          <w:rFonts w:ascii="Arial" w:hAnsi="Arial" w:cs="Arial"/>
        </w:rPr>
        <w:fldChar w:fldCharType="separate"/>
      </w:r>
      <w:r w:rsidR="00A63819" w:rsidRPr="00A63819">
        <w:rPr>
          <w:rStyle w:val="Hipervnculo"/>
          <w:rFonts w:ascii="Arial" w:hAnsi="Arial" w:cs="Arial"/>
        </w:rPr>
        <w:t>candidatos.valladolid.inserta@fundaciononce.es</w:t>
      </w:r>
      <w:r w:rsidR="00A63819" w:rsidRPr="00A63819">
        <w:rPr>
          <w:rFonts w:ascii="Arial" w:hAnsi="Arial" w:cs="Arial"/>
        </w:rPr>
        <w:fldChar w:fldCharType="end"/>
      </w:r>
      <w:r w:rsidR="00A63819">
        <w:rPr>
          <w:rFonts w:ascii="Arial" w:hAnsi="Arial" w:cs="Arial"/>
        </w:rPr>
        <w:t xml:space="preserve"> .</w:t>
      </w:r>
    </w:p>
    <w:p w14:paraId="7F974651" w14:textId="3ED58841" w:rsidR="06BB6104" w:rsidRPr="00BC1790" w:rsidRDefault="06BB6104" w:rsidP="520C05BB">
      <w:pPr>
        <w:jc w:val="both"/>
        <w:rPr>
          <w:rFonts w:ascii="Arial" w:hAnsi="Arial" w:cs="Arial"/>
          <w:i/>
          <w:iCs/>
        </w:rPr>
      </w:pPr>
      <w:r w:rsidRPr="00BC1790">
        <w:rPr>
          <w:rFonts w:ascii="Arial" w:hAnsi="Arial" w:cs="Arial"/>
        </w:rPr>
        <w:t xml:space="preserve">Según Francisco Hevia, director Corporativo de Galletas Gullón, </w:t>
      </w:r>
      <w:r w:rsidRPr="00BC1790">
        <w:rPr>
          <w:rFonts w:ascii="Arial" w:hAnsi="Arial" w:cs="Arial"/>
          <w:i/>
          <w:iCs/>
        </w:rPr>
        <w:t xml:space="preserve">“con la renovación de este convenio fortalecemos nuestro compromiso con la empleabilidad de las personas con discapacidad, desde el convencimiento que facilitarles un empleo digno y de calidad es la mejor manera de contribuir a su plena inclusión”. </w:t>
      </w:r>
    </w:p>
    <w:p w14:paraId="0F9E563E" w14:textId="44E700C1" w:rsidR="00530A46" w:rsidRDefault="06BB6104" w:rsidP="000E2DB9">
      <w:pPr>
        <w:jc w:val="both"/>
        <w:rPr>
          <w:rFonts w:ascii="Arial" w:hAnsi="Arial" w:cs="Arial"/>
        </w:rPr>
      </w:pPr>
      <w:r w:rsidRPr="00090253">
        <w:rPr>
          <w:rFonts w:ascii="Arial" w:hAnsi="Arial" w:cs="Arial"/>
        </w:rPr>
        <w:lastRenderedPageBreak/>
        <w:t>Por su parte, Alberto Durán, vicepresidente ejecutivo de Fundación ONCE,</w:t>
      </w:r>
      <w:r w:rsidR="000E2DB9" w:rsidRPr="00090253">
        <w:rPr>
          <w:rFonts w:ascii="Arial" w:hAnsi="Arial" w:cs="Arial"/>
        </w:rPr>
        <w:t xml:space="preserve"> </w:t>
      </w:r>
      <w:r w:rsidR="00C41B94" w:rsidRPr="00090253">
        <w:rPr>
          <w:rFonts w:ascii="Arial" w:hAnsi="Arial" w:cs="Arial"/>
        </w:rPr>
        <w:t>ha asegurado que la renovación de la colaboración con Galletas Gullón es una buena noticia para las personas con discapacidad</w:t>
      </w:r>
      <w:r w:rsidR="0059133A" w:rsidRPr="00090253">
        <w:rPr>
          <w:rFonts w:ascii="Arial" w:hAnsi="Arial" w:cs="Arial"/>
        </w:rPr>
        <w:t xml:space="preserve">, </w:t>
      </w:r>
      <w:r w:rsidR="0059133A" w:rsidRPr="00090253">
        <w:rPr>
          <w:rFonts w:ascii="Arial" w:hAnsi="Arial" w:cs="Arial"/>
          <w:i/>
          <w:iCs/>
        </w:rPr>
        <w:t>“sobre todo</w:t>
      </w:r>
      <w:r w:rsidR="00BC1790" w:rsidRPr="00090253">
        <w:rPr>
          <w:rFonts w:ascii="Arial" w:hAnsi="Arial" w:cs="Arial"/>
          <w:i/>
          <w:iCs/>
        </w:rPr>
        <w:t>,</w:t>
      </w:r>
      <w:r w:rsidR="0059133A" w:rsidRPr="00090253">
        <w:rPr>
          <w:rFonts w:ascii="Arial" w:hAnsi="Arial" w:cs="Arial"/>
          <w:i/>
          <w:iCs/>
        </w:rPr>
        <w:t xml:space="preserve"> </w:t>
      </w:r>
      <w:r w:rsidR="008A036D" w:rsidRPr="00090253">
        <w:rPr>
          <w:rFonts w:ascii="Arial" w:hAnsi="Arial" w:cs="Arial"/>
          <w:i/>
          <w:iCs/>
        </w:rPr>
        <w:t>porque ofrece oportunidades de empleo en un ámbito, el rural, en el que tienen es</w:t>
      </w:r>
      <w:r w:rsidR="00FC0B93" w:rsidRPr="00090253">
        <w:rPr>
          <w:rFonts w:ascii="Arial" w:hAnsi="Arial" w:cs="Arial"/>
          <w:i/>
          <w:iCs/>
        </w:rPr>
        <w:t xml:space="preserve">peciales dificultades </w:t>
      </w:r>
      <w:r w:rsidR="00F43452" w:rsidRPr="00090253">
        <w:rPr>
          <w:rFonts w:ascii="Arial" w:hAnsi="Arial" w:cs="Arial"/>
          <w:i/>
          <w:iCs/>
        </w:rPr>
        <w:t xml:space="preserve">de acceso al mercado laboral”. </w:t>
      </w:r>
      <w:r w:rsidR="00F43452" w:rsidRPr="00090253">
        <w:rPr>
          <w:rFonts w:ascii="Arial" w:hAnsi="Arial" w:cs="Arial"/>
        </w:rPr>
        <w:t>Además</w:t>
      </w:r>
      <w:r w:rsidR="005F2E6F" w:rsidRPr="00090253">
        <w:rPr>
          <w:rFonts w:ascii="Arial" w:hAnsi="Arial" w:cs="Arial"/>
        </w:rPr>
        <w:t xml:space="preserve">, </w:t>
      </w:r>
      <w:r w:rsidR="00BC1790" w:rsidRPr="00090253">
        <w:rPr>
          <w:rFonts w:ascii="Arial" w:hAnsi="Arial" w:cs="Arial"/>
        </w:rPr>
        <w:t xml:space="preserve">ha </w:t>
      </w:r>
      <w:r w:rsidR="00D62C7A" w:rsidRPr="00090253">
        <w:rPr>
          <w:rFonts w:ascii="Arial" w:hAnsi="Arial" w:cs="Arial"/>
        </w:rPr>
        <w:t>recordado</w:t>
      </w:r>
      <w:r w:rsidR="009C2227" w:rsidRPr="00090253">
        <w:rPr>
          <w:rFonts w:ascii="Arial" w:hAnsi="Arial" w:cs="Arial"/>
        </w:rPr>
        <w:t xml:space="preserve"> que Fundación ONCE </w:t>
      </w:r>
      <w:r w:rsidR="005F2E6F" w:rsidRPr="00090253">
        <w:rPr>
          <w:rFonts w:ascii="Arial" w:hAnsi="Arial" w:cs="Arial"/>
        </w:rPr>
        <w:t xml:space="preserve">necesita </w:t>
      </w:r>
      <w:r w:rsidR="00D62C7A" w:rsidRPr="00090253">
        <w:rPr>
          <w:rFonts w:ascii="Arial" w:hAnsi="Arial" w:cs="Arial"/>
        </w:rPr>
        <w:t>la colaboración indispensable de las empresas,</w:t>
      </w:r>
      <w:r w:rsidR="00D62C7A" w:rsidRPr="00090253">
        <w:rPr>
          <w:rFonts w:ascii="Arial" w:hAnsi="Arial" w:cs="Arial"/>
          <w:i/>
          <w:iCs/>
        </w:rPr>
        <w:t xml:space="preserve"> </w:t>
      </w:r>
      <w:r w:rsidR="005F2E6F" w:rsidRPr="00090253">
        <w:rPr>
          <w:rFonts w:ascii="Arial" w:hAnsi="Arial" w:cs="Arial"/>
          <w:i/>
          <w:iCs/>
        </w:rPr>
        <w:t>“</w:t>
      </w:r>
      <w:r w:rsidR="00D62C7A" w:rsidRPr="00090253">
        <w:rPr>
          <w:rFonts w:ascii="Arial" w:hAnsi="Arial" w:cs="Arial"/>
          <w:i/>
          <w:iCs/>
        </w:rPr>
        <w:t xml:space="preserve">y contar el apoyo </w:t>
      </w:r>
      <w:r w:rsidR="00856EBB" w:rsidRPr="00090253">
        <w:rPr>
          <w:rFonts w:ascii="Arial" w:hAnsi="Arial" w:cs="Arial"/>
          <w:i/>
          <w:iCs/>
        </w:rPr>
        <w:t>de Galletas Gullón, puntera en su sector</w:t>
      </w:r>
      <w:r w:rsidR="00163954" w:rsidRPr="00090253">
        <w:rPr>
          <w:rFonts w:ascii="Arial" w:hAnsi="Arial" w:cs="Arial"/>
          <w:i/>
          <w:iCs/>
        </w:rPr>
        <w:t>, es sin duda,</w:t>
      </w:r>
      <w:r w:rsidR="009C2227" w:rsidRPr="00090253">
        <w:rPr>
          <w:rFonts w:ascii="Arial" w:hAnsi="Arial" w:cs="Arial"/>
          <w:i/>
          <w:iCs/>
        </w:rPr>
        <w:t xml:space="preserve"> motivo de sa</w:t>
      </w:r>
      <w:r w:rsidR="005F2E6F" w:rsidRPr="00090253">
        <w:rPr>
          <w:rFonts w:ascii="Arial" w:hAnsi="Arial" w:cs="Arial"/>
          <w:i/>
          <w:iCs/>
        </w:rPr>
        <w:t>tisfacción para nosotros</w:t>
      </w:r>
      <w:r w:rsidR="005F2E6F" w:rsidRPr="00090253">
        <w:rPr>
          <w:rFonts w:ascii="Arial" w:hAnsi="Arial" w:cs="Arial"/>
        </w:rPr>
        <w:t>”.</w:t>
      </w:r>
    </w:p>
    <w:p w14:paraId="7E5090CE" w14:textId="2885337C" w:rsidR="43FE3D59" w:rsidRPr="00BC1790" w:rsidRDefault="43FE3D59" w:rsidP="520C05BB">
      <w:pPr>
        <w:jc w:val="both"/>
        <w:rPr>
          <w:rFonts w:ascii="Arial" w:hAnsi="Arial" w:cs="Arial"/>
          <w:b/>
          <w:bCs/>
        </w:rPr>
      </w:pPr>
      <w:r w:rsidRPr="00BC1790">
        <w:rPr>
          <w:rFonts w:ascii="Arial" w:hAnsi="Arial" w:cs="Arial"/>
          <w:b/>
          <w:bCs/>
        </w:rPr>
        <w:t xml:space="preserve">Consejo Asesor del Foro Inserta de Castilla y León  </w:t>
      </w:r>
    </w:p>
    <w:p w14:paraId="0839853B" w14:textId="5E5BCCB6" w:rsidR="44B5FF44" w:rsidRPr="00BC1790" w:rsidRDefault="44B5FF44" w:rsidP="520C05BB">
      <w:pPr>
        <w:jc w:val="both"/>
        <w:rPr>
          <w:rFonts w:ascii="Arial" w:eastAsia="Arial" w:hAnsi="Arial" w:cs="Arial"/>
          <w:color w:val="000000" w:themeColor="text1"/>
        </w:rPr>
      </w:pPr>
      <w:r w:rsidRPr="00BC1790">
        <w:rPr>
          <w:rFonts w:ascii="Arial" w:hAnsi="Arial" w:cs="Arial"/>
        </w:rPr>
        <w:t xml:space="preserve">Además, la adhesión al Convenio Inserta de Fundación ONCE </w:t>
      </w:r>
      <w:r w:rsidR="7DEA24AF" w:rsidRPr="00BC1790">
        <w:rPr>
          <w:rFonts w:ascii="Arial" w:hAnsi="Arial" w:cs="Arial"/>
        </w:rPr>
        <w:t xml:space="preserve">supuso </w:t>
      </w:r>
      <w:r w:rsidRPr="00BC1790">
        <w:rPr>
          <w:rFonts w:ascii="Arial" w:hAnsi="Arial" w:cs="Arial"/>
        </w:rPr>
        <w:t>la entrada de Galletas Gullón en el Consejo Asesor del Foro Inserta de Castilla y León</w:t>
      </w:r>
      <w:r w:rsidR="3CEEC7FE" w:rsidRPr="00BC1790">
        <w:rPr>
          <w:rFonts w:ascii="Arial" w:hAnsi="Arial" w:cs="Arial"/>
        </w:rPr>
        <w:t>,</w:t>
      </w:r>
      <w:r w:rsidR="38CF6471" w:rsidRPr="00BC1790">
        <w:rPr>
          <w:rFonts w:ascii="Arial" w:hAnsi="Arial" w:cs="Arial"/>
        </w:rPr>
        <w:t xml:space="preserve"> organismo que tiene entre sus objetivos </w:t>
      </w:r>
      <w:r w:rsidR="38CF6471" w:rsidRPr="00BC1790">
        <w:rPr>
          <w:rFonts w:ascii="Arial" w:eastAsia="Arial" w:hAnsi="Arial" w:cs="Arial"/>
          <w:color w:val="000000" w:themeColor="text1"/>
        </w:rPr>
        <w:t>el asesoramiento de programas y planes en materia de inserción laboral de personas con discapacidad; realizar propuestas de actuación</w:t>
      </w:r>
      <w:r w:rsidR="2BDAE2AC" w:rsidRPr="00BC1790">
        <w:rPr>
          <w:rFonts w:ascii="Arial" w:eastAsia="Arial" w:hAnsi="Arial" w:cs="Arial"/>
          <w:color w:val="000000" w:themeColor="text1"/>
        </w:rPr>
        <w:t xml:space="preserve"> o </w:t>
      </w:r>
      <w:r w:rsidR="38CF6471" w:rsidRPr="00BC1790">
        <w:rPr>
          <w:rFonts w:ascii="Arial" w:eastAsia="Arial" w:hAnsi="Arial" w:cs="Arial"/>
          <w:color w:val="000000" w:themeColor="text1"/>
        </w:rPr>
        <w:t xml:space="preserve">proponer acciones de difusión y sensibilización en materia de </w:t>
      </w:r>
      <w:r w:rsidR="004529E9" w:rsidRPr="00090253">
        <w:rPr>
          <w:rFonts w:ascii="Arial" w:eastAsia="Arial" w:hAnsi="Arial" w:cs="Arial"/>
          <w:color w:val="000000" w:themeColor="text1"/>
        </w:rPr>
        <w:t>inclusión</w:t>
      </w:r>
      <w:r w:rsidR="38CF6471" w:rsidRPr="00BC1790">
        <w:rPr>
          <w:rFonts w:ascii="Arial" w:eastAsia="Arial" w:hAnsi="Arial" w:cs="Arial"/>
          <w:color w:val="000000" w:themeColor="text1"/>
        </w:rPr>
        <w:t xml:space="preserve"> laboral</w:t>
      </w:r>
      <w:r w:rsidR="12FDFBAD" w:rsidRPr="00BC1790">
        <w:rPr>
          <w:rFonts w:ascii="Arial" w:eastAsia="Arial" w:hAnsi="Arial" w:cs="Arial"/>
          <w:color w:val="000000" w:themeColor="text1"/>
        </w:rPr>
        <w:t xml:space="preserve">. </w:t>
      </w:r>
    </w:p>
    <w:p w14:paraId="4C4A5B67" w14:textId="359DE69D" w:rsidR="12FDFBAD" w:rsidRPr="00BC1790" w:rsidRDefault="12FDFBAD" w:rsidP="520C05BB">
      <w:pPr>
        <w:jc w:val="both"/>
        <w:rPr>
          <w:rFonts w:ascii="Arial" w:hAnsi="Arial" w:cs="Arial"/>
        </w:rPr>
      </w:pPr>
      <w:r w:rsidRPr="00BC1790">
        <w:rPr>
          <w:rFonts w:ascii="Arial" w:hAnsi="Arial" w:cs="Arial"/>
        </w:rPr>
        <w:t>Esta colaboración forma parte de l</w:t>
      </w:r>
      <w:r w:rsidR="44B5FF44" w:rsidRPr="00BC1790">
        <w:rPr>
          <w:rFonts w:ascii="Arial" w:hAnsi="Arial" w:cs="Arial"/>
        </w:rPr>
        <w:t xml:space="preserve">a hoja de ruta marcada por el Plan </w:t>
      </w:r>
      <w:proofErr w:type="gramStart"/>
      <w:r w:rsidR="44B5FF44" w:rsidRPr="00BC1790">
        <w:rPr>
          <w:rFonts w:ascii="Arial" w:hAnsi="Arial" w:cs="Arial"/>
        </w:rPr>
        <w:t>Director</w:t>
      </w:r>
      <w:proofErr w:type="gramEnd"/>
      <w:r w:rsidR="44B5FF44" w:rsidRPr="00BC1790">
        <w:rPr>
          <w:rFonts w:ascii="Arial" w:hAnsi="Arial" w:cs="Arial"/>
        </w:rPr>
        <w:t xml:space="preserve"> de Negocio Responsable de la galletera con el fin de crear valor a largo plazo dentro del Eje Laboral de su estrategia de sostenibilidad. </w:t>
      </w:r>
      <w:r w:rsidR="1E5A6954" w:rsidRPr="00BC1790">
        <w:rPr>
          <w:rFonts w:ascii="Arial" w:hAnsi="Arial" w:cs="Arial"/>
        </w:rPr>
        <w:t>De este modo</w:t>
      </w:r>
      <w:r w:rsidR="44B5FF44" w:rsidRPr="00BC1790">
        <w:rPr>
          <w:rFonts w:ascii="Arial" w:hAnsi="Arial" w:cs="Arial"/>
        </w:rPr>
        <w:t xml:space="preserve">, contribuye al cumplimiento los siguientes Objetivos de Desarrollo Sostenible: ODS8 Trabajo decente y crecimiento económico, ODS10 Reducción de desigualdades y ODS17 Alianzas para lograr objetivos. </w:t>
      </w:r>
    </w:p>
    <w:p w14:paraId="13B478DB" w14:textId="3C892085" w:rsidR="520C05BB" w:rsidRPr="00F303D9" w:rsidRDefault="44B5FF44" w:rsidP="00F303D9">
      <w:pPr>
        <w:jc w:val="both"/>
        <w:rPr>
          <w:rFonts w:ascii="Arial" w:hAnsi="Arial" w:cs="Arial"/>
        </w:rPr>
      </w:pPr>
      <w:r w:rsidRPr="00BC1790">
        <w:rPr>
          <w:rFonts w:ascii="Arial" w:hAnsi="Arial" w:cs="Arial"/>
        </w:rPr>
        <w:t xml:space="preserve">La galletera </w:t>
      </w:r>
      <w:proofErr w:type="spellStart"/>
      <w:r w:rsidRPr="00BC1790">
        <w:rPr>
          <w:rFonts w:ascii="Arial" w:hAnsi="Arial" w:cs="Arial"/>
        </w:rPr>
        <w:t>aguilarense</w:t>
      </w:r>
      <w:proofErr w:type="spellEnd"/>
      <w:r w:rsidRPr="00BC1790">
        <w:rPr>
          <w:rFonts w:ascii="Arial" w:hAnsi="Arial" w:cs="Arial"/>
        </w:rPr>
        <w:t xml:space="preserve">, que enfoca su negocio desde un punto de vista responsable, está fuertemente comprometida con el desarrollo económico y social de Aguilar de Campoo y de las comarcas vecinas. </w:t>
      </w:r>
      <w:r w:rsidR="799BF4A3" w:rsidRPr="00BC1790">
        <w:rPr>
          <w:rFonts w:ascii="Arial" w:hAnsi="Arial" w:cs="Arial"/>
        </w:rPr>
        <w:t>De hecho, l</w:t>
      </w:r>
      <w:r w:rsidRPr="00BC1790">
        <w:rPr>
          <w:rFonts w:ascii="Arial" w:hAnsi="Arial" w:cs="Arial"/>
        </w:rPr>
        <w:t>a compañía está desarrollando actividades y estableciendo alianzas dirigidas al cuidado del medio ambiente en su entorno y de impacto social relacionadas con sus alianzas con entidades e instituciones regionales.</w:t>
      </w:r>
    </w:p>
    <w:p w14:paraId="250ACB23" w14:textId="6A40EF96" w:rsidR="4CF19FD9" w:rsidRPr="00BC1790" w:rsidRDefault="4CF19FD9" w:rsidP="00850D95">
      <w:pPr>
        <w:spacing w:after="0"/>
        <w:jc w:val="both"/>
        <w:rPr>
          <w:rFonts w:ascii="Arial" w:hAnsi="Arial" w:cs="Arial"/>
        </w:rPr>
      </w:pPr>
      <w:r w:rsidRPr="00BC1790">
        <w:rPr>
          <w:rFonts w:ascii="Arial" w:eastAsia="Arial" w:hAnsi="Arial" w:cs="Arial"/>
          <w:b/>
          <w:bCs/>
        </w:rPr>
        <w:t>Sobre Galletas Gullón</w:t>
      </w:r>
    </w:p>
    <w:p w14:paraId="46BC2337" w14:textId="5B34D9A1" w:rsidR="4CF19FD9" w:rsidRPr="00BC1790" w:rsidRDefault="4CF19FD9" w:rsidP="4CA4AC19">
      <w:pPr>
        <w:spacing w:after="0"/>
        <w:jc w:val="both"/>
        <w:rPr>
          <w:rFonts w:ascii="Arial" w:hAnsi="Arial" w:cs="Arial"/>
        </w:rPr>
      </w:pPr>
      <w:r w:rsidRPr="00BC1790">
        <w:rPr>
          <w:rFonts w:ascii="Arial" w:eastAsia="Arial" w:hAnsi="Arial" w:cs="Arial"/>
        </w:rPr>
        <w:t xml:space="preserve"> </w:t>
      </w:r>
    </w:p>
    <w:p w14:paraId="1AF5A218" w14:textId="532F275C" w:rsidR="4CF19FD9" w:rsidRPr="00BC1790" w:rsidRDefault="4CF19FD9" w:rsidP="00850D95">
      <w:pPr>
        <w:spacing w:after="0"/>
        <w:jc w:val="both"/>
        <w:rPr>
          <w:rFonts w:ascii="Arial" w:hAnsi="Arial" w:cs="Arial"/>
        </w:rPr>
      </w:pPr>
      <w:r w:rsidRPr="00BC1790">
        <w:rPr>
          <w:rFonts w:ascii="Arial" w:eastAsia="Arial" w:hAnsi="Arial" w:cs="Arial"/>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0A31028C" w14:textId="7CD4926C" w:rsidR="4CF19FD9" w:rsidRPr="00BC1790" w:rsidRDefault="4CF19FD9" w:rsidP="4CA4AC19">
      <w:pPr>
        <w:spacing w:after="0"/>
        <w:ind w:left="142"/>
        <w:jc w:val="both"/>
        <w:rPr>
          <w:rFonts w:ascii="Arial" w:hAnsi="Arial" w:cs="Arial"/>
        </w:rPr>
      </w:pPr>
      <w:r w:rsidRPr="00BC1790">
        <w:rPr>
          <w:rFonts w:ascii="Arial" w:eastAsia="Arial" w:hAnsi="Arial" w:cs="Arial"/>
        </w:rPr>
        <w:t xml:space="preserve"> </w:t>
      </w:r>
    </w:p>
    <w:p w14:paraId="780C3895" w14:textId="50DC3C0C" w:rsidR="4CF19FD9" w:rsidRPr="00BC1790" w:rsidRDefault="4CF19FD9" w:rsidP="00850D95">
      <w:pPr>
        <w:spacing w:after="0"/>
        <w:jc w:val="both"/>
        <w:rPr>
          <w:rFonts w:ascii="Arial" w:hAnsi="Arial" w:cs="Arial"/>
        </w:rPr>
      </w:pPr>
      <w:r w:rsidRPr="00BC1790">
        <w:rPr>
          <w:rFonts w:ascii="Arial" w:eastAsia="Arial" w:hAnsi="Arial" w:cs="Arial"/>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3F010879" w14:textId="30083F29" w:rsidR="4CF19FD9" w:rsidRPr="00BC1790" w:rsidRDefault="4CF19FD9" w:rsidP="4CA4AC19">
      <w:pPr>
        <w:spacing w:after="0"/>
        <w:ind w:left="142"/>
        <w:jc w:val="both"/>
        <w:rPr>
          <w:rFonts w:ascii="Arial" w:hAnsi="Arial" w:cs="Arial"/>
        </w:rPr>
      </w:pPr>
      <w:r w:rsidRPr="00BC1790">
        <w:rPr>
          <w:rFonts w:ascii="Arial" w:eastAsia="Arial" w:hAnsi="Arial" w:cs="Arial"/>
        </w:rPr>
        <w:t xml:space="preserve"> </w:t>
      </w:r>
    </w:p>
    <w:p w14:paraId="7A3766EF" w14:textId="6879A064" w:rsidR="4CF19FD9" w:rsidRPr="00BC1790" w:rsidRDefault="4CF19FD9" w:rsidP="00850D95">
      <w:pPr>
        <w:spacing w:after="0"/>
        <w:jc w:val="both"/>
        <w:rPr>
          <w:rFonts w:ascii="Arial" w:hAnsi="Arial" w:cs="Arial"/>
        </w:rPr>
      </w:pPr>
      <w:r w:rsidRPr="00BC1790">
        <w:rPr>
          <w:rFonts w:ascii="Arial" w:eastAsia="Arial" w:hAnsi="Arial" w:cs="Arial"/>
        </w:rPr>
        <w:t>La facturación de Gullón en 2024 superó los 690 millones de euros y, actualmente, genera más de 2.</w:t>
      </w:r>
      <w:r w:rsidR="000C5B4A" w:rsidRPr="00BC1790">
        <w:rPr>
          <w:rFonts w:ascii="Arial" w:eastAsia="Arial" w:hAnsi="Arial" w:cs="Arial"/>
        </w:rPr>
        <w:t>2</w:t>
      </w:r>
      <w:r w:rsidRPr="00BC1790">
        <w:rPr>
          <w:rFonts w:ascii="Arial" w:eastAsia="Arial" w:hAnsi="Arial" w:cs="Arial"/>
        </w:rPr>
        <w:t xml:space="preserve">00 puestos de trabajo directos.  </w:t>
      </w:r>
    </w:p>
    <w:p w14:paraId="4FCD2980" w14:textId="77777777" w:rsidR="00850D95" w:rsidRPr="00BC1790" w:rsidRDefault="00850D95" w:rsidP="00850D95">
      <w:pPr>
        <w:spacing w:after="0"/>
        <w:jc w:val="both"/>
        <w:rPr>
          <w:rFonts w:ascii="Arial" w:eastAsia="Arial" w:hAnsi="Arial" w:cs="Arial"/>
        </w:rPr>
      </w:pPr>
    </w:p>
    <w:p w14:paraId="4A7AF2AF" w14:textId="467D4BAE" w:rsidR="4CF19FD9" w:rsidRPr="00BC1790" w:rsidRDefault="4CF19FD9" w:rsidP="00850D95">
      <w:pPr>
        <w:spacing w:after="0"/>
        <w:jc w:val="both"/>
        <w:rPr>
          <w:rFonts w:ascii="Arial" w:eastAsia="Arial" w:hAnsi="Arial" w:cs="Arial"/>
        </w:rPr>
      </w:pPr>
      <w:r w:rsidRPr="00BC1790">
        <w:rPr>
          <w:rFonts w:ascii="Arial" w:eastAsia="Arial" w:hAnsi="Arial" w:cs="Arial"/>
        </w:rPr>
        <w:t xml:space="preserve">Galletas Gullón enfoca su negocio desde el propósito y la responsabilidad en base a su Plan </w:t>
      </w:r>
      <w:proofErr w:type="gramStart"/>
      <w:r w:rsidRPr="00BC1790">
        <w:rPr>
          <w:rFonts w:ascii="Arial" w:eastAsia="Arial" w:hAnsi="Arial" w:cs="Arial"/>
        </w:rPr>
        <w:t>Director</w:t>
      </w:r>
      <w:proofErr w:type="gramEnd"/>
      <w:r w:rsidRPr="00BC1790">
        <w:rPr>
          <w:rFonts w:ascii="Arial" w:eastAsia="Arial" w:hAnsi="Arial" w:cs="Arial"/>
        </w:rPr>
        <w:t xml:space="preserve"> de Negocio Responsable contribuyendo al cumplimiento de 11 de los 17 Objetivos de Desarrollo Sostenible y por ello, forma parte de la Red Española del Pacto </w:t>
      </w:r>
      <w:r w:rsidRPr="00BC1790">
        <w:rPr>
          <w:rFonts w:ascii="Arial" w:eastAsia="Arial" w:hAnsi="Arial" w:cs="Arial"/>
        </w:rPr>
        <w:lastRenderedPageBreak/>
        <w:t xml:space="preserve">Mundial de las Naciones Unidas y de </w:t>
      </w:r>
      <w:proofErr w:type="spellStart"/>
      <w:r w:rsidRPr="00BC1790">
        <w:rPr>
          <w:rFonts w:ascii="Arial" w:eastAsia="Arial" w:hAnsi="Arial" w:cs="Arial"/>
        </w:rPr>
        <w:t>Forética</w:t>
      </w:r>
      <w:proofErr w:type="spellEnd"/>
      <w:r w:rsidRPr="00BC1790">
        <w:rPr>
          <w:rFonts w:ascii="Arial" w:eastAsia="Arial" w:hAnsi="Arial" w:cs="Arial"/>
        </w:rPr>
        <w:t>, la organización empresarial referente en sostenibilidad en España.</w:t>
      </w:r>
    </w:p>
    <w:p w14:paraId="7D027831" w14:textId="77777777" w:rsidR="004529E9" w:rsidRPr="00BC1790" w:rsidRDefault="004529E9" w:rsidP="00850D95">
      <w:pPr>
        <w:spacing w:after="0"/>
        <w:jc w:val="both"/>
        <w:rPr>
          <w:rFonts w:ascii="Arial" w:eastAsia="Arial" w:hAnsi="Arial" w:cs="Arial"/>
        </w:rPr>
      </w:pPr>
    </w:p>
    <w:p w14:paraId="397D1CC5" w14:textId="77777777" w:rsidR="005F648B" w:rsidRPr="00090253" w:rsidRDefault="005F648B" w:rsidP="005F648B">
      <w:pPr>
        <w:spacing w:line="240" w:lineRule="auto"/>
        <w:jc w:val="both"/>
        <w:rPr>
          <w:rFonts w:ascii="Arial" w:hAnsi="Arial" w:cs="Arial"/>
          <w:b/>
        </w:rPr>
      </w:pPr>
      <w:r w:rsidRPr="00090253">
        <w:rPr>
          <w:rFonts w:ascii="Arial" w:hAnsi="Arial" w:cs="Arial"/>
          <w:b/>
        </w:rPr>
        <w:t>Fundación ONCE e Inserta Empleo</w:t>
      </w:r>
    </w:p>
    <w:p w14:paraId="0FC581E5" w14:textId="77777777" w:rsidR="005F648B" w:rsidRPr="00090253" w:rsidRDefault="005F648B" w:rsidP="005F648B">
      <w:pPr>
        <w:spacing w:line="240" w:lineRule="auto"/>
        <w:jc w:val="both"/>
        <w:rPr>
          <w:rFonts w:ascii="Arial" w:eastAsia="Times New Roman" w:hAnsi="Arial" w:cs="Arial"/>
          <w:color w:val="000000"/>
        </w:rPr>
      </w:pPr>
      <w:r w:rsidRPr="00090253">
        <w:rPr>
          <w:rFonts w:ascii="Arial" w:eastAsia="Times New Roman" w:hAnsi="Arial" w:cs="Arial"/>
          <w:color w:val="000000"/>
        </w:rPr>
        <w:t>Fundación ONCE es la principal entidad social española que trabaja para la plena inclusión de las personas con discapacidad con el desarrollo de iniciativas y programas en los campos del empleo, la formación, así como la accesibilidad y el diseño para todos con el fin de impulsar entornos, productos y servicios globalmente accesibles.</w:t>
      </w:r>
    </w:p>
    <w:p w14:paraId="2714D6E1" w14:textId="77777777" w:rsidR="005F648B" w:rsidRPr="00090253" w:rsidRDefault="005F648B" w:rsidP="005F648B">
      <w:pPr>
        <w:spacing w:line="240" w:lineRule="auto"/>
        <w:jc w:val="both"/>
        <w:rPr>
          <w:rFonts w:ascii="Arial" w:eastAsia="Times New Roman" w:hAnsi="Arial" w:cs="Arial"/>
          <w:color w:val="000000"/>
        </w:rPr>
      </w:pPr>
      <w:r w:rsidRPr="00090253">
        <w:rPr>
          <w:rFonts w:ascii="Arial" w:eastAsia="Times New Roman" w:hAnsi="Arial" w:cs="Arial"/>
          <w:color w:val="000000"/>
        </w:rPr>
        <w:t xml:space="preserve">Así, Fundación ONCE puso en marcha la organización Inserta Empleo, que es la entidad de recursos humanos experta en la atención a las personas con discapacidad y que centra su actividad en mejorar su formación y conseguir su inclusión en el mercado laboral. Cuenta con una experiencia de más de 25 años y un equipo de expertos en orientación e intermediación, repartidos por sus 48 oficinas en toda España. Ayuda a las personas con discapacidad a encontrar empleo, las forma si fuera necesario, y ofrece a las empresas los mejores </w:t>
      </w:r>
      <w:proofErr w:type="gramStart"/>
      <w:r w:rsidRPr="00090253">
        <w:rPr>
          <w:rFonts w:ascii="Arial" w:eastAsia="Times New Roman" w:hAnsi="Arial" w:cs="Arial"/>
          <w:color w:val="000000"/>
        </w:rPr>
        <w:t>candidatos y candidatas</w:t>
      </w:r>
      <w:proofErr w:type="gramEnd"/>
      <w:r w:rsidRPr="00090253">
        <w:rPr>
          <w:rFonts w:ascii="Arial" w:eastAsia="Times New Roman" w:hAnsi="Arial" w:cs="Arial"/>
          <w:color w:val="000000"/>
        </w:rPr>
        <w:t xml:space="preserve"> para los puestos que necesitan cubrir. Todo ello sin coste alguno.</w:t>
      </w:r>
    </w:p>
    <w:p w14:paraId="6584416A" w14:textId="77777777" w:rsidR="005F648B" w:rsidRPr="00BC1790" w:rsidRDefault="005F648B" w:rsidP="005F648B">
      <w:pPr>
        <w:jc w:val="both"/>
        <w:rPr>
          <w:rFonts w:ascii="Arial" w:hAnsi="Arial" w:cs="Arial"/>
          <w:color w:val="000000" w:themeColor="text1"/>
        </w:rPr>
      </w:pPr>
      <w:r w:rsidRPr="00090253">
        <w:rPr>
          <w:rFonts w:ascii="Arial" w:hAnsi="Arial" w:cs="Arial"/>
          <w:color w:val="000000" w:themeColor="text1"/>
        </w:rPr>
        <w:t>La actividad de Inserta Empleo se enmarca en los programas estatales FSE+ de ‘Empleo Juvenil’ (CCI 2021ES05SFPR001) y de ‘Inclusión Social, garantía infantil y lucha contra la pobreza’ (2021ES05SFPR003) y en el programa ‘FSE+ Comunidad Autónoma de Canarias’, (CCI2021ES05SFPR009), que está desarrollando Fundación ONCE a través de Inserta Empleo, con la cofinanciación de la Unión Europea para incrementar la formación y el empleo de las personas con discapacidad.</w:t>
      </w:r>
    </w:p>
    <w:p w14:paraId="1DCE6AE2" w14:textId="77777777" w:rsidR="005F648B" w:rsidRPr="00BC1790" w:rsidRDefault="005F648B" w:rsidP="005F648B">
      <w:pPr>
        <w:spacing w:line="360" w:lineRule="auto"/>
        <w:jc w:val="both"/>
        <w:rPr>
          <w:rFonts w:ascii="Arial" w:eastAsia="Times New Roman" w:hAnsi="Arial" w:cs="Arial"/>
          <w:lang w:eastAsia="es-ES"/>
        </w:rPr>
      </w:pPr>
    </w:p>
    <w:p w14:paraId="74B0A593" w14:textId="77777777" w:rsidR="004529E9" w:rsidRPr="00BC1790" w:rsidRDefault="004529E9" w:rsidP="00850D95">
      <w:pPr>
        <w:spacing w:after="0"/>
        <w:jc w:val="both"/>
        <w:rPr>
          <w:rFonts w:ascii="Arial" w:hAnsi="Arial" w:cs="Arial"/>
        </w:rPr>
      </w:pPr>
    </w:p>
    <w:p w14:paraId="78F0A94F" w14:textId="1EFAC4B6" w:rsidR="4CA4AC19" w:rsidRPr="00BC1790" w:rsidRDefault="4CA4AC19" w:rsidP="4CA4AC19">
      <w:pPr>
        <w:spacing w:after="0" w:line="240" w:lineRule="auto"/>
        <w:jc w:val="both"/>
        <w:rPr>
          <w:rFonts w:ascii="Arial" w:hAnsi="Arial" w:cs="Arial"/>
        </w:rPr>
      </w:pPr>
    </w:p>
    <w:p w14:paraId="1F28B16F" w14:textId="77777777" w:rsidR="00220468" w:rsidRDefault="00571F83" w:rsidP="00220468">
      <w:pPr>
        <w:pStyle w:val="paragraph"/>
        <w:spacing w:before="0" w:beforeAutospacing="0" w:after="0" w:afterAutospacing="0"/>
        <w:jc w:val="center"/>
        <w:textAlignment w:val="baseline"/>
        <w:rPr>
          <w:rStyle w:val="eop"/>
          <w:rFonts w:ascii="Arial" w:hAnsi="Arial" w:cs="Arial"/>
          <w:color w:val="000000"/>
          <w:sz w:val="20"/>
          <w:szCs w:val="20"/>
        </w:rPr>
      </w:pPr>
      <w:r w:rsidRPr="00BC1790">
        <w:rPr>
          <w:rFonts w:ascii="Arial" w:hAnsi="Arial" w:cs="Arial"/>
          <w:b/>
          <w:bCs/>
        </w:rPr>
        <w:br/>
      </w:r>
      <w:r w:rsidR="00220468">
        <w:rPr>
          <w:rStyle w:val="normaltextrun"/>
          <w:rFonts w:ascii="Arial" w:hAnsi="Arial" w:cs="Arial"/>
          <w:b/>
          <w:bCs/>
          <w:color w:val="000000"/>
          <w:sz w:val="20"/>
          <w:szCs w:val="20"/>
        </w:rPr>
        <w:t>Para más información contacte con:</w:t>
      </w:r>
      <w:r w:rsidR="00220468">
        <w:rPr>
          <w:rStyle w:val="eop"/>
          <w:rFonts w:ascii="Arial" w:hAnsi="Arial" w:cs="Arial"/>
          <w:color w:val="000000"/>
          <w:sz w:val="20"/>
          <w:szCs w:val="20"/>
        </w:rPr>
        <w:t> </w:t>
      </w:r>
    </w:p>
    <w:p w14:paraId="00A62DA7" w14:textId="77777777" w:rsidR="00220468" w:rsidRDefault="00220468" w:rsidP="00220468">
      <w:pPr>
        <w:pStyle w:val="paragraph"/>
        <w:spacing w:before="0" w:beforeAutospacing="0" w:after="0" w:afterAutospacing="0"/>
        <w:jc w:val="center"/>
        <w:textAlignment w:val="baseline"/>
        <w:rPr>
          <w:rFonts w:ascii="Segoe UI" w:hAnsi="Segoe UI" w:cs="Segoe UI"/>
          <w:sz w:val="18"/>
          <w:szCs w:val="18"/>
        </w:rPr>
      </w:pPr>
    </w:p>
    <w:p w14:paraId="772BA951" w14:textId="77777777" w:rsidR="00220468" w:rsidRDefault="00220468" w:rsidP="00220468">
      <w:pPr>
        <w:pStyle w:val="paragraph"/>
        <w:spacing w:before="0" w:beforeAutospacing="0" w:after="0" w:afterAutospacing="0"/>
        <w:ind w:left="345"/>
        <w:jc w:val="center"/>
        <w:textAlignment w:val="baseline"/>
        <w:rPr>
          <w:rFonts w:ascii="Segoe UI" w:hAnsi="Segoe UI" w:cs="Segoe UI"/>
          <w:sz w:val="18"/>
          <w:szCs w:val="18"/>
        </w:rPr>
      </w:pPr>
      <w:r>
        <w:rPr>
          <w:rStyle w:val="normaltextrun"/>
          <w:rFonts w:ascii="Arial" w:hAnsi="Arial" w:cs="Arial"/>
          <w:color w:val="000000"/>
          <w:sz w:val="20"/>
          <w:szCs w:val="20"/>
          <w:lang w:val="pt-PT"/>
        </w:rPr>
        <w:t xml:space="preserve">Beatriz Dorado: 602 259 092 | </w:t>
      </w:r>
      <w:hyperlink r:id="rId13" w:tgtFrame="_blank" w:history="1">
        <w:r>
          <w:rPr>
            <w:rStyle w:val="normaltextrun"/>
            <w:rFonts w:ascii="Arial" w:hAnsi="Arial" w:cs="Arial"/>
            <w:color w:val="0563C1"/>
            <w:sz w:val="20"/>
            <w:szCs w:val="20"/>
            <w:lang w:val="pt-PT"/>
          </w:rPr>
          <w:t>b.dorado@romanrm.com</w:t>
        </w:r>
      </w:hyperlink>
      <w:r>
        <w:rPr>
          <w:rStyle w:val="eop"/>
          <w:rFonts w:ascii="Arial" w:hAnsi="Arial" w:cs="Arial"/>
          <w:color w:val="0563C1"/>
          <w:sz w:val="20"/>
          <w:szCs w:val="20"/>
        </w:rPr>
        <w:t> </w:t>
      </w:r>
    </w:p>
    <w:p w14:paraId="6397A1E0" w14:textId="610B78E4" w:rsidR="00E76531" w:rsidRDefault="00220468" w:rsidP="00220468">
      <w:pPr>
        <w:jc w:val="center"/>
        <w:rPr>
          <w:rFonts w:ascii="Arial" w:hAnsi="Arial" w:cs="Arial"/>
        </w:rPr>
      </w:pPr>
      <w:r>
        <w:rPr>
          <w:rStyle w:val="normaltextrun"/>
          <w:rFonts w:ascii="Arial" w:hAnsi="Arial" w:cs="Arial"/>
          <w:color w:val="000000"/>
          <w:sz w:val="20"/>
          <w:szCs w:val="20"/>
        </w:rPr>
        <w:t xml:space="preserve">Ignacio Marín 696 09 79 41 | </w:t>
      </w:r>
      <w:hyperlink r:id="rId14" w:tgtFrame="_blank" w:history="1">
        <w:r>
          <w:rPr>
            <w:rStyle w:val="normaltextrun"/>
            <w:rFonts w:ascii="Arial" w:hAnsi="Arial" w:cs="Arial"/>
            <w:color w:val="0563C1"/>
            <w:sz w:val="20"/>
            <w:szCs w:val="20"/>
          </w:rPr>
          <w:t>i.marin@romanrm.com</w:t>
        </w:r>
      </w:hyperlink>
    </w:p>
    <w:p w14:paraId="66A16E70" w14:textId="77777777" w:rsidR="00E76531" w:rsidRDefault="00E76531" w:rsidP="008D56EA">
      <w:pPr>
        <w:spacing w:after="0" w:line="240" w:lineRule="auto"/>
        <w:ind w:left="357"/>
        <w:jc w:val="center"/>
        <w:rPr>
          <w:rFonts w:ascii="Arial" w:hAnsi="Arial" w:cs="Arial"/>
        </w:rPr>
      </w:pPr>
    </w:p>
    <w:p w14:paraId="7BB29AA4" w14:textId="77777777" w:rsidR="00E76531" w:rsidRDefault="00E76531" w:rsidP="00E76531">
      <w:pPr>
        <w:jc w:val="center"/>
        <w:rPr>
          <w:rFonts w:ascii="Arial" w:hAnsi="Arial" w:cs="Arial"/>
          <w:b/>
          <w:bCs/>
          <w:i/>
          <w:iCs/>
          <w:color w:val="404040" w:themeColor="text1" w:themeTint="BF"/>
          <w:sz w:val="18"/>
          <w:szCs w:val="18"/>
        </w:rPr>
      </w:pPr>
    </w:p>
    <w:p w14:paraId="0DE38EED" w14:textId="77777777" w:rsidR="00E76531" w:rsidRDefault="00E76531" w:rsidP="00E76531">
      <w:pPr>
        <w:jc w:val="center"/>
        <w:rPr>
          <w:rFonts w:ascii="Arial" w:hAnsi="Arial" w:cs="Arial"/>
          <w:b/>
          <w:i/>
          <w:color w:val="ED7D31" w:themeColor="accent2"/>
          <w:sz w:val="18"/>
          <w:szCs w:val="18"/>
        </w:rPr>
      </w:pPr>
      <w:r>
        <w:rPr>
          <w:rFonts w:ascii="Arial" w:hAnsi="Arial" w:cs="Arial"/>
          <w:b/>
          <w:bCs/>
          <w:i/>
          <w:iCs/>
          <w:color w:val="404040" w:themeColor="text1" w:themeTint="BF"/>
          <w:sz w:val="18"/>
          <w:szCs w:val="18"/>
        </w:rPr>
        <w:t xml:space="preserve">Más información en: </w:t>
      </w:r>
      <w:r>
        <w:rPr>
          <w:rFonts w:ascii="Arial" w:hAnsi="Arial" w:cs="Arial"/>
          <w:b/>
          <w:bCs/>
          <w:i/>
          <w:iCs/>
          <w:color w:val="ED7D31" w:themeColor="accent2"/>
          <w:sz w:val="18"/>
          <w:szCs w:val="18"/>
        </w:rPr>
        <w:t>Portalento.es</w:t>
      </w:r>
      <w:r>
        <w:rPr>
          <w:noProof/>
        </w:rPr>
        <mc:AlternateContent>
          <mc:Choice Requires="wps">
            <w:drawing>
              <wp:anchor distT="0" distB="0" distL="0" distR="5080" simplePos="0" relativeHeight="251659264" behindDoc="1" locked="0" layoutInCell="1" allowOverlap="1" wp14:anchorId="7D06956F" wp14:editId="009FBB24">
                <wp:simplePos x="0" y="0"/>
                <wp:positionH relativeFrom="column">
                  <wp:posOffset>-267970</wp:posOffset>
                </wp:positionH>
                <wp:positionV relativeFrom="page">
                  <wp:posOffset>9647555</wp:posOffset>
                </wp:positionV>
                <wp:extent cx="1690370" cy="499745"/>
                <wp:effectExtent l="0" t="635" r="0" b="0"/>
                <wp:wrapNone/>
                <wp:docPr id="4" name="Cuadro de texto 412327042"/>
                <wp:cNvGraphicFramePr/>
                <a:graphic xmlns:a="http://schemas.openxmlformats.org/drawingml/2006/main">
                  <a:graphicData uri="http://schemas.microsoft.com/office/word/2010/wordprocessingShape">
                    <wps:wsp>
                      <wps:cNvSpPr/>
                      <wps:spPr>
                        <a:xfrm>
                          <a:off x="0" y="0"/>
                          <a:ext cx="1690200" cy="499680"/>
                        </a:xfrm>
                        <a:prstGeom prst="rect">
                          <a:avLst/>
                        </a:prstGeom>
                        <a:solidFill>
                          <a:srgbClr val="FFFFFF"/>
                        </a:solidFill>
                        <a:ln>
                          <a:noFill/>
                        </a:ln>
                      </wps:spPr>
                      <wps:style>
                        <a:lnRef idx="2">
                          <a:schemeClr val="dk1"/>
                        </a:lnRef>
                        <a:fillRef idx="1">
                          <a:schemeClr val="lt1"/>
                        </a:fillRef>
                        <a:effectRef idx="0">
                          <a:schemeClr val="dk1"/>
                        </a:effectRef>
                        <a:fontRef idx="minor"/>
                      </wps:style>
                      <wps:txbx>
                        <w:txbxContent>
                          <w:p w14:paraId="7455DFBA" w14:textId="77777777" w:rsidR="00E76531" w:rsidRDefault="00E76531" w:rsidP="00E76531">
                            <w:pPr>
                              <w:pStyle w:val="Contenidodelmarco"/>
                              <w:spacing w:after="0" w:line="360" w:lineRule="auto"/>
                              <w:jc w:val="right"/>
                              <w:rPr>
                                <w:rFonts w:ascii="Arial" w:hAnsi="Arial" w:cs="Arial"/>
                                <w:i/>
                                <w:iCs/>
                                <w:sz w:val="16"/>
                                <w:szCs w:val="16"/>
                              </w:rPr>
                            </w:pPr>
                            <w:r>
                              <w:rPr>
                                <w:rFonts w:ascii="Arial" w:hAnsi="Arial" w:cs="Arial"/>
                                <w:i/>
                                <w:iCs/>
                                <w:color w:val="000000"/>
                                <w:sz w:val="16"/>
                                <w:szCs w:val="16"/>
                              </w:rPr>
                              <w:t>Síguenos en</w:t>
                            </w:r>
                          </w:p>
                          <w:p w14:paraId="1D74E21A" w14:textId="77777777" w:rsidR="00E76531" w:rsidRDefault="00E76531" w:rsidP="00E76531">
                            <w:pPr>
                              <w:pStyle w:val="Contenidodelmarco"/>
                              <w:spacing w:line="360" w:lineRule="auto"/>
                              <w:jc w:val="right"/>
                            </w:pPr>
                            <w:r>
                              <w:rPr>
                                <w:noProof/>
                                <w:color w:val="000000"/>
                              </w:rPr>
                              <w:drawing>
                                <wp:inline distT="0" distB="0" distL="0" distR="0" wp14:anchorId="2AB05B6D" wp14:editId="4AB02A81">
                                  <wp:extent cx="166370" cy="167640"/>
                                  <wp:effectExtent l="0" t="0" r="0" b="0"/>
                                  <wp:docPr id="6" name="Imagen 2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8">
                                            <a:hlinkClick r:id="rId15"/>
                                          </pic:cNvPr>
                                          <pic:cNvPicPr>
                                            <a:picLocks noChangeAspect="1" noChangeArrowheads="1"/>
                                          </pic:cNvPicPr>
                                        </pic:nvPicPr>
                                        <pic:blipFill>
                                          <a:blip r:embed="rId16"/>
                                          <a:stretch>
                                            <a:fillRect/>
                                          </a:stretch>
                                        </pic:blipFill>
                                        <pic:spPr bwMode="auto">
                                          <a:xfrm>
                                            <a:off x="0" y="0"/>
                                            <a:ext cx="166370" cy="167640"/>
                                          </a:xfrm>
                                          <a:prstGeom prst="rect">
                                            <a:avLst/>
                                          </a:prstGeom>
                                        </pic:spPr>
                                      </pic:pic>
                                    </a:graphicData>
                                  </a:graphic>
                                </wp:inline>
                              </w:drawing>
                            </w:r>
                            <w:r>
                              <w:rPr>
                                <w:color w:val="000000"/>
                                <w:lang w:eastAsia="es-ES"/>
                              </w:rPr>
                              <w:t xml:space="preserve"> </w:t>
                            </w:r>
                            <w:r>
                              <w:rPr>
                                <w:noProof/>
                                <w:color w:val="000000"/>
                              </w:rPr>
                              <w:drawing>
                                <wp:inline distT="0" distB="0" distL="0" distR="0" wp14:anchorId="635B82C2" wp14:editId="48B43BE5">
                                  <wp:extent cx="167640" cy="166370"/>
                                  <wp:effectExtent l="0" t="0" r="0" b="0"/>
                                  <wp:docPr id="7" name="Imagen 3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31">
                                            <a:hlinkClick r:id="rId17"/>
                                          </pic:cNvPr>
                                          <pic:cNvPicPr>
                                            <a:picLocks noChangeAspect="1" noChangeArrowheads="1"/>
                                          </pic:cNvPicPr>
                                        </pic:nvPicPr>
                                        <pic:blipFill>
                                          <a:blip r:embed="rId18"/>
                                          <a:stretch>
                                            <a:fillRect/>
                                          </a:stretch>
                                        </pic:blipFill>
                                        <pic:spPr bwMode="auto">
                                          <a:xfrm>
                                            <a:off x="0" y="0"/>
                                            <a:ext cx="167640" cy="166370"/>
                                          </a:xfrm>
                                          <a:prstGeom prst="rect">
                                            <a:avLst/>
                                          </a:prstGeom>
                                        </pic:spPr>
                                      </pic:pic>
                                    </a:graphicData>
                                  </a:graphic>
                                </wp:inline>
                              </w:drawing>
                            </w:r>
                            <w:r>
                              <w:rPr>
                                <w:color w:val="000000"/>
                                <w:lang w:eastAsia="es-ES"/>
                              </w:rPr>
                              <w:t xml:space="preserve"> </w:t>
                            </w:r>
                            <w:r>
                              <w:rPr>
                                <w:noProof/>
                                <w:color w:val="000000"/>
                              </w:rPr>
                              <w:drawing>
                                <wp:inline distT="0" distB="0" distL="0" distR="0" wp14:anchorId="456A9DDA" wp14:editId="26368FFC">
                                  <wp:extent cx="154305" cy="161925"/>
                                  <wp:effectExtent l="0" t="0" r="0" b="0"/>
                                  <wp:docPr id="8" name="Imagen 3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34">
                                            <a:hlinkClick r:id="rId19"/>
                                          </pic:cNvPr>
                                          <pic:cNvPicPr>
                                            <a:picLocks noChangeAspect="1" noChangeArrowheads="1"/>
                                          </pic:cNvPicPr>
                                        </pic:nvPicPr>
                                        <pic:blipFill>
                                          <a:blip r:embed="rId20"/>
                                          <a:stretch>
                                            <a:fillRect/>
                                          </a:stretch>
                                        </pic:blipFill>
                                        <pic:spPr bwMode="auto">
                                          <a:xfrm>
                                            <a:off x="0" y="0"/>
                                            <a:ext cx="154305" cy="161925"/>
                                          </a:xfrm>
                                          <a:prstGeom prst="rect">
                                            <a:avLst/>
                                          </a:prstGeom>
                                        </pic:spPr>
                                      </pic:pic>
                                    </a:graphicData>
                                  </a:graphic>
                                </wp:inline>
                              </w:drawing>
                            </w:r>
                            <w:r>
                              <w:rPr>
                                <w:color w:val="000000"/>
                                <w:lang w:eastAsia="es-ES"/>
                              </w:rPr>
                              <w:t xml:space="preserve">  </w:t>
                            </w:r>
                            <w:r>
                              <w:rPr>
                                <w:noProof/>
                                <w:color w:val="000000"/>
                              </w:rPr>
                              <w:drawing>
                                <wp:inline distT="0" distB="0" distL="0" distR="0" wp14:anchorId="163E7D95" wp14:editId="76647818">
                                  <wp:extent cx="168910" cy="168910"/>
                                  <wp:effectExtent l="0" t="0" r="0" b="0"/>
                                  <wp:docPr id="9" name="Imagen 4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40">
                                            <a:hlinkClick r:id="rId21"/>
                                          </pic:cNvPr>
                                          <pic:cNvPicPr>
                                            <a:picLocks noChangeAspect="1" noChangeArrowheads="1"/>
                                          </pic:cNvPicPr>
                                        </pic:nvPicPr>
                                        <pic:blipFill>
                                          <a:blip r:embed="rId22"/>
                                          <a:stretch>
                                            <a:fillRect/>
                                          </a:stretch>
                                        </pic:blipFill>
                                        <pic:spPr bwMode="auto">
                                          <a:xfrm>
                                            <a:off x="0" y="0"/>
                                            <a:ext cx="168910" cy="168910"/>
                                          </a:xfrm>
                                          <a:prstGeom prst="rect">
                                            <a:avLst/>
                                          </a:prstGeom>
                                        </pic:spPr>
                                      </pic:pic>
                                    </a:graphicData>
                                  </a:graphic>
                                </wp:inline>
                              </w:drawing>
                            </w:r>
                            <w:r>
                              <w:rPr>
                                <w:color w:val="000000"/>
                                <w:lang w:eastAsia="es-ES"/>
                              </w:rPr>
                              <w:t xml:space="preserve"> </w:t>
                            </w:r>
                            <w:r>
                              <w:rPr>
                                <w:noProof/>
                                <w:color w:val="000000"/>
                              </w:rPr>
                              <w:drawing>
                                <wp:inline distT="0" distB="0" distL="0" distR="0" wp14:anchorId="07602F0D" wp14:editId="0FF9C2CB">
                                  <wp:extent cx="167640" cy="170815"/>
                                  <wp:effectExtent l="0" t="0" r="0" b="0"/>
                                  <wp:docPr id="10" name="Imagen 2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20">
                                            <a:hlinkClick r:id="rId23"/>
                                          </pic:cNvPr>
                                          <pic:cNvPicPr>
                                            <a:picLocks noChangeAspect="1" noChangeArrowheads="1"/>
                                          </pic:cNvPicPr>
                                        </pic:nvPicPr>
                                        <pic:blipFill>
                                          <a:blip r:embed="rId24"/>
                                          <a:stretch>
                                            <a:fillRect/>
                                          </a:stretch>
                                        </pic:blipFill>
                                        <pic:spPr bwMode="auto">
                                          <a:xfrm>
                                            <a:off x="0" y="0"/>
                                            <a:ext cx="167640" cy="170815"/>
                                          </a:xfrm>
                                          <a:prstGeom prst="rect">
                                            <a:avLst/>
                                          </a:prstGeom>
                                        </pic:spPr>
                                      </pic:pic>
                                    </a:graphicData>
                                  </a:graphic>
                                </wp:inline>
                              </w:drawing>
                            </w:r>
                          </w:p>
                          <w:p w14:paraId="2812B8EB" w14:textId="77777777" w:rsidR="00E76531" w:rsidRDefault="00E76531" w:rsidP="00E76531">
                            <w:pPr>
                              <w:pStyle w:val="Contenidodelmarco"/>
                              <w:spacing w:after="0"/>
                              <w:jc w:val="right"/>
                              <w:rPr>
                                <w:rFonts w:ascii="Arial" w:hAnsi="Arial" w:cs="Arial"/>
                                <w:i/>
                                <w:iCs/>
                                <w:sz w:val="16"/>
                                <w:szCs w:val="16"/>
                              </w:rPr>
                            </w:pPr>
                          </w:p>
                        </w:txbxContent>
                      </wps:txbx>
                      <wps:bodyPr anchor="t">
                        <a:prstTxWarp prst="textNoShape">
                          <a:avLst/>
                        </a:prstTxWarp>
                        <a:noAutofit/>
                      </wps:bodyPr>
                    </wps:wsp>
                  </a:graphicData>
                </a:graphic>
              </wp:anchor>
            </w:drawing>
          </mc:Choice>
          <mc:Fallback>
            <w:pict>
              <v:rect w14:anchorId="7D06956F" id="Cuadro de texto 412327042" o:spid="_x0000_s1026" style="position:absolute;left:0;text-align:left;margin-left:-21.1pt;margin-top:759.65pt;width:133.1pt;height:39.35pt;z-index:-251657216;visibility:visible;mso-wrap-style:square;mso-wrap-distance-left:0;mso-wrap-distance-top:0;mso-wrap-distance-right:.4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" stroked="f" strokeweight="1pt">
                <v:textbox>
                  <w:txbxContent>
                    <w:p w14:paraId="7455DFBA" w14:textId="77777777" w:rsidR="00E76531" w:rsidRDefault="00E76531" w:rsidP="00E76531">
                      <w:pPr>
                        <w:pStyle w:val="Contenidodelmarco"/>
                        <w:spacing w:after="0" w:line="360" w:lineRule="auto"/>
                        <w:jc w:val="right"/>
                        <w:rPr>
                          <w:rFonts w:ascii="Arial" w:hAnsi="Arial" w:cs="Arial"/>
                          <w:i/>
                          <w:iCs/>
                          <w:sz w:val="16"/>
                          <w:szCs w:val="16"/>
                        </w:rPr>
                      </w:pPr>
                      <w:r>
                        <w:rPr>
                          <w:rFonts w:ascii="Arial" w:hAnsi="Arial" w:cs="Arial"/>
                          <w:i/>
                          <w:iCs/>
                          <w:color w:val="000000"/>
                          <w:sz w:val="16"/>
                          <w:szCs w:val="16"/>
                        </w:rPr>
                        <w:t>Síguenos en</w:t>
                      </w:r>
                    </w:p>
                    <w:p w14:paraId="1D74E21A" w14:textId="77777777" w:rsidR="00E76531" w:rsidRDefault="00E76531" w:rsidP="00E76531">
                      <w:pPr>
                        <w:pStyle w:val="Contenidodelmarco"/>
                        <w:spacing w:line="360" w:lineRule="auto"/>
                        <w:jc w:val="right"/>
                      </w:pPr>
                      <w:r>
                        <w:rPr>
                          <w:noProof/>
                          <w:color w:val="000000"/>
                        </w:rPr>
                        <w:drawing>
                          <wp:inline distT="0" distB="0" distL="0" distR="0" wp14:anchorId="2AB05B6D" wp14:editId="4AB02A81">
                            <wp:extent cx="166370" cy="167640"/>
                            <wp:effectExtent l="0" t="0" r="0" b="0"/>
                            <wp:docPr id="6" name="Imagen 2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8">
                                      <a:hlinkClick r:id="rId15"/>
                                    </pic:cNvPr>
                                    <pic:cNvPicPr>
                                      <a:picLocks noChangeAspect="1" noChangeArrowheads="1"/>
                                    </pic:cNvPicPr>
                                  </pic:nvPicPr>
                                  <pic:blipFill>
                                    <a:blip r:embed="rId16"/>
                                    <a:stretch>
                                      <a:fillRect/>
                                    </a:stretch>
                                  </pic:blipFill>
                                  <pic:spPr bwMode="auto">
                                    <a:xfrm>
                                      <a:off x="0" y="0"/>
                                      <a:ext cx="166370" cy="167640"/>
                                    </a:xfrm>
                                    <a:prstGeom prst="rect">
                                      <a:avLst/>
                                    </a:prstGeom>
                                  </pic:spPr>
                                </pic:pic>
                              </a:graphicData>
                            </a:graphic>
                          </wp:inline>
                        </w:drawing>
                      </w:r>
                      <w:r>
                        <w:rPr>
                          <w:color w:val="000000"/>
                          <w:lang w:eastAsia="es-ES"/>
                        </w:rPr>
                        <w:t xml:space="preserve"> </w:t>
                      </w:r>
                      <w:r>
                        <w:rPr>
                          <w:noProof/>
                          <w:color w:val="000000"/>
                        </w:rPr>
                        <w:drawing>
                          <wp:inline distT="0" distB="0" distL="0" distR="0" wp14:anchorId="635B82C2" wp14:editId="48B43BE5">
                            <wp:extent cx="167640" cy="166370"/>
                            <wp:effectExtent l="0" t="0" r="0" b="0"/>
                            <wp:docPr id="7" name="Imagen 3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31">
                                      <a:hlinkClick r:id="rId17"/>
                                    </pic:cNvPr>
                                    <pic:cNvPicPr>
                                      <a:picLocks noChangeAspect="1" noChangeArrowheads="1"/>
                                    </pic:cNvPicPr>
                                  </pic:nvPicPr>
                                  <pic:blipFill>
                                    <a:blip r:embed="rId18"/>
                                    <a:stretch>
                                      <a:fillRect/>
                                    </a:stretch>
                                  </pic:blipFill>
                                  <pic:spPr bwMode="auto">
                                    <a:xfrm>
                                      <a:off x="0" y="0"/>
                                      <a:ext cx="167640" cy="166370"/>
                                    </a:xfrm>
                                    <a:prstGeom prst="rect">
                                      <a:avLst/>
                                    </a:prstGeom>
                                  </pic:spPr>
                                </pic:pic>
                              </a:graphicData>
                            </a:graphic>
                          </wp:inline>
                        </w:drawing>
                      </w:r>
                      <w:r>
                        <w:rPr>
                          <w:color w:val="000000"/>
                          <w:lang w:eastAsia="es-ES"/>
                        </w:rPr>
                        <w:t xml:space="preserve"> </w:t>
                      </w:r>
                      <w:r>
                        <w:rPr>
                          <w:noProof/>
                          <w:color w:val="000000"/>
                        </w:rPr>
                        <w:drawing>
                          <wp:inline distT="0" distB="0" distL="0" distR="0" wp14:anchorId="456A9DDA" wp14:editId="26368FFC">
                            <wp:extent cx="154305" cy="161925"/>
                            <wp:effectExtent l="0" t="0" r="0" b="0"/>
                            <wp:docPr id="8" name="Imagen 3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34">
                                      <a:hlinkClick r:id="rId19"/>
                                    </pic:cNvPr>
                                    <pic:cNvPicPr>
                                      <a:picLocks noChangeAspect="1" noChangeArrowheads="1"/>
                                    </pic:cNvPicPr>
                                  </pic:nvPicPr>
                                  <pic:blipFill>
                                    <a:blip r:embed="rId20"/>
                                    <a:stretch>
                                      <a:fillRect/>
                                    </a:stretch>
                                  </pic:blipFill>
                                  <pic:spPr bwMode="auto">
                                    <a:xfrm>
                                      <a:off x="0" y="0"/>
                                      <a:ext cx="154305" cy="161925"/>
                                    </a:xfrm>
                                    <a:prstGeom prst="rect">
                                      <a:avLst/>
                                    </a:prstGeom>
                                  </pic:spPr>
                                </pic:pic>
                              </a:graphicData>
                            </a:graphic>
                          </wp:inline>
                        </w:drawing>
                      </w:r>
                      <w:r>
                        <w:rPr>
                          <w:color w:val="000000"/>
                          <w:lang w:eastAsia="es-ES"/>
                        </w:rPr>
                        <w:t xml:space="preserve">  </w:t>
                      </w:r>
                      <w:r>
                        <w:rPr>
                          <w:noProof/>
                          <w:color w:val="000000"/>
                        </w:rPr>
                        <w:drawing>
                          <wp:inline distT="0" distB="0" distL="0" distR="0" wp14:anchorId="163E7D95" wp14:editId="76647818">
                            <wp:extent cx="168910" cy="168910"/>
                            <wp:effectExtent l="0" t="0" r="0" b="0"/>
                            <wp:docPr id="9" name="Imagen 4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40">
                                      <a:hlinkClick r:id="rId21"/>
                                    </pic:cNvPr>
                                    <pic:cNvPicPr>
                                      <a:picLocks noChangeAspect="1" noChangeArrowheads="1"/>
                                    </pic:cNvPicPr>
                                  </pic:nvPicPr>
                                  <pic:blipFill>
                                    <a:blip r:embed="rId22"/>
                                    <a:stretch>
                                      <a:fillRect/>
                                    </a:stretch>
                                  </pic:blipFill>
                                  <pic:spPr bwMode="auto">
                                    <a:xfrm>
                                      <a:off x="0" y="0"/>
                                      <a:ext cx="168910" cy="168910"/>
                                    </a:xfrm>
                                    <a:prstGeom prst="rect">
                                      <a:avLst/>
                                    </a:prstGeom>
                                  </pic:spPr>
                                </pic:pic>
                              </a:graphicData>
                            </a:graphic>
                          </wp:inline>
                        </w:drawing>
                      </w:r>
                      <w:r>
                        <w:rPr>
                          <w:color w:val="000000"/>
                          <w:lang w:eastAsia="es-ES"/>
                        </w:rPr>
                        <w:t xml:space="preserve"> </w:t>
                      </w:r>
                      <w:r>
                        <w:rPr>
                          <w:noProof/>
                          <w:color w:val="000000"/>
                        </w:rPr>
                        <w:drawing>
                          <wp:inline distT="0" distB="0" distL="0" distR="0" wp14:anchorId="07602F0D" wp14:editId="0FF9C2CB">
                            <wp:extent cx="167640" cy="170815"/>
                            <wp:effectExtent l="0" t="0" r="0" b="0"/>
                            <wp:docPr id="10" name="Imagen 2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20">
                                      <a:hlinkClick r:id="rId23"/>
                                    </pic:cNvPr>
                                    <pic:cNvPicPr>
                                      <a:picLocks noChangeAspect="1" noChangeArrowheads="1"/>
                                    </pic:cNvPicPr>
                                  </pic:nvPicPr>
                                  <pic:blipFill>
                                    <a:blip r:embed="rId24"/>
                                    <a:stretch>
                                      <a:fillRect/>
                                    </a:stretch>
                                  </pic:blipFill>
                                  <pic:spPr bwMode="auto">
                                    <a:xfrm>
                                      <a:off x="0" y="0"/>
                                      <a:ext cx="167640" cy="170815"/>
                                    </a:xfrm>
                                    <a:prstGeom prst="rect">
                                      <a:avLst/>
                                    </a:prstGeom>
                                  </pic:spPr>
                                </pic:pic>
                              </a:graphicData>
                            </a:graphic>
                          </wp:inline>
                        </w:drawing>
                      </w:r>
                    </w:p>
                    <w:p w14:paraId="2812B8EB" w14:textId="77777777" w:rsidR="00E76531" w:rsidRDefault="00E76531" w:rsidP="00E76531">
                      <w:pPr>
                        <w:pStyle w:val="Contenidodelmarco"/>
                        <w:spacing w:after="0"/>
                        <w:jc w:val="right"/>
                        <w:rPr>
                          <w:rFonts w:ascii="Arial" w:hAnsi="Arial" w:cs="Arial"/>
                          <w:i/>
                          <w:iCs/>
                          <w:sz w:val="16"/>
                          <w:szCs w:val="16"/>
                        </w:rPr>
                      </w:pPr>
                    </w:p>
                  </w:txbxContent>
                </v:textbox>
                <w10:wrap anchory="page"/>
              </v:rect>
            </w:pict>
          </mc:Fallback>
        </mc:AlternateContent>
      </w:r>
      <w:r>
        <w:rPr>
          <w:rFonts w:ascii="Arial" w:hAnsi="Arial" w:cs="Arial"/>
          <w:b/>
          <w:bCs/>
          <w:i/>
          <w:iCs/>
          <w:sz w:val="18"/>
          <w:szCs w:val="18"/>
        </w:rPr>
        <w:t xml:space="preserve"> </w:t>
      </w:r>
      <w:r>
        <w:rPr>
          <w:rFonts w:ascii="Arial" w:hAnsi="Arial" w:cs="Arial"/>
          <w:b/>
          <w:bCs/>
          <w:i/>
          <w:iCs/>
          <w:color w:val="404040" w:themeColor="text1" w:themeTint="BF"/>
          <w:sz w:val="18"/>
          <w:szCs w:val="18"/>
        </w:rPr>
        <w:t xml:space="preserve">y sobre el mercado de trabajo de las personas con discapacidad en España en </w:t>
      </w:r>
      <w:r>
        <w:rPr>
          <w:rFonts w:ascii="Arial" w:hAnsi="Arial" w:cs="Arial"/>
          <w:b/>
          <w:bCs/>
          <w:i/>
          <w:iCs/>
          <w:color w:val="ED7D31" w:themeColor="accent2"/>
          <w:sz w:val="18"/>
          <w:szCs w:val="18"/>
        </w:rPr>
        <w:t>Odismet.es</w:t>
      </w:r>
    </w:p>
    <w:p w14:paraId="6DEECB9F" w14:textId="77777777" w:rsidR="00E76531" w:rsidRDefault="00E76531" w:rsidP="00E76531">
      <w:pPr>
        <w:jc w:val="center"/>
        <w:rPr>
          <w:rStyle w:val="Hipervnculo"/>
          <w:rFonts w:ascii="Arial" w:hAnsi="Arial" w:cs="Arial"/>
          <w:b/>
          <w:bCs/>
          <w:i/>
          <w:iCs/>
          <w:sz w:val="18"/>
          <w:szCs w:val="18"/>
        </w:rPr>
      </w:pPr>
    </w:p>
    <w:p w14:paraId="3386BAF2" w14:textId="77777777" w:rsidR="00E76531" w:rsidRPr="00BC1790" w:rsidRDefault="00E76531" w:rsidP="008D56EA">
      <w:pPr>
        <w:spacing w:after="0" w:line="240" w:lineRule="auto"/>
        <w:ind w:left="357"/>
        <w:jc w:val="center"/>
        <w:rPr>
          <w:rFonts w:ascii="Arial" w:hAnsi="Arial" w:cs="Arial"/>
        </w:rPr>
      </w:pPr>
    </w:p>
    <w:sectPr w:rsidR="00E76531" w:rsidRPr="00BC1790">
      <w:headerReference w:type="default" r:id="rId25"/>
      <w:footerReference w:type="even" r:id="rId26"/>
      <w:footerReference w:type="default" r:id="rId27"/>
      <w:footerReference w:type="firs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AD74" w14:textId="77777777" w:rsidR="000947F2" w:rsidRDefault="000947F2" w:rsidP="00FB617A">
      <w:pPr>
        <w:spacing w:after="0" w:line="240" w:lineRule="auto"/>
      </w:pPr>
      <w:r>
        <w:separator/>
      </w:r>
    </w:p>
  </w:endnote>
  <w:endnote w:type="continuationSeparator" w:id="0">
    <w:p w14:paraId="23A6E290" w14:textId="77777777" w:rsidR="000947F2" w:rsidRDefault="000947F2" w:rsidP="00FB617A">
      <w:pPr>
        <w:spacing w:after="0" w:line="240" w:lineRule="auto"/>
      </w:pPr>
      <w:r>
        <w:continuationSeparator/>
      </w:r>
    </w:p>
  </w:endnote>
  <w:endnote w:type="continuationNotice" w:id="1">
    <w:p w14:paraId="60A5360D" w14:textId="77777777" w:rsidR="000947F2" w:rsidRDefault="00094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42AA" w14:textId="7C96D973" w:rsidR="00505E6E" w:rsidRDefault="00505E6E">
    <w:pPr>
      <w:pStyle w:val="Piedepgina"/>
    </w:pPr>
    <w:r>
      <w:rPr>
        <w:noProof/>
      </w:rPr>
      <mc:AlternateContent>
        <mc:Choice Requires="wps">
          <w:drawing>
            <wp:anchor distT="0" distB="0" distL="0" distR="0" simplePos="0" relativeHeight="251658241" behindDoc="0" locked="0" layoutInCell="1" allowOverlap="1" wp14:anchorId="4220F8A1" wp14:editId="64E11CBD">
              <wp:simplePos x="635" y="635"/>
              <wp:positionH relativeFrom="page">
                <wp:align>left</wp:align>
              </wp:positionH>
              <wp:positionV relativeFrom="page">
                <wp:align>bottom</wp:align>
              </wp:positionV>
              <wp:extent cx="1324610" cy="357505"/>
              <wp:effectExtent l="0" t="0" r="8890" b="0"/>
              <wp:wrapNone/>
              <wp:docPr id="1125803906"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4610" cy="357505"/>
                      </a:xfrm>
                      <a:prstGeom prst="rect">
                        <a:avLst/>
                      </a:prstGeom>
                      <a:noFill/>
                      <a:ln>
                        <a:noFill/>
                      </a:ln>
                    </wps:spPr>
                    <wps:txbx>
                      <w:txbxContent>
                        <w:p w14:paraId="65A2AA62" w14:textId="2C6F5E19" w:rsidR="00505E6E" w:rsidRPr="00505E6E" w:rsidRDefault="00505E6E" w:rsidP="00505E6E">
                          <w:pPr>
                            <w:spacing w:after="0"/>
                            <w:rPr>
                              <w:rFonts w:ascii="Calibri" w:eastAsia="Calibri" w:hAnsi="Calibri" w:cs="Calibri"/>
                              <w:noProof/>
                              <w:color w:val="000000"/>
                              <w:sz w:val="20"/>
                              <w:szCs w:val="20"/>
                            </w:rPr>
                          </w:pPr>
                          <w:r w:rsidRPr="00505E6E">
                            <w:rPr>
                              <w:rFonts w:ascii="Calibri" w:eastAsia="Calibri" w:hAnsi="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20F8A1" id="_x0000_t202" coordsize="21600,21600" o:spt="202" path="m,l,21600r21600,l21600,xe">
              <v:stroke joinstyle="miter"/>
              <v:path gradientshapeok="t" o:connecttype="rect"/>
            </v:shapetype>
            <v:shape id="Cuadro de texto 2" o:spid="_x0000_s1027" type="#_x0000_t202" alt="Clasificación: Interna" style="position:absolute;margin-left:0;margin-top:0;width:104.3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" filled="f" stroked="f">
              <v:textbox style="mso-fit-shape-to-text:t" inset="20pt,0,0,15pt">
                <w:txbxContent>
                  <w:p w14:paraId="65A2AA62" w14:textId="2C6F5E19" w:rsidR="00505E6E" w:rsidRPr="00505E6E" w:rsidRDefault="00505E6E" w:rsidP="00505E6E">
                    <w:pPr>
                      <w:spacing w:after="0"/>
                      <w:rPr>
                        <w:rFonts w:ascii="Calibri" w:eastAsia="Calibri" w:hAnsi="Calibri" w:cs="Calibri"/>
                        <w:noProof/>
                        <w:color w:val="000000"/>
                        <w:sz w:val="20"/>
                        <w:szCs w:val="20"/>
                      </w:rPr>
                    </w:pPr>
                    <w:r w:rsidRPr="00505E6E">
                      <w:rPr>
                        <w:rFonts w:ascii="Calibri" w:eastAsia="Calibri" w:hAnsi="Calibri" w:cs="Calibri"/>
                        <w:noProof/>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520C05BB" w14:paraId="5F928C16" w14:textId="77777777" w:rsidTr="520C05BB">
      <w:trPr>
        <w:trHeight w:val="300"/>
      </w:trPr>
      <w:tc>
        <w:tcPr>
          <w:tcW w:w="2830" w:type="dxa"/>
        </w:tcPr>
        <w:p w14:paraId="36A3EDBB" w14:textId="63551226" w:rsidR="520C05BB" w:rsidRDefault="00505E6E" w:rsidP="520C05BB">
          <w:pPr>
            <w:pStyle w:val="Encabezado"/>
            <w:ind w:left="-115"/>
          </w:pPr>
          <w:r>
            <w:rPr>
              <w:noProof/>
            </w:rPr>
            <mc:AlternateContent>
              <mc:Choice Requires="wps">
                <w:drawing>
                  <wp:anchor distT="0" distB="0" distL="0" distR="0" simplePos="0" relativeHeight="251658242" behindDoc="0" locked="0" layoutInCell="1" allowOverlap="1" wp14:anchorId="51A6253A" wp14:editId="78AEA014">
                    <wp:simplePos x="1150620" y="9883140"/>
                    <wp:positionH relativeFrom="page">
                      <wp:align>left</wp:align>
                    </wp:positionH>
                    <wp:positionV relativeFrom="page">
                      <wp:align>bottom</wp:align>
                    </wp:positionV>
                    <wp:extent cx="1324610" cy="357505"/>
                    <wp:effectExtent l="0" t="0" r="8890" b="0"/>
                    <wp:wrapNone/>
                    <wp:docPr id="1004305450" name="Cuadro de texto 3"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4610" cy="357505"/>
                            </a:xfrm>
                            <a:prstGeom prst="rect">
                              <a:avLst/>
                            </a:prstGeom>
                            <a:noFill/>
                            <a:ln>
                              <a:noFill/>
                            </a:ln>
                          </wps:spPr>
                          <wps:txbx>
                            <w:txbxContent>
                              <w:p w14:paraId="7054BA12" w14:textId="761A2299" w:rsidR="00505E6E" w:rsidRPr="00505E6E" w:rsidRDefault="00505E6E" w:rsidP="00505E6E">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A6253A" id="_x0000_t202" coordsize="21600,21600" o:spt="202" path="m,l,21600r21600,l21600,xe">
                    <v:stroke joinstyle="miter"/>
                    <v:path gradientshapeok="t" o:connecttype="rect"/>
                  </v:shapetype>
                  <v:shape id="Cuadro de texto 3" o:spid="_x0000_s1028" type="#_x0000_t202" alt="Clasificación: Interna" style="position:absolute;left:0;text-align:left;margin-left:0;margin-top:0;width:104.3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" filled="f" stroked="f">
                    <v:textbox style="mso-fit-shape-to-text:t" inset="20pt,0,0,15pt">
                      <w:txbxContent>
                        <w:p w14:paraId="7054BA12" w14:textId="761A2299" w:rsidR="00505E6E" w:rsidRPr="00505E6E" w:rsidRDefault="00505E6E" w:rsidP="00505E6E">
                          <w:pPr>
                            <w:spacing w:after="0"/>
                            <w:rPr>
                              <w:rFonts w:ascii="Calibri" w:eastAsia="Calibri" w:hAnsi="Calibri" w:cs="Calibri"/>
                              <w:noProof/>
                              <w:color w:val="000000"/>
                              <w:sz w:val="20"/>
                              <w:szCs w:val="20"/>
                            </w:rPr>
                          </w:pPr>
                        </w:p>
                      </w:txbxContent>
                    </v:textbox>
                    <w10:wrap anchorx="page" anchory="page"/>
                  </v:shape>
                </w:pict>
              </mc:Fallback>
            </mc:AlternateContent>
          </w:r>
        </w:p>
      </w:tc>
      <w:tc>
        <w:tcPr>
          <w:tcW w:w="2830" w:type="dxa"/>
        </w:tcPr>
        <w:p w14:paraId="33012586" w14:textId="19ADAFCB" w:rsidR="520C05BB" w:rsidRDefault="520C05BB" w:rsidP="520C05BB">
          <w:pPr>
            <w:pStyle w:val="Encabezado"/>
            <w:jc w:val="center"/>
          </w:pPr>
        </w:p>
      </w:tc>
      <w:tc>
        <w:tcPr>
          <w:tcW w:w="2830" w:type="dxa"/>
        </w:tcPr>
        <w:p w14:paraId="31A513C7" w14:textId="43DCA274" w:rsidR="520C05BB" w:rsidRDefault="520C05BB" w:rsidP="520C05BB">
          <w:pPr>
            <w:pStyle w:val="Encabezado"/>
            <w:ind w:right="-115"/>
            <w:jc w:val="right"/>
          </w:pPr>
        </w:p>
      </w:tc>
    </w:tr>
  </w:tbl>
  <w:p w14:paraId="02FA8028" w14:textId="0A6E88B5" w:rsidR="520C05BB" w:rsidRDefault="520C05BB" w:rsidP="520C05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1BBC" w14:textId="0AE5DDC3" w:rsidR="00505E6E" w:rsidRDefault="00505E6E">
    <w:pPr>
      <w:pStyle w:val="Piedepgina"/>
    </w:pPr>
    <w:r>
      <w:rPr>
        <w:noProof/>
      </w:rPr>
      <mc:AlternateContent>
        <mc:Choice Requires="wps">
          <w:drawing>
            <wp:anchor distT="0" distB="0" distL="0" distR="0" simplePos="0" relativeHeight="251658240" behindDoc="0" locked="0" layoutInCell="1" allowOverlap="1" wp14:anchorId="2F7946ED" wp14:editId="6E30C080">
              <wp:simplePos x="635" y="635"/>
              <wp:positionH relativeFrom="page">
                <wp:align>left</wp:align>
              </wp:positionH>
              <wp:positionV relativeFrom="page">
                <wp:align>bottom</wp:align>
              </wp:positionV>
              <wp:extent cx="1324610" cy="357505"/>
              <wp:effectExtent l="0" t="0" r="8890" b="0"/>
              <wp:wrapNone/>
              <wp:docPr id="204514416" name="Cuadro de texto 1"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4610" cy="357505"/>
                      </a:xfrm>
                      <a:prstGeom prst="rect">
                        <a:avLst/>
                      </a:prstGeom>
                      <a:noFill/>
                      <a:ln>
                        <a:noFill/>
                      </a:ln>
                    </wps:spPr>
                    <wps:txbx>
                      <w:txbxContent>
                        <w:p w14:paraId="3A032DD5" w14:textId="2702208B" w:rsidR="00505E6E" w:rsidRPr="00505E6E" w:rsidRDefault="00505E6E" w:rsidP="00505E6E">
                          <w:pPr>
                            <w:spacing w:after="0"/>
                            <w:rPr>
                              <w:rFonts w:ascii="Calibri" w:eastAsia="Calibri" w:hAnsi="Calibri" w:cs="Calibri"/>
                              <w:noProof/>
                              <w:color w:val="000000"/>
                              <w:sz w:val="20"/>
                              <w:szCs w:val="20"/>
                            </w:rPr>
                          </w:pPr>
                          <w:r w:rsidRPr="00505E6E">
                            <w:rPr>
                              <w:rFonts w:ascii="Calibri" w:eastAsia="Calibri" w:hAnsi="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7946ED" id="_x0000_t202" coordsize="21600,21600" o:spt="202" path="m,l,21600r21600,l21600,xe">
              <v:stroke joinstyle="miter"/>
              <v:path gradientshapeok="t" o:connecttype="rect"/>
            </v:shapetype>
            <v:shape id="Cuadro de texto 1" o:spid="_x0000_s1029" type="#_x0000_t202" alt="Clasificación: Interna" style="position:absolute;margin-left:0;margin-top:0;width:104.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" filled="f" stroked="f">
              <v:textbox style="mso-fit-shape-to-text:t" inset="20pt,0,0,15pt">
                <w:txbxContent>
                  <w:p w14:paraId="3A032DD5" w14:textId="2702208B" w:rsidR="00505E6E" w:rsidRPr="00505E6E" w:rsidRDefault="00505E6E" w:rsidP="00505E6E">
                    <w:pPr>
                      <w:spacing w:after="0"/>
                      <w:rPr>
                        <w:rFonts w:ascii="Calibri" w:eastAsia="Calibri" w:hAnsi="Calibri" w:cs="Calibri"/>
                        <w:noProof/>
                        <w:color w:val="000000"/>
                        <w:sz w:val="20"/>
                        <w:szCs w:val="20"/>
                      </w:rPr>
                    </w:pPr>
                    <w:r w:rsidRPr="00505E6E">
                      <w:rPr>
                        <w:rFonts w:ascii="Calibri" w:eastAsia="Calibri" w:hAnsi="Calibri" w:cs="Calibri"/>
                        <w:noProof/>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13F4" w14:textId="77777777" w:rsidR="000947F2" w:rsidRDefault="000947F2" w:rsidP="00FB617A">
      <w:pPr>
        <w:spacing w:after="0" w:line="240" w:lineRule="auto"/>
      </w:pPr>
      <w:r>
        <w:separator/>
      </w:r>
    </w:p>
  </w:footnote>
  <w:footnote w:type="continuationSeparator" w:id="0">
    <w:p w14:paraId="3E45B7C2" w14:textId="77777777" w:rsidR="000947F2" w:rsidRDefault="000947F2" w:rsidP="00FB617A">
      <w:pPr>
        <w:spacing w:after="0" w:line="240" w:lineRule="auto"/>
      </w:pPr>
      <w:r>
        <w:continuationSeparator/>
      </w:r>
    </w:p>
  </w:footnote>
  <w:footnote w:type="continuationNotice" w:id="1">
    <w:p w14:paraId="187E1CBD" w14:textId="77777777" w:rsidR="000947F2" w:rsidRDefault="00094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71C37DC5" w:rsidR="006C0849" w:rsidRDefault="006C0849">
    <w:pPr>
      <w:pStyle w:val="Encabezado"/>
    </w:pPr>
  </w:p>
  <w:p w14:paraId="1341C150" w14:textId="1CAE86DC" w:rsidR="00FB617A" w:rsidRDefault="009228FA" w:rsidP="005B06E0">
    <w:pPr>
      <w:pStyle w:val="Encabezado"/>
    </w:pPr>
    <w:r>
      <w:rPr>
        <w:noProof/>
        <w:lang w:eastAsia="es-ES"/>
      </w:rPr>
      <w:drawing>
        <wp:anchor distT="0" distB="0" distL="114300" distR="114300" simplePos="0" relativeHeight="251660290" behindDoc="0" locked="0" layoutInCell="1" allowOverlap="1" wp14:anchorId="074BA63A" wp14:editId="6E786EF9">
          <wp:simplePos x="0" y="0"/>
          <wp:positionH relativeFrom="margin">
            <wp:align>right</wp:align>
          </wp:positionH>
          <wp:positionV relativeFrom="paragraph">
            <wp:posOffset>281305</wp:posOffset>
          </wp:positionV>
          <wp:extent cx="1610818" cy="485428"/>
          <wp:effectExtent l="0" t="0" r="8890" b="0"/>
          <wp:wrapNone/>
          <wp:docPr id="537519866" name="Imagen 53751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un_o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0818" cy="485428"/>
                  </a:xfrm>
                  <a:prstGeom prst="rect">
                    <a:avLst/>
                  </a:prstGeom>
                </pic:spPr>
              </pic:pic>
            </a:graphicData>
          </a:graphic>
          <wp14:sizeRelH relativeFrom="margin">
            <wp14:pctWidth>0</wp14:pctWidth>
          </wp14:sizeRelH>
          <wp14:sizeRelV relativeFrom="margin">
            <wp14:pctHeight>0</wp14:pctHeight>
          </wp14:sizeRelV>
        </wp:anchor>
      </w:drawing>
    </w:r>
    <w:r w:rsidR="520C05BB">
      <w:rPr>
        <w:noProof/>
      </w:rPr>
      <w:drawing>
        <wp:inline distT="0" distB="0" distL="0" distR="0" wp14:anchorId="4779D12C" wp14:editId="4673A5A7">
          <wp:extent cx="889000" cy="795020"/>
          <wp:effectExtent l="0" t="0" r="6350" b="5080"/>
          <wp:docPr id="1508380647" name="image1.png" descr="Logotip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a:extLst>
                      <a:ext uri="{28A0092B-C50C-407E-A947-70E740481C1C}">
                        <a14:useLocalDpi xmlns:a14="http://schemas.microsoft.com/office/drawing/2010/main" val="0"/>
                      </a:ext>
                    </a:extLst>
                  </a:blip>
                  <a:stretch>
                    <a:fillRect/>
                  </a:stretch>
                </pic:blipFill>
                <pic:spPr>
                  <a:xfrm>
                    <a:off x="0" y="0"/>
                    <a:ext cx="889000" cy="795020"/>
                  </a:xfrm>
                  <a:prstGeom prst="rect">
                    <a:avLst/>
                  </a:prstGeom>
                  <a:ln/>
                </pic:spPr>
              </pic:pic>
            </a:graphicData>
          </a:graphic>
        </wp:inline>
      </w:drawing>
    </w:r>
    <w:r w:rsidR="006C0849">
      <w:tab/>
    </w:r>
    <w:r w:rsidR="006C0849">
      <w:tab/>
    </w:r>
    <w:r w:rsidR="520C05BB">
      <w:t xml:space="preserve"> </w:t>
    </w:r>
  </w:p>
  <w:p w14:paraId="1804DB1F" w14:textId="77777777" w:rsidR="005B06E0" w:rsidRDefault="005B06E0" w:rsidP="005B06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7"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16cid:durableId="524833688">
    <w:abstractNumId w:val="4"/>
  </w:num>
  <w:num w:numId="2" w16cid:durableId="635716320">
    <w:abstractNumId w:val="4"/>
  </w:num>
  <w:num w:numId="3" w16cid:durableId="1314605943">
    <w:abstractNumId w:val="0"/>
  </w:num>
  <w:num w:numId="4" w16cid:durableId="974061853">
    <w:abstractNumId w:val="1"/>
  </w:num>
  <w:num w:numId="5" w16cid:durableId="1900894586">
    <w:abstractNumId w:val="7"/>
  </w:num>
  <w:num w:numId="6" w16cid:durableId="1562207518">
    <w:abstractNumId w:val="2"/>
  </w:num>
  <w:num w:numId="7" w16cid:durableId="1868568022">
    <w:abstractNumId w:val="3"/>
  </w:num>
  <w:num w:numId="8" w16cid:durableId="1283918107">
    <w:abstractNumId w:val="5"/>
  </w:num>
  <w:num w:numId="9" w16cid:durableId="327172140">
    <w:abstractNumId w:val="4"/>
  </w:num>
  <w:num w:numId="10" w16cid:durableId="1259489340">
    <w:abstractNumId w:val="6"/>
  </w:num>
  <w:num w:numId="11" w16cid:durableId="1883205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32A3D"/>
    <w:rsid w:val="00044643"/>
    <w:rsid w:val="0006054F"/>
    <w:rsid w:val="00062B6C"/>
    <w:rsid w:val="00063AD7"/>
    <w:rsid w:val="0006562C"/>
    <w:rsid w:val="000740F4"/>
    <w:rsid w:val="00090253"/>
    <w:rsid w:val="000947F2"/>
    <w:rsid w:val="000A500A"/>
    <w:rsid w:val="000C5B4A"/>
    <w:rsid w:val="000D3293"/>
    <w:rsid w:val="000D76AB"/>
    <w:rsid w:val="000E05F3"/>
    <w:rsid w:val="000E2DB9"/>
    <w:rsid w:val="000E7A01"/>
    <w:rsid w:val="000F2C8C"/>
    <w:rsid w:val="0010023F"/>
    <w:rsid w:val="00112A0A"/>
    <w:rsid w:val="00112E7C"/>
    <w:rsid w:val="00121DE3"/>
    <w:rsid w:val="00121EDC"/>
    <w:rsid w:val="0012590E"/>
    <w:rsid w:val="001327C1"/>
    <w:rsid w:val="00146944"/>
    <w:rsid w:val="00146C56"/>
    <w:rsid w:val="00147522"/>
    <w:rsid w:val="00163954"/>
    <w:rsid w:val="00163FD2"/>
    <w:rsid w:val="00165241"/>
    <w:rsid w:val="001743A4"/>
    <w:rsid w:val="00181DBB"/>
    <w:rsid w:val="001943E1"/>
    <w:rsid w:val="001A7EC9"/>
    <w:rsid w:val="001ACEE6"/>
    <w:rsid w:val="001B5AC4"/>
    <w:rsid w:val="001B68A7"/>
    <w:rsid w:val="001C353D"/>
    <w:rsid w:val="001D565E"/>
    <w:rsid w:val="001E03F8"/>
    <w:rsid w:val="001E1103"/>
    <w:rsid w:val="001E739D"/>
    <w:rsid w:val="001F4510"/>
    <w:rsid w:val="0020253E"/>
    <w:rsid w:val="002025E9"/>
    <w:rsid w:val="00213156"/>
    <w:rsid w:val="00220468"/>
    <w:rsid w:val="002413AC"/>
    <w:rsid w:val="00255DC2"/>
    <w:rsid w:val="00267522"/>
    <w:rsid w:val="00270642"/>
    <w:rsid w:val="00271286"/>
    <w:rsid w:val="00281412"/>
    <w:rsid w:val="002927DC"/>
    <w:rsid w:val="002947C0"/>
    <w:rsid w:val="002A2615"/>
    <w:rsid w:val="002A374A"/>
    <w:rsid w:val="002A7808"/>
    <w:rsid w:val="002B0126"/>
    <w:rsid w:val="002B1A62"/>
    <w:rsid w:val="002B4A64"/>
    <w:rsid w:val="00302124"/>
    <w:rsid w:val="00316203"/>
    <w:rsid w:val="003162F3"/>
    <w:rsid w:val="003212A8"/>
    <w:rsid w:val="00324B81"/>
    <w:rsid w:val="00335554"/>
    <w:rsid w:val="00354641"/>
    <w:rsid w:val="00356AC2"/>
    <w:rsid w:val="003A07DB"/>
    <w:rsid w:val="003A44A0"/>
    <w:rsid w:val="003C6C92"/>
    <w:rsid w:val="003C6CF9"/>
    <w:rsid w:val="003D2161"/>
    <w:rsid w:val="003F2935"/>
    <w:rsid w:val="003F4B0F"/>
    <w:rsid w:val="00407B47"/>
    <w:rsid w:val="004231D7"/>
    <w:rsid w:val="00427060"/>
    <w:rsid w:val="004379D7"/>
    <w:rsid w:val="004529E9"/>
    <w:rsid w:val="00456CF6"/>
    <w:rsid w:val="00457B52"/>
    <w:rsid w:val="004672A1"/>
    <w:rsid w:val="004A402B"/>
    <w:rsid w:val="004A5A05"/>
    <w:rsid w:val="004B42B8"/>
    <w:rsid w:val="004C3B7A"/>
    <w:rsid w:val="004C75B2"/>
    <w:rsid w:val="004F25C2"/>
    <w:rsid w:val="00501BD9"/>
    <w:rsid w:val="00505E6E"/>
    <w:rsid w:val="00514B59"/>
    <w:rsid w:val="00516C1A"/>
    <w:rsid w:val="0051753A"/>
    <w:rsid w:val="0052224E"/>
    <w:rsid w:val="00523673"/>
    <w:rsid w:val="00524C24"/>
    <w:rsid w:val="00530A46"/>
    <w:rsid w:val="00532E14"/>
    <w:rsid w:val="00534E9F"/>
    <w:rsid w:val="00541EAF"/>
    <w:rsid w:val="00546728"/>
    <w:rsid w:val="00551951"/>
    <w:rsid w:val="005647C8"/>
    <w:rsid w:val="005703E9"/>
    <w:rsid w:val="00571F83"/>
    <w:rsid w:val="00585147"/>
    <w:rsid w:val="00586130"/>
    <w:rsid w:val="0059133A"/>
    <w:rsid w:val="00594A1F"/>
    <w:rsid w:val="005B06E0"/>
    <w:rsid w:val="005B4082"/>
    <w:rsid w:val="005B49D6"/>
    <w:rsid w:val="005C023E"/>
    <w:rsid w:val="005D1ADC"/>
    <w:rsid w:val="005D61F8"/>
    <w:rsid w:val="005D6FA3"/>
    <w:rsid w:val="005F2E6F"/>
    <w:rsid w:val="005F648B"/>
    <w:rsid w:val="00606BE3"/>
    <w:rsid w:val="00616BF6"/>
    <w:rsid w:val="0062046B"/>
    <w:rsid w:val="00630666"/>
    <w:rsid w:val="00643320"/>
    <w:rsid w:val="0066476A"/>
    <w:rsid w:val="0068572C"/>
    <w:rsid w:val="00691277"/>
    <w:rsid w:val="006B5BEF"/>
    <w:rsid w:val="006C0849"/>
    <w:rsid w:val="006C45E8"/>
    <w:rsid w:val="006D11BB"/>
    <w:rsid w:val="006D24B2"/>
    <w:rsid w:val="006E1881"/>
    <w:rsid w:val="006F1439"/>
    <w:rsid w:val="00702612"/>
    <w:rsid w:val="00706AEC"/>
    <w:rsid w:val="007142FB"/>
    <w:rsid w:val="00716032"/>
    <w:rsid w:val="007473DD"/>
    <w:rsid w:val="007516A0"/>
    <w:rsid w:val="00752982"/>
    <w:rsid w:val="00764D81"/>
    <w:rsid w:val="00766D2D"/>
    <w:rsid w:val="007724D0"/>
    <w:rsid w:val="00782CDA"/>
    <w:rsid w:val="00783387"/>
    <w:rsid w:val="0078745F"/>
    <w:rsid w:val="007B2A69"/>
    <w:rsid w:val="007B7441"/>
    <w:rsid w:val="007C648D"/>
    <w:rsid w:val="007D094B"/>
    <w:rsid w:val="007F2B09"/>
    <w:rsid w:val="0081720E"/>
    <w:rsid w:val="00835AE3"/>
    <w:rsid w:val="00850D95"/>
    <w:rsid w:val="00854387"/>
    <w:rsid w:val="00856EBB"/>
    <w:rsid w:val="00861666"/>
    <w:rsid w:val="008628A1"/>
    <w:rsid w:val="00866605"/>
    <w:rsid w:val="00866ADE"/>
    <w:rsid w:val="00887050"/>
    <w:rsid w:val="0089385C"/>
    <w:rsid w:val="00896622"/>
    <w:rsid w:val="00897D87"/>
    <w:rsid w:val="008A036D"/>
    <w:rsid w:val="008A72A5"/>
    <w:rsid w:val="008D56EA"/>
    <w:rsid w:val="008F559D"/>
    <w:rsid w:val="00902463"/>
    <w:rsid w:val="009228FA"/>
    <w:rsid w:val="009272E2"/>
    <w:rsid w:val="009307A6"/>
    <w:rsid w:val="00933CAB"/>
    <w:rsid w:val="00946529"/>
    <w:rsid w:val="00947B48"/>
    <w:rsid w:val="00963AE4"/>
    <w:rsid w:val="00971FC1"/>
    <w:rsid w:val="009749D8"/>
    <w:rsid w:val="009817B0"/>
    <w:rsid w:val="0098450F"/>
    <w:rsid w:val="009A0247"/>
    <w:rsid w:val="009C2227"/>
    <w:rsid w:val="009D3166"/>
    <w:rsid w:val="009E1EAD"/>
    <w:rsid w:val="009F2FF1"/>
    <w:rsid w:val="009F531C"/>
    <w:rsid w:val="009F7D7A"/>
    <w:rsid w:val="00A373FF"/>
    <w:rsid w:val="00A4422D"/>
    <w:rsid w:val="00A471DE"/>
    <w:rsid w:val="00A50127"/>
    <w:rsid w:val="00A6235B"/>
    <w:rsid w:val="00A63819"/>
    <w:rsid w:val="00A721A9"/>
    <w:rsid w:val="00A81FA0"/>
    <w:rsid w:val="00A83960"/>
    <w:rsid w:val="00A84A1C"/>
    <w:rsid w:val="00A93A03"/>
    <w:rsid w:val="00A95012"/>
    <w:rsid w:val="00AA20A6"/>
    <w:rsid w:val="00AB2E4A"/>
    <w:rsid w:val="00AB55B6"/>
    <w:rsid w:val="00AB71ED"/>
    <w:rsid w:val="00AC313C"/>
    <w:rsid w:val="00AD1DE0"/>
    <w:rsid w:val="00AE723F"/>
    <w:rsid w:val="00AF5ECD"/>
    <w:rsid w:val="00B13D28"/>
    <w:rsid w:val="00B15236"/>
    <w:rsid w:val="00B2734C"/>
    <w:rsid w:val="00B401C5"/>
    <w:rsid w:val="00B50376"/>
    <w:rsid w:val="00B51B3D"/>
    <w:rsid w:val="00B54CE2"/>
    <w:rsid w:val="00B55D8A"/>
    <w:rsid w:val="00B55EA3"/>
    <w:rsid w:val="00B8618F"/>
    <w:rsid w:val="00B87476"/>
    <w:rsid w:val="00BC1790"/>
    <w:rsid w:val="00BC44CB"/>
    <w:rsid w:val="00BD6165"/>
    <w:rsid w:val="00BE0190"/>
    <w:rsid w:val="00BE29C9"/>
    <w:rsid w:val="00BE5DBD"/>
    <w:rsid w:val="00C07D07"/>
    <w:rsid w:val="00C20E50"/>
    <w:rsid w:val="00C2610F"/>
    <w:rsid w:val="00C30DBF"/>
    <w:rsid w:val="00C3116F"/>
    <w:rsid w:val="00C32683"/>
    <w:rsid w:val="00C41B94"/>
    <w:rsid w:val="00C47477"/>
    <w:rsid w:val="00C546A1"/>
    <w:rsid w:val="00C548C9"/>
    <w:rsid w:val="00C706D5"/>
    <w:rsid w:val="00CA38E7"/>
    <w:rsid w:val="00CC0990"/>
    <w:rsid w:val="00CC7443"/>
    <w:rsid w:val="00CC7AE0"/>
    <w:rsid w:val="00CE562E"/>
    <w:rsid w:val="00D01F04"/>
    <w:rsid w:val="00D05030"/>
    <w:rsid w:val="00D0F919"/>
    <w:rsid w:val="00D172D1"/>
    <w:rsid w:val="00D202B4"/>
    <w:rsid w:val="00D23D57"/>
    <w:rsid w:val="00D29B8C"/>
    <w:rsid w:val="00D45594"/>
    <w:rsid w:val="00D4771D"/>
    <w:rsid w:val="00D57C4D"/>
    <w:rsid w:val="00D62C7A"/>
    <w:rsid w:val="00D86A09"/>
    <w:rsid w:val="00D9168B"/>
    <w:rsid w:val="00DA4AE3"/>
    <w:rsid w:val="00DA628C"/>
    <w:rsid w:val="00DB377E"/>
    <w:rsid w:val="00DC2DB8"/>
    <w:rsid w:val="00DD5C0F"/>
    <w:rsid w:val="00DF1D4B"/>
    <w:rsid w:val="00DF7F7A"/>
    <w:rsid w:val="00E01314"/>
    <w:rsid w:val="00E035F9"/>
    <w:rsid w:val="00E14087"/>
    <w:rsid w:val="00E2077C"/>
    <w:rsid w:val="00E33731"/>
    <w:rsid w:val="00E44535"/>
    <w:rsid w:val="00E50B4B"/>
    <w:rsid w:val="00E602ED"/>
    <w:rsid w:val="00E60898"/>
    <w:rsid w:val="00E6329A"/>
    <w:rsid w:val="00E65843"/>
    <w:rsid w:val="00E76531"/>
    <w:rsid w:val="00E85CF0"/>
    <w:rsid w:val="00E86EBE"/>
    <w:rsid w:val="00EA3D52"/>
    <w:rsid w:val="00ED7703"/>
    <w:rsid w:val="00EE2795"/>
    <w:rsid w:val="00F02E43"/>
    <w:rsid w:val="00F137BD"/>
    <w:rsid w:val="00F303D9"/>
    <w:rsid w:val="00F42160"/>
    <w:rsid w:val="00F43452"/>
    <w:rsid w:val="00F53031"/>
    <w:rsid w:val="00F57EBE"/>
    <w:rsid w:val="00F6542B"/>
    <w:rsid w:val="00F838F9"/>
    <w:rsid w:val="00F84464"/>
    <w:rsid w:val="00F87884"/>
    <w:rsid w:val="00F87C5D"/>
    <w:rsid w:val="00F9585C"/>
    <w:rsid w:val="00FB120C"/>
    <w:rsid w:val="00FB617A"/>
    <w:rsid w:val="00FC0B93"/>
    <w:rsid w:val="00FC4700"/>
    <w:rsid w:val="00FE6D98"/>
    <w:rsid w:val="00FF36F1"/>
    <w:rsid w:val="00FF4E28"/>
    <w:rsid w:val="00FF6C45"/>
    <w:rsid w:val="00FF7404"/>
    <w:rsid w:val="06BB6104"/>
    <w:rsid w:val="07F9387B"/>
    <w:rsid w:val="08282B67"/>
    <w:rsid w:val="089F39FB"/>
    <w:rsid w:val="0A13EE2C"/>
    <w:rsid w:val="0B4E73AB"/>
    <w:rsid w:val="0E288824"/>
    <w:rsid w:val="1066176B"/>
    <w:rsid w:val="12FDFBAD"/>
    <w:rsid w:val="144E3956"/>
    <w:rsid w:val="14A30EAE"/>
    <w:rsid w:val="1C26D8F6"/>
    <w:rsid w:val="1DD957C0"/>
    <w:rsid w:val="1DF0957E"/>
    <w:rsid w:val="1E5A6954"/>
    <w:rsid w:val="1F1E522E"/>
    <w:rsid w:val="1F81EA2F"/>
    <w:rsid w:val="229F5B2A"/>
    <w:rsid w:val="23083E4C"/>
    <w:rsid w:val="231C9C18"/>
    <w:rsid w:val="23512B54"/>
    <w:rsid w:val="252B4183"/>
    <w:rsid w:val="27FD972B"/>
    <w:rsid w:val="2971B84F"/>
    <w:rsid w:val="2A68375D"/>
    <w:rsid w:val="2BDAE2AC"/>
    <w:rsid w:val="2CBA7A62"/>
    <w:rsid w:val="2F1B77DF"/>
    <w:rsid w:val="377F41C7"/>
    <w:rsid w:val="3835290C"/>
    <w:rsid w:val="38CF6471"/>
    <w:rsid w:val="39C5187E"/>
    <w:rsid w:val="3C550705"/>
    <w:rsid w:val="3CEEC7FE"/>
    <w:rsid w:val="3F6BE2B4"/>
    <w:rsid w:val="43FE3D59"/>
    <w:rsid w:val="44B5FF44"/>
    <w:rsid w:val="45A4B52B"/>
    <w:rsid w:val="47F2C466"/>
    <w:rsid w:val="47FC2F32"/>
    <w:rsid w:val="48F7A10F"/>
    <w:rsid w:val="4CA4AC19"/>
    <w:rsid w:val="4CF19FD9"/>
    <w:rsid w:val="4E5E1D3B"/>
    <w:rsid w:val="4F4E0B38"/>
    <w:rsid w:val="520C05BB"/>
    <w:rsid w:val="543A1C66"/>
    <w:rsid w:val="54AF883B"/>
    <w:rsid w:val="57A00D9A"/>
    <w:rsid w:val="5973999A"/>
    <w:rsid w:val="59E0E896"/>
    <w:rsid w:val="5AB3E370"/>
    <w:rsid w:val="5EC63D79"/>
    <w:rsid w:val="6915D19C"/>
    <w:rsid w:val="6C3EAD34"/>
    <w:rsid w:val="6D7DF6F3"/>
    <w:rsid w:val="73A6BB93"/>
    <w:rsid w:val="746359CB"/>
    <w:rsid w:val="75BE538C"/>
    <w:rsid w:val="763E7C13"/>
    <w:rsid w:val="799BF4A3"/>
    <w:rsid w:val="7B596643"/>
    <w:rsid w:val="7C4C9EC5"/>
    <w:rsid w:val="7DEA24AF"/>
    <w:rsid w:val="7E039705"/>
    <w:rsid w:val="7F928D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enidodelmarco">
    <w:name w:val="Contenido del marco"/>
    <w:basedOn w:val="Normal"/>
    <w:qFormat/>
    <w:rsid w:val="00E76531"/>
    <w:pPr>
      <w:suppressAutoHyphens/>
      <w:spacing w:after="200" w:line="276" w:lineRule="auto"/>
    </w:pPr>
    <w:rPr>
      <w:kern w:val="0"/>
      <w14:ligatures w14:val="none"/>
    </w:rPr>
  </w:style>
  <w:style w:type="paragraph" w:customStyle="1" w:styleId="paragraph">
    <w:name w:val="paragraph"/>
    <w:basedOn w:val="Normal"/>
    <w:rsid w:val="00220468"/>
    <w:pPr>
      <w:spacing w:before="100" w:beforeAutospacing="1" w:after="100" w:afterAutospacing="1" w:line="240" w:lineRule="auto"/>
    </w:pPr>
    <w:rPr>
      <w:rFonts w:ascii="Aptos" w:hAnsi="Aptos" w:cs="Aptos"/>
      <w:kern w:val="0"/>
      <w:sz w:val="24"/>
      <w:szCs w:val="24"/>
      <w:lang w:eastAsia="es-ES"/>
      <w14:ligatures w14:val="none"/>
    </w:rPr>
  </w:style>
  <w:style w:type="character" w:customStyle="1" w:styleId="normaltextrun">
    <w:name w:val="normaltextrun"/>
    <w:basedOn w:val="Fuentedeprrafopredeter"/>
    <w:rsid w:val="00220468"/>
  </w:style>
  <w:style w:type="character" w:customStyle="1" w:styleId="eop">
    <w:name w:val="eop"/>
    <w:basedOn w:val="Fuentedeprrafopredeter"/>
    <w:rsid w:val="0022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207956801">
      <w:bodyDiv w:val="1"/>
      <w:marLeft w:val="0"/>
      <w:marRight w:val="0"/>
      <w:marTop w:val="0"/>
      <w:marBottom w:val="0"/>
      <w:divBdr>
        <w:top w:val="none" w:sz="0" w:space="0" w:color="auto"/>
        <w:left w:val="none" w:sz="0" w:space="0" w:color="auto"/>
        <w:bottom w:val="none" w:sz="0" w:space="0" w:color="auto"/>
        <w:right w:val="none" w:sz="0" w:space="0" w:color="auto"/>
      </w:divBdr>
    </w:div>
    <w:div w:id="233316442">
      <w:bodyDiv w:val="1"/>
      <w:marLeft w:val="0"/>
      <w:marRight w:val="0"/>
      <w:marTop w:val="0"/>
      <w:marBottom w:val="0"/>
      <w:divBdr>
        <w:top w:val="none" w:sz="0" w:space="0" w:color="auto"/>
        <w:left w:val="none" w:sz="0" w:space="0" w:color="auto"/>
        <w:bottom w:val="none" w:sz="0" w:space="0" w:color="auto"/>
        <w:right w:val="none" w:sz="0" w:space="0" w:color="auto"/>
      </w:divBdr>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848914118">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75721444">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dorado@romanrm.com"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nstagram.com/portalento_" TargetMode="External"/><Relationship Id="rId7" Type="http://schemas.openxmlformats.org/officeDocument/2006/relationships/webSettings" Target="webSettings.xml"/><Relationship Id="rId12" Type="http://schemas.openxmlformats.org/officeDocument/2006/relationships/hyperlink" Target="https://www.portalento.es/" TargetMode="External"/><Relationship Id="rId17" Type="http://schemas.openxmlformats.org/officeDocument/2006/relationships/hyperlink" Target="http://www.facebook.com/PorTalento"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didatos.valladolid.inserta@fundaciononce.es" TargetMode="External"/><Relationship Id="rId24" Type="http://schemas.openxmlformats.org/officeDocument/2006/relationships/image" Target="media/image5.png"/><Relationship Id="rId5" Type="http://schemas.openxmlformats.org/officeDocument/2006/relationships/styles" Target="styles.xml"/><Relationship Id="rId15" Type="http://schemas.openxmlformats.org/officeDocument/2006/relationships/hyperlink" Target="https://x.com/portalento_" TargetMode="External"/><Relationship Id="rId23" Type="http://schemas.openxmlformats.org/officeDocument/2006/relationships/hyperlink" Target="https://www.linkedin.com/company/9386932?trk=vsrp_companies_res_name&amp;trkInfo=VSRPsearchId%3A736303091476945091224%2CVSRPtargetId%3A9386932%2CVSRPcmpt%3Aprimary" TargetMode="External"/><Relationship Id="rId28" Type="http://schemas.openxmlformats.org/officeDocument/2006/relationships/footer" Target="footer3.xml"/><Relationship Id="rId10" Type="http://schemas.openxmlformats.org/officeDocument/2006/relationships/hyperlink" Target="https://www.portalento.es/" TargetMode="External"/><Relationship Id="rId19" Type="http://schemas.openxmlformats.org/officeDocument/2006/relationships/hyperlink" Target="http://www.youtube.com/user/PorTalento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marin@romanrm.com"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C074B7749D0A4798EC6564B10C0394" ma:contentTypeVersion="18" ma:contentTypeDescription="Crear nuevo documento." ma:contentTypeScope="" ma:versionID="31f1ef4c9d53461612b753ebdc08b74d">
  <xsd:schema xmlns:xsd="http://www.w3.org/2001/XMLSchema" xmlns:xs="http://www.w3.org/2001/XMLSchema" xmlns:p="http://schemas.microsoft.com/office/2006/metadata/properties" xmlns:ns1="http://schemas.microsoft.com/sharepoint/v3" xmlns:ns2="d7af4d64-5d71-434e-a29f-e5343b5febf3" xmlns:ns3="e564acdb-38cf-47c2-9587-cde1162ad60f" targetNamespace="http://schemas.microsoft.com/office/2006/metadata/properties" ma:root="true" ma:fieldsID="29efa1e582d8cd0611da694600770921" ns1:_="" ns2:_="" ns3:_="">
    <xsd:import namespace="http://schemas.microsoft.com/sharepoint/v3"/>
    <xsd:import namespace="d7af4d64-5d71-434e-a29f-e5343b5febf3"/>
    <xsd:import namespace="e564acdb-38cf-47c2-9587-cde1162ad60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f4d64-5d71-434e-a29f-e5343b5febf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4acdb-38cf-47c2-9587-cde1162ad6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7db4e4-1041-4168-a088-ae0469a8b4c6}" ma:internalName="TaxCatchAll" ma:showField="CatchAllData" ma:web="e564acdb-38cf-47c2-9587-cde1162ad6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564acdb-38cf-47c2-9587-cde1162ad60f" xsi:nil="true"/>
    <_ip_UnifiedCompliancePolicyProperties xmlns="http://schemas.microsoft.com/sharepoint/v3" xsi:nil="true"/>
    <lcf76f155ced4ddcb4097134ff3c332f xmlns="d7af4d64-5d71-434e-a29f-e5343b5feb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29951-5469-43A9-ABFE-96E1AED57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af4d64-5d71-434e-a29f-e5343b5febf3"/>
    <ds:schemaRef ds:uri="e564acdb-38cf-47c2-9587-cde1162ad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 ds:uri="http://schemas.microsoft.com/sharepoint/v3"/>
    <ds:schemaRef ds:uri="e564acdb-38cf-47c2-9587-cde1162ad60f"/>
    <ds:schemaRef ds:uri="d7af4d64-5d71-434e-a29f-e5343b5febf3"/>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6371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5</cp:revision>
  <cp:lastPrinted>2024-09-30T10:52:00Z</cp:lastPrinted>
  <dcterms:created xsi:type="dcterms:W3CDTF">2025-05-20T10:56:00Z</dcterms:created>
  <dcterms:modified xsi:type="dcterms:W3CDTF">2025-05-20T11:18:00Z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20600</vt:r8>
  </property>
  <property fmtid="{D5CDD505-2E9C-101B-9397-08002B2CF9AE}" pid="3" name="ClassificationContentMarkingFooterShapeIds">
    <vt:lpwstr>c30a470,431a6782,3bdc7c2a</vt:lpwstr>
  </property>
  <property fmtid="{D5CDD505-2E9C-101B-9397-08002B2CF9AE}" pid="4" name="ClassificationContentMarkingFooterFontProps">
    <vt:lpwstr>#000000,10,Calibri</vt:lpwstr>
  </property>
  <property fmtid="{D5CDD505-2E9C-101B-9397-08002B2CF9AE}" pid="5" name="ClassificationContentMarkingFooterText">
    <vt:lpwstr>Clasificación: Interna</vt:lpwstr>
  </property>
  <property fmtid="{D5CDD505-2E9C-101B-9397-08002B2CF9AE}" pid="6" name="ContentTypeId">
    <vt:lpwstr>0x0101004FC074B7749D0A4798EC6564B10C0394</vt:lpwstr>
  </property>
  <property fmtid="{D5CDD505-2E9C-101B-9397-08002B2CF9AE}" pid="7" name="MediaServiceImageTags">
    <vt:lpwstr/>
  </property>
</Properties>
</file>