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29287" w14:textId="7DB543F1" w:rsidR="00A1674B" w:rsidRDefault="00A1674B" w:rsidP="00A1674B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Cs/>
          <w:color w:val="1F3864" w:themeColor="accent1" w:themeShade="80"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16048" wp14:editId="4CC05E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78100" cy="3302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7474F" w14:textId="44C7A7CE" w:rsidR="00A1674B" w:rsidRPr="004F30F4" w:rsidRDefault="00A1674B" w:rsidP="00A1674B">
                            <w:pPr>
                              <w:spacing w:line="360" w:lineRule="auto"/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Sevilla, </w:t>
                            </w:r>
                            <w:r w:rsidR="004523BB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1</w:t>
                            </w:r>
                            <w:r w:rsidR="00187C19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4523BB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mayo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16048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0;margin-top:0;width:203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" fillcolor="white [3201]" stroked="f" strokeweight=".5pt">
                <v:textbox>
                  <w:txbxContent>
                    <w:p w14:paraId="1B67474F" w14:textId="44C7A7CE" w:rsidR="00A1674B" w:rsidRPr="004F30F4" w:rsidRDefault="00A1674B" w:rsidP="00A1674B">
                      <w:pPr>
                        <w:spacing w:line="360" w:lineRule="auto"/>
                        <w:rPr>
                          <w:rFonts w:ascii="Fira Sans Light" w:hAnsi="Fira Sans Light"/>
                          <w:sz w:val="20"/>
                          <w:szCs w:val="20"/>
                        </w:rPr>
                      </w:pP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Sevilla, </w:t>
                      </w:r>
                      <w:r w:rsidR="004523BB">
                        <w:rPr>
                          <w:rFonts w:ascii="Fira Sans Light" w:hAnsi="Fira Sans Light"/>
                          <w:sz w:val="20"/>
                          <w:szCs w:val="20"/>
                        </w:rPr>
                        <w:t>1</w:t>
                      </w:r>
                      <w:r w:rsidR="00187C19">
                        <w:rPr>
                          <w:rFonts w:ascii="Fira Sans Light" w:hAnsi="Fira Sans Light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</w:t>
                      </w:r>
                      <w:r w:rsidR="004523BB">
                        <w:rPr>
                          <w:rFonts w:ascii="Fira Sans Light" w:hAnsi="Fira Sans Light"/>
                          <w:sz w:val="20"/>
                          <w:szCs w:val="20"/>
                        </w:rPr>
                        <w:t>mayo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22318C8" w14:textId="77777777" w:rsidR="002A01CA" w:rsidRDefault="002A01CA" w:rsidP="001D25AB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</w:pPr>
    </w:p>
    <w:p w14:paraId="184D724E" w14:textId="5CA0ACF5" w:rsidR="00A1674B" w:rsidRDefault="00A1674B" w:rsidP="001D25AB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62626"/>
          <w:sz w:val="32"/>
        </w:rPr>
      </w:pPr>
      <w:r w:rsidRPr="009C21A5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6D3D00E" wp14:editId="229426E6">
            <wp:simplePos x="0" y="0"/>
            <wp:positionH relativeFrom="margin">
              <wp:posOffset>5253990</wp:posOffset>
            </wp:positionH>
            <wp:positionV relativeFrom="page">
              <wp:posOffset>-114300</wp:posOffset>
            </wp:positionV>
            <wp:extent cx="1447165" cy="1209675"/>
            <wp:effectExtent l="0" t="0" r="63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_nota_prens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9" b="8193"/>
                    <a:stretch/>
                  </pic:blipFill>
                  <pic:spPr bwMode="auto">
                    <a:xfrm>
                      <a:off x="0" y="0"/>
                      <a:ext cx="14471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1A5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4C4EEFE" wp14:editId="6C1F500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000375" cy="657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_nota_prens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3" b="63259"/>
                    <a:stretch/>
                  </pic:blipFill>
                  <pic:spPr bwMode="auto">
                    <a:xfrm>
                      <a:off x="0" y="0"/>
                      <a:ext cx="3000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1A5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 xml:space="preserve">Ybarra </w:t>
      </w:r>
      <w:r w:rsidR="007F0EEF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 xml:space="preserve">refuerza su compromiso </w:t>
      </w:r>
      <w:r w:rsidR="00DC04E3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>con el medio ambiente</w:t>
      </w:r>
      <w:r w:rsidR="007F0EEF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 xml:space="preserve"> </w:t>
      </w:r>
      <w:r w:rsidR="00DC04E3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>lanzando</w:t>
      </w:r>
      <w:r w:rsidR="007F0EEF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 xml:space="preserve"> </w:t>
      </w:r>
      <w:r w:rsidR="00442E0A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>pet 100% reciclado</w:t>
      </w:r>
    </w:p>
    <w:p w14:paraId="4F86B4B3" w14:textId="77777777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8601C86" w14:textId="49891AF5" w:rsidR="00A1674B" w:rsidRDefault="009250E5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9250E5">
        <w:rPr>
          <w:rFonts w:asciiTheme="minorHAnsi" w:hAnsiTheme="minorHAnsi" w:cstheme="minorHAnsi"/>
          <w:b/>
          <w:bCs/>
          <w:color w:val="262626"/>
          <w:sz w:val="22"/>
          <w:szCs w:val="22"/>
        </w:rPr>
        <w:t>La compañía avanza en su estrategia de sostenibilidad al utilizar materiales reciclados en toda su gama de mayonesas y salsas</w:t>
      </w:r>
      <w:r w:rsidR="00A53B82">
        <w:rPr>
          <w:rFonts w:asciiTheme="minorHAnsi" w:hAnsiTheme="minorHAnsi" w:cstheme="minorHAnsi"/>
          <w:b/>
          <w:bCs/>
          <w:color w:val="262626"/>
          <w:sz w:val="22"/>
          <w:szCs w:val="22"/>
        </w:rPr>
        <w:t xml:space="preserve"> pet down</w:t>
      </w:r>
    </w:p>
    <w:p w14:paraId="16C7F908" w14:textId="525E37F1" w:rsidR="00442E0A" w:rsidRDefault="00442E0A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39FD1B84" w14:textId="16FD221A" w:rsidR="00442E0A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  <w:szCs w:val="22"/>
        </w:rPr>
      </w:pPr>
      <w:r w:rsidRPr="009F76D7">
        <w:rPr>
          <w:rFonts w:asciiTheme="minorHAnsi" w:hAnsiTheme="minorHAnsi" w:cstheme="minorHAnsi"/>
          <w:color w:val="262626"/>
          <w:sz w:val="22"/>
          <w:szCs w:val="22"/>
        </w:rPr>
        <w:t>Ybarra, líder español en la categoría de mayonesas y salsas frías donde está presente desde hace más de 60 años</w:t>
      </w:r>
      <w:r w:rsidR="00442E0A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  <w:r w:rsidR="00F4213F" w:rsidRPr="00F4213F">
        <w:rPr>
          <w:rFonts w:asciiTheme="minorHAnsi" w:hAnsiTheme="minorHAnsi" w:cstheme="minorHAnsi"/>
          <w:b/>
          <w:bCs/>
          <w:color w:val="262626"/>
          <w:sz w:val="22"/>
          <w:szCs w:val="22"/>
        </w:rPr>
        <w:t xml:space="preserve">da un nuevo paso en su compromiso con la sostenibilidad </w:t>
      </w:r>
      <w:r w:rsidR="00F4213F" w:rsidRPr="00F4213F">
        <w:rPr>
          <w:rFonts w:asciiTheme="minorHAnsi" w:hAnsiTheme="minorHAnsi" w:cstheme="minorHAnsi"/>
          <w:color w:val="262626"/>
          <w:sz w:val="22"/>
          <w:szCs w:val="22"/>
        </w:rPr>
        <w:t>al utilizar envases fabricados con PET 100% reciclado para envasar toda su gama de productos en este formato.</w:t>
      </w:r>
    </w:p>
    <w:p w14:paraId="1CA4F58C" w14:textId="77777777" w:rsidR="00442E0A" w:rsidRDefault="00442E0A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  <w:szCs w:val="22"/>
        </w:rPr>
      </w:pPr>
    </w:p>
    <w:p w14:paraId="4851C5E7" w14:textId="2ECA2DEF" w:rsidR="00F91608" w:rsidRDefault="00187C19" w:rsidP="00442E0A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noProof/>
        </w:rPr>
        <w:drawing>
          <wp:inline distT="0" distB="0" distL="0" distR="0" wp14:anchorId="64E4AC9E" wp14:editId="3A7D64F3">
            <wp:extent cx="5400675" cy="4067175"/>
            <wp:effectExtent l="0" t="0" r="9525" b="9525"/>
            <wp:docPr id="15474785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5609" w14:textId="77777777" w:rsidR="00F91608" w:rsidRDefault="00F91608" w:rsidP="00442E0A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7F089283" w14:textId="04221593" w:rsidR="00442E0A" w:rsidRDefault="00F4213F" w:rsidP="00442E0A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F4213F">
        <w:rPr>
          <w:rFonts w:asciiTheme="minorHAnsi" w:hAnsiTheme="minorHAnsi" w:cstheme="minorHAnsi"/>
          <w:color w:val="262626"/>
          <w:sz w:val="22"/>
          <w:szCs w:val="22"/>
        </w:rPr>
        <w:t>Este cambio permitirá reducir de manera significativa el uso de materiales de origen fósil y minimizar la huella de carbono de la compañía, alineándose con las tendencias globales hacia una economía circular. La iniciativa responde también a la creciente demanda de los consumidores que buscan opciones más sostenibles y responsables con el medio ambiente.</w:t>
      </w:r>
    </w:p>
    <w:p w14:paraId="059AC777" w14:textId="33F4724D" w:rsidR="00442E0A" w:rsidRDefault="00442E0A" w:rsidP="00442E0A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  <w:szCs w:val="22"/>
        </w:rPr>
      </w:pPr>
    </w:p>
    <w:p w14:paraId="40E5829A" w14:textId="43CDD481" w:rsidR="00F4213F" w:rsidRPr="00F4213F" w:rsidRDefault="00F4213F" w:rsidP="00F4213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  <w:szCs w:val="22"/>
        </w:rPr>
      </w:pPr>
      <w:r w:rsidRPr="00F4213F">
        <w:rPr>
          <w:rFonts w:asciiTheme="minorHAnsi" w:hAnsiTheme="minorHAnsi" w:cstheme="minorHAnsi"/>
          <w:b/>
          <w:bCs/>
          <w:color w:val="262626"/>
          <w:sz w:val="22"/>
          <w:szCs w:val="22"/>
        </w:rPr>
        <w:t>Compromiso con la sostenibilidad en toda la cadena de producción y suministro</w:t>
      </w:r>
    </w:p>
    <w:p w14:paraId="1BF13EE0" w14:textId="77777777" w:rsidR="00F4213F" w:rsidRPr="00F4213F" w:rsidRDefault="00F4213F" w:rsidP="00F4213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  <w:szCs w:val="22"/>
        </w:rPr>
      </w:pPr>
    </w:p>
    <w:p w14:paraId="3FD01919" w14:textId="77777777" w:rsidR="00F4213F" w:rsidRPr="00F4213F" w:rsidRDefault="00F4213F" w:rsidP="00F4213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F4213F">
        <w:rPr>
          <w:rFonts w:asciiTheme="minorHAnsi" w:hAnsiTheme="minorHAnsi" w:cstheme="minorHAnsi"/>
          <w:color w:val="262626"/>
          <w:sz w:val="22"/>
          <w:szCs w:val="22"/>
        </w:rPr>
        <w:t xml:space="preserve">Ybarra reafirma su liderazgo en la industria alimentaria adoptando prácticas sostenibles en todas las etapas de su proceso productivo. La implementación de envases reciclados se suma a </w:t>
      </w:r>
      <w:r w:rsidRPr="00F4213F">
        <w:rPr>
          <w:rFonts w:asciiTheme="minorHAnsi" w:hAnsiTheme="minorHAnsi" w:cstheme="minorHAnsi"/>
          <w:color w:val="262626"/>
          <w:sz w:val="22"/>
          <w:szCs w:val="22"/>
        </w:rPr>
        <w:lastRenderedPageBreak/>
        <w:t>otras medidas ambientales de la compañía, como la optimización de recursos, la valorización de residuos y la reducción del impacto ambiental en su planta de producción.</w:t>
      </w:r>
    </w:p>
    <w:p w14:paraId="2D5FB50A" w14:textId="30CB6280" w:rsidR="00F4213F" w:rsidRPr="00F4213F" w:rsidRDefault="00F4213F" w:rsidP="00F4213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F4213F">
        <w:rPr>
          <w:rFonts w:asciiTheme="minorHAnsi" w:hAnsiTheme="minorHAnsi" w:cstheme="minorHAnsi"/>
          <w:color w:val="262626"/>
          <w:sz w:val="22"/>
          <w:szCs w:val="22"/>
        </w:rPr>
        <w:t>Con esta iniciativa, Ybarra continúa evolucionando hacia un modelo más responsable con el medio</w:t>
      </w:r>
      <w:r w:rsidR="00F91608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  <w:r w:rsidRPr="00F4213F">
        <w:rPr>
          <w:rFonts w:asciiTheme="minorHAnsi" w:hAnsiTheme="minorHAnsi" w:cstheme="minorHAnsi"/>
          <w:color w:val="262626"/>
          <w:sz w:val="22"/>
          <w:szCs w:val="22"/>
        </w:rPr>
        <w:t>ambiente, garantizando al mismo tiempo la máxima calidad y seguridad de sus productos.</w:t>
      </w:r>
    </w:p>
    <w:p w14:paraId="3FF6FA92" w14:textId="77777777" w:rsidR="00F4213F" w:rsidRDefault="00F4213F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355174FD" w14:textId="77777777" w:rsidR="00F4213F" w:rsidRDefault="00F4213F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278BB5D" w14:textId="00F79666" w:rsidR="00A1674B" w:rsidRPr="00EB6C2A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Más información en: </w:t>
      </w:r>
      <w:hyperlink r:id="rId9" w:history="1">
        <w:r w:rsidR="00FF6692" w:rsidRPr="000663E3">
          <w:rPr>
            <w:rStyle w:val="Hipervnculo"/>
            <w:rFonts w:asciiTheme="minorHAnsi" w:hAnsiTheme="minorHAnsi" w:cstheme="minorHAnsi"/>
            <w:sz w:val="22"/>
            <w:szCs w:val="22"/>
          </w:rPr>
          <w:t>www.ybarra.es</w:t>
        </w:r>
      </w:hyperlink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7CB8BDB7" w14:textId="60DA69A7" w:rsidR="00A1674B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 xml:space="preserve">Contacto: </w:t>
      </w:r>
      <w:hyperlink r:id="rId10" w:history="1">
        <w:r w:rsidR="00442E0A" w:rsidRPr="004F6485">
          <w:rPr>
            <w:rStyle w:val="Hipervnculo"/>
            <w:rFonts w:asciiTheme="minorHAnsi" w:hAnsiTheme="minorHAnsi" w:cstheme="minorHAnsi"/>
            <w:sz w:val="22"/>
            <w:szCs w:val="22"/>
          </w:rPr>
          <w:t>comunicacion@grupoybarra.es</w:t>
        </w:r>
      </w:hyperlink>
      <w:r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56531B00" w14:textId="77777777" w:rsidR="00A1674B" w:rsidRPr="00EB6C2A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>Teléfono: 955 67 50 60</w:t>
      </w:r>
    </w:p>
    <w:p w14:paraId="229734E4" w14:textId="7708825D" w:rsidR="00441DF5" w:rsidRDefault="00441DF5"/>
    <w:sectPr w:rsidR="00441D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 Semi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76512D"/>
    <w:multiLevelType w:val="multilevel"/>
    <w:tmpl w:val="F96E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5836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4B"/>
    <w:rsid w:val="000E7F17"/>
    <w:rsid w:val="00187C19"/>
    <w:rsid w:val="001D25AB"/>
    <w:rsid w:val="00206D82"/>
    <w:rsid w:val="00226D12"/>
    <w:rsid w:val="002A01CA"/>
    <w:rsid w:val="0030649F"/>
    <w:rsid w:val="00353D92"/>
    <w:rsid w:val="003710A0"/>
    <w:rsid w:val="00441763"/>
    <w:rsid w:val="00441DF5"/>
    <w:rsid w:val="00442E0A"/>
    <w:rsid w:val="004523BB"/>
    <w:rsid w:val="004A7D3B"/>
    <w:rsid w:val="00532168"/>
    <w:rsid w:val="00556398"/>
    <w:rsid w:val="005B4BD9"/>
    <w:rsid w:val="005D4551"/>
    <w:rsid w:val="005F4F6E"/>
    <w:rsid w:val="005F6138"/>
    <w:rsid w:val="006C5F42"/>
    <w:rsid w:val="006F5118"/>
    <w:rsid w:val="00703360"/>
    <w:rsid w:val="00724036"/>
    <w:rsid w:val="007F0EEF"/>
    <w:rsid w:val="008079AA"/>
    <w:rsid w:val="0084644D"/>
    <w:rsid w:val="00850CCC"/>
    <w:rsid w:val="00892455"/>
    <w:rsid w:val="008F4323"/>
    <w:rsid w:val="009250E5"/>
    <w:rsid w:val="009C21A5"/>
    <w:rsid w:val="009D7BBB"/>
    <w:rsid w:val="00A1674B"/>
    <w:rsid w:val="00A53B82"/>
    <w:rsid w:val="00AC48A1"/>
    <w:rsid w:val="00B16002"/>
    <w:rsid w:val="00B90FE9"/>
    <w:rsid w:val="00C46DD1"/>
    <w:rsid w:val="00D150F3"/>
    <w:rsid w:val="00D80087"/>
    <w:rsid w:val="00DC04E3"/>
    <w:rsid w:val="00E5266D"/>
    <w:rsid w:val="00EE121F"/>
    <w:rsid w:val="00F4213F"/>
    <w:rsid w:val="00F91608"/>
    <w:rsid w:val="00FC2495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5C66"/>
  <w15:chartTrackingRefBased/>
  <w15:docId w15:val="{8EC0FDBC-63C0-441A-B52A-0E041690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67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1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F6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municacion@grupoybarr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barr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8077A-1A09-4D42-8C29-9E679022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Molina Baron</dc:creator>
  <cp:keywords/>
  <dc:description/>
  <cp:lastModifiedBy>Marina Pizarro</cp:lastModifiedBy>
  <cp:revision>10</cp:revision>
  <cp:lastPrinted>2025-04-15T09:44:00Z</cp:lastPrinted>
  <dcterms:created xsi:type="dcterms:W3CDTF">2025-03-26T10:42:00Z</dcterms:created>
  <dcterms:modified xsi:type="dcterms:W3CDTF">2025-04-30T13:52:00Z</dcterms:modified>
</cp:coreProperties>
</file>