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A05C" w14:textId="77777777" w:rsidR="002255B8" w:rsidRDefault="002255B8" w:rsidP="00B05D8F">
      <w:pPr>
        <w:jc w:val="center"/>
        <w:rPr>
          <w:b/>
          <w:bCs/>
          <w:color w:val="C00000"/>
          <w:sz w:val="28"/>
          <w:szCs w:val="28"/>
        </w:rPr>
      </w:pPr>
    </w:p>
    <w:p w14:paraId="0BABAF82" w14:textId="3DED89E1" w:rsidR="004E656E" w:rsidRPr="004E656E" w:rsidRDefault="004E656E" w:rsidP="00673BAD">
      <w:pPr>
        <w:jc w:val="center"/>
        <w:rPr>
          <w:sz w:val="20"/>
          <w:szCs w:val="20"/>
          <w:u w:val="single"/>
        </w:rPr>
      </w:pPr>
      <w:hyperlink r:id="rId10" w:history="1">
        <w:r w:rsidRPr="004E656E">
          <w:rPr>
            <w:rStyle w:val="Hipervnculo"/>
            <w:sz w:val="20"/>
            <w:szCs w:val="20"/>
          </w:rPr>
          <w:t>Descargar imágenes en alta aquí</w:t>
        </w:r>
      </w:hyperlink>
    </w:p>
    <w:p w14:paraId="6038D12A" w14:textId="795115BF" w:rsidR="00673BAD" w:rsidRPr="00673BAD" w:rsidRDefault="00673BAD" w:rsidP="00673BAD">
      <w:pPr>
        <w:jc w:val="center"/>
        <w:rPr>
          <w:sz w:val="18"/>
          <w:szCs w:val="18"/>
        </w:rPr>
      </w:pPr>
      <w:r w:rsidRPr="00673BAD">
        <w:rPr>
          <w:b/>
          <w:bCs/>
          <w:color w:val="C00000"/>
          <w:sz w:val="28"/>
          <w:szCs w:val="28"/>
        </w:rPr>
        <w:t xml:space="preserve">Juver Alimentación consolida su presencia en </w:t>
      </w:r>
      <w:r w:rsidR="007C6374">
        <w:rPr>
          <w:b/>
          <w:bCs/>
          <w:color w:val="C00000"/>
          <w:sz w:val="28"/>
          <w:szCs w:val="28"/>
        </w:rPr>
        <w:t>cerca de</w:t>
      </w:r>
      <w:r w:rsidR="00BE7847">
        <w:rPr>
          <w:b/>
          <w:bCs/>
          <w:color w:val="C00000"/>
          <w:sz w:val="28"/>
          <w:szCs w:val="28"/>
        </w:rPr>
        <w:t xml:space="preserve"> 50.000</w:t>
      </w:r>
      <w:r w:rsidRPr="00673BAD">
        <w:rPr>
          <w:b/>
          <w:bCs/>
          <w:color w:val="C00000"/>
          <w:sz w:val="28"/>
          <w:szCs w:val="28"/>
        </w:rPr>
        <w:t xml:space="preserve"> bares y cafeterías de toda España</w:t>
      </w:r>
    </w:p>
    <w:p w14:paraId="4D8BA899" w14:textId="62384A6A" w:rsidR="00367BCE" w:rsidRPr="00BE7847" w:rsidRDefault="00BB4269" w:rsidP="00367BCE">
      <w:pPr>
        <w:pStyle w:val="Prrafodelista"/>
        <w:numPr>
          <w:ilvl w:val="0"/>
          <w:numId w:val="2"/>
        </w:numPr>
        <w:jc w:val="both"/>
        <w:rPr>
          <w:sz w:val="22"/>
          <w:szCs w:val="22"/>
        </w:rPr>
      </w:pPr>
      <w:r w:rsidRPr="00BE7847">
        <w:rPr>
          <w:sz w:val="22"/>
          <w:szCs w:val="22"/>
        </w:rPr>
        <w:t xml:space="preserve">La compañía lidera el formato botellín con una cuota del 22,9 % del volumen y un crecimiento interanual del 5,8 %, </w:t>
      </w:r>
      <w:r w:rsidR="006C7056" w:rsidRPr="00BE7847">
        <w:rPr>
          <w:sz w:val="22"/>
          <w:szCs w:val="22"/>
        </w:rPr>
        <w:t>con Andalucía como su principal mercado (casi el 38 % del volumen</w:t>
      </w:r>
      <w:r w:rsidR="00D2273B" w:rsidRPr="00BE7847">
        <w:rPr>
          <w:sz w:val="22"/>
          <w:szCs w:val="22"/>
        </w:rPr>
        <w:t>)</w:t>
      </w:r>
      <w:r w:rsidR="00464212">
        <w:rPr>
          <w:sz w:val="22"/>
          <w:szCs w:val="22"/>
        </w:rPr>
        <w:t>.</w:t>
      </w:r>
    </w:p>
    <w:p w14:paraId="3404F0AB" w14:textId="3A380EC2" w:rsidR="00367BCE" w:rsidRPr="00BE7847" w:rsidRDefault="00367BCE" w:rsidP="00BE7847">
      <w:pPr>
        <w:pStyle w:val="Prrafodelista"/>
        <w:numPr>
          <w:ilvl w:val="0"/>
          <w:numId w:val="2"/>
        </w:numPr>
        <w:jc w:val="both"/>
        <w:rPr>
          <w:sz w:val="22"/>
          <w:szCs w:val="22"/>
        </w:rPr>
      </w:pPr>
      <w:r w:rsidRPr="00BE7847">
        <w:rPr>
          <w:sz w:val="22"/>
          <w:szCs w:val="22"/>
        </w:rPr>
        <w:t>Con nuevas referencias para coctelería y limonada en formato botellín, amplía su propuesta para facilitar el servicio en barra y adaptarse a las nuevas demandas del canal.</w:t>
      </w:r>
    </w:p>
    <w:p w14:paraId="1A425B52" w14:textId="29E47429" w:rsidR="0047572C" w:rsidRPr="0047572C" w:rsidRDefault="00213745" w:rsidP="0047572C">
      <w:pPr>
        <w:jc w:val="both"/>
        <w:rPr>
          <w:sz w:val="22"/>
          <w:szCs w:val="22"/>
        </w:rPr>
      </w:pPr>
      <w:r w:rsidRPr="00213745">
        <w:rPr>
          <w:b/>
          <w:bCs/>
          <w:i/>
          <w:iCs/>
          <w:sz w:val="22"/>
          <w:szCs w:val="22"/>
        </w:rPr>
        <w:t xml:space="preserve">Murcia, </w:t>
      </w:r>
      <w:r w:rsidR="004E656E">
        <w:rPr>
          <w:b/>
          <w:bCs/>
          <w:i/>
          <w:iCs/>
          <w:sz w:val="22"/>
          <w:szCs w:val="22"/>
        </w:rPr>
        <w:t>24</w:t>
      </w:r>
      <w:r w:rsidR="00D366D6">
        <w:rPr>
          <w:b/>
          <w:bCs/>
          <w:i/>
          <w:iCs/>
          <w:sz w:val="22"/>
          <w:szCs w:val="22"/>
        </w:rPr>
        <w:t xml:space="preserve"> de junio 2025</w:t>
      </w:r>
      <w:r w:rsidR="0047572C">
        <w:rPr>
          <w:b/>
          <w:bCs/>
          <w:i/>
          <w:iCs/>
          <w:sz w:val="22"/>
          <w:szCs w:val="22"/>
        </w:rPr>
        <w:t xml:space="preserve">. </w:t>
      </w:r>
      <w:r w:rsidR="0047572C" w:rsidRPr="0047572C">
        <w:rPr>
          <w:sz w:val="22"/>
          <w:szCs w:val="22"/>
        </w:rPr>
        <w:t xml:space="preserve">Juver Alimentación, compañía referente en la elaboración de zumos y néctares con más de 60 años de trayectoria, refuerza su liderazgo en el canal de bares y cafeterías, donde ya está presente en 47.000 establecimientos de toda España. La marca lidera el mercado de zumos en formato botellín, con una cuota del 22,9 % del volumen, una distribución numérica del 33,3 % y un crecimiento interanual del 5,8 % </w:t>
      </w:r>
      <w:r w:rsidR="0047572C" w:rsidRPr="0047572C">
        <w:rPr>
          <w:sz w:val="18"/>
          <w:szCs w:val="18"/>
        </w:rPr>
        <w:t>(Fuente: Nielsen).</w:t>
      </w:r>
    </w:p>
    <w:p w14:paraId="2311B68F" w14:textId="1C022B43" w:rsidR="004E656E" w:rsidRPr="004E656E" w:rsidRDefault="004E656E" w:rsidP="0047572C">
      <w:pPr>
        <w:jc w:val="both"/>
        <w:rPr>
          <w:sz w:val="22"/>
          <w:szCs w:val="22"/>
        </w:rPr>
      </w:pPr>
      <w:r w:rsidRPr="004E656E">
        <w:rPr>
          <w:sz w:val="22"/>
          <w:szCs w:val="22"/>
        </w:rPr>
        <w:t xml:space="preserve">Este avance responde a una estrategia basada en la calidad del producto, </w:t>
      </w:r>
      <w:r w:rsidRPr="004E656E">
        <w:rPr>
          <w:b/>
          <w:bCs/>
          <w:sz w:val="22"/>
          <w:szCs w:val="22"/>
        </w:rPr>
        <w:t>una distribución capilar a través de una red de 200 distribuidores</w:t>
      </w:r>
      <w:r w:rsidRPr="004E656E">
        <w:rPr>
          <w:sz w:val="22"/>
          <w:szCs w:val="22"/>
        </w:rPr>
        <w:t xml:space="preserve"> y una apuesta constante por la innovación. La gama Selección se ha consolidado como su principal referencia para hostelería, tanto por su sabor como por la cuidada elección de ingredientes.</w:t>
      </w:r>
    </w:p>
    <w:p w14:paraId="30773D16" w14:textId="77777777" w:rsidR="00BE7847" w:rsidRDefault="00BE7847" w:rsidP="00BE7847">
      <w:pPr>
        <w:jc w:val="both"/>
        <w:rPr>
          <w:sz w:val="22"/>
          <w:szCs w:val="22"/>
        </w:rPr>
      </w:pPr>
      <w:r w:rsidRPr="00BE7847">
        <w:rPr>
          <w:sz w:val="22"/>
          <w:szCs w:val="22"/>
        </w:rPr>
        <w:t xml:space="preserve">Fruto de esta estrategia y del arraigo de la marca en el canal </w:t>
      </w:r>
      <w:proofErr w:type="spellStart"/>
      <w:r w:rsidRPr="00BE7847">
        <w:rPr>
          <w:sz w:val="22"/>
          <w:szCs w:val="22"/>
        </w:rPr>
        <w:t>Horeca</w:t>
      </w:r>
      <w:proofErr w:type="spellEnd"/>
      <w:r w:rsidRPr="00BE7847">
        <w:rPr>
          <w:sz w:val="22"/>
          <w:szCs w:val="22"/>
        </w:rPr>
        <w:t xml:space="preserve">, Juver cuenta con una </w:t>
      </w:r>
      <w:r w:rsidRPr="002F2B41">
        <w:rPr>
          <w:b/>
          <w:bCs/>
          <w:sz w:val="22"/>
          <w:szCs w:val="22"/>
        </w:rPr>
        <w:t>presencia especialmente destacada en Andalucía</w:t>
      </w:r>
      <w:r w:rsidRPr="00BE7847">
        <w:rPr>
          <w:sz w:val="22"/>
          <w:szCs w:val="22"/>
        </w:rPr>
        <w:t>, que representa casi el 38</w:t>
      </w:r>
      <w:r w:rsidRPr="00BE7847">
        <w:rPr>
          <w:rFonts w:ascii="Arial" w:hAnsi="Arial" w:cs="Arial"/>
          <w:sz w:val="22"/>
          <w:szCs w:val="22"/>
        </w:rPr>
        <w:t> </w:t>
      </w:r>
      <w:r w:rsidRPr="00BE7847">
        <w:rPr>
          <w:sz w:val="22"/>
          <w:szCs w:val="22"/>
        </w:rPr>
        <w:t>% del volumen total y se consolida como su principal mercado regional.</w:t>
      </w:r>
    </w:p>
    <w:p w14:paraId="6CAF45F5" w14:textId="35FFC6B7" w:rsidR="00056E5A" w:rsidRPr="00056E5A" w:rsidRDefault="00056E5A" w:rsidP="00BE7847">
      <w:pPr>
        <w:jc w:val="both"/>
        <w:rPr>
          <w:b/>
          <w:bCs/>
          <w:color w:val="C00000"/>
          <w:sz w:val="22"/>
          <w:szCs w:val="22"/>
        </w:rPr>
      </w:pPr>
      <w:r w:rsidRPr="00056E5A">
        <w:rPr>
          <w:b/>
          <w:bCs/>
          <w:color w:val="C00000"/>
          <w:sz w:val="22"/>
          <w:szCs w:val="22"/>
        </w:rPr>
        <w:t xml:space="preserve">Innovación adaptada al canal </w:t>
      </w:r>
      <w:proofErr w:type="spellStart"/>
      <w:r w:rsidRPr="00056E5A">
        <w:rPr>
          <w:b/>
          <w:bCs/>
          <w:color w:val="C00000"/>
          <w:sz w:val="22"/>
          <w:szCs w:val="22"/>
        </w:rPr>
        <w:t>Horeca</w:t>
      </w:r>
      <w:proofErr w:type="spellEnd"/>
    </w:p>
    <w:p w14:paraId="0F75F4DB" w14:textId="77777777" w:rsidR="00BE7847" w:rsidRPr="00BE7847" w:rsidRDefault="00BE7847" w:rsidP="00BE7847">
      <w:pPr>
        <w:jc w:val="both"/>
        <w:rPr>
          <w:sz w:val="22"/>
          <w:szCs w:val="22"/>
        </w:rPr>
      </w:pPr>
      <w:r w:rsidRPr="00BE7847">
        <w:rPr>
          <w:sz w:val="22"/>
          <w:szCs w:val="22"/>
        </w:rPr>
        <w:t xml:space="preserve">Con el objetivo de ampliar su propuesta para profesionales, la compañía ha lanzado recientemente </w:t>
      </w:r>
      <w:r w:rsidRPr="00BE7847">
        <w:rPr>
          <w:b/>
          <w:bCs/>
          <w:sz w:val="22"/>
          <w:szCs w:val="22"/>
        </w:rPr>
        <w:t>nuevas referencias</w:t>
      </w:r>
      <w:r w:rsidRPr="00BE7847">
        <w:rPr>
          <w:sz w:val="22"/>
          <w:szCs w:val="22"/>
        </w:rPr>
        <w:t xml:space="preserve"> diseñadas para el entorno hostelero, como una </w:t>
      </w:r>
      <w:r w:rsidRPr="00BE7847">
        <w:rPr>
          <w:b/>
          <w:bCs/>
          <w:sz w:val="22"/>
          <w:szCs w:val="22"/>
        </w:rPr>
        <w:t>gama específica de</w:t>
      </w:r>
      <w:r w:rsidRPr="00BE7847">
        <w:rPr>
          <w:sz w:val="22"/>
          <w:szCs w:val="22"/>
        </w:rPr>
        <w:t xml:space="preserve"> </w:t>
      </w:r>
      <w:r w:rsidRPr="00BE7847">
        <w:rPr>
          <w:b/>
          <w:bCs/>
          <w:sz w:val="22"/>
          <w:szCs w:val="22"/>
        </w:rPr>
        <w:t>zumos para coctelería y una limonada en formato botellín</w:t>
      </w:r>
      <w:r w:rsidRPr="00BE7847">
        <w:rPr>
          <w:sz w:val="22"/>
          <w:szCs w:val="22"/>
        </w:rPr>
        <w:t>. Estas innovaciones están pensadas para facilitar el trabajo en barra y responder al auge de la mixología como valor añadido en la experiencia del cliente.</w:t>
      </w:r>
    </w:p>
    <w:p w14:paraId="103BF4B4" w14:textId="77777777" w:rsidR="00056E5A" w:rsidRPr="00056E5A" w:rsidRDefault="00056E5A" w:rsidP="00056E5A">
      <w:pPr>
        <w:jc w:val="both"/>
        <w:rPr>
          <w:i/>
          <w:iCs/>
          <w:sz w:val="22"/>
          <w:szCs w:val="22"/>
        </w:rPr>
      </w:pPr>
      <w:r w:rsidRPr="00056E5A">
        <w:rPr>
          <w:i/>
          <w:iCs/>
          <w:sz w:val="22"/>
          <w:szCs w:val="22"/>
        </w:rPr>
        <w:t>“La hostelería es un canal prioritario para Juver, y nuestro crecimiento refleja el compromiso con los profesionales, ofreciendo soluciones alineadas con sus necesidades. Nuestro objetivo es seguir creciendo de forma sostenible, apostando por la calidad, la innovación y la cercanía al cliente”, señala Joaquín Jiménez, director de Marketing de la compañía.</w:t>
      </w:r>
    </w:p>
    <w:p w14:paraId="1DF84D0C" w14:textId="77777777" w:rsidR="00BE7847" w:rsidRPr="00BE7847" w:rsidRDefault="00BE7847" w:rsidP="00BE7847">
      <w:pPr>
        <w:jc w:val="both"/>
        <w:rPr>
          <w:sz w:val="22"/>
          <w:szCs w:val="22"/>
        </w:rPr>
      </w:pPr>
      <w:r w:rsidRPr="00BE7847">
        <w:rPr>
          <w:sz w:val="22"/>
          <w:szCs w:val="22"/>
        </w:rPr>
        <w:t xml:space="preserve">Además, durante los meses de verano, Juver ha puesto en marcha la quinta edición de su campaña </w:t>
      </w:r>
      <w:r w:rsidRPr="00BE7847">
        <w:rPr>
          <w:b/>
          <w:bCs/>
          <w:i/>
          <w:iCs/>
          <w:sz w:val="22"/>
          <w:szCs w:val="22"/>
        </w:rPr>
        <w:t>“I Love Bares”</w:t>
      </w:r>
      <w:r w:rsidRPr="00BE7847">
        <w:rPr>
          <w:i/>
          <w:iCs/>
          <w:sz w:val="22"/>
          <w:szCs w:val="22"/>
        </w:rPr>
        <w:t>,</w:t>
      </w:r>
      <w:r w:rsidRPr="00BE7847">
        <w:rPr>
          <w:sz w:val="22"/>
          <w:szCs w:val="22"/>
        </w:rPr>
        <w:t xml:space="preserve"> una iniciativa que contribuye a dinamizar el consumo en el canal, premiando tanto a hosteleros como a clientes. La acción contempla el sorteo de miles de desayunos y un rediseño temporal de las etiquetas de su gama Selección en formato </w:t>
      </w:r>
      <w:r w:rsidRPr="00BE7847">
        <w:rPr>
          <w:sz w:val="22"/>
          <w:szCs w:val="22"/>
        </w:rPr>
        <w:lastRenderedPageBreak/>
        <w:t>botellín, que incluirán un distintivo especial en homenaje a estos establecimientos clave para la vida social y económica del país.</w:t>
      </w:r>
    </w:p>
    <w:p w14:paraId="59B09335" w14:textId="77777777" w:rsidR="00BE7847" w:rsidRPr="00BE7847" w:rsidRDefault="00BE7847" w:rsidP="00BE7847">
      <w:pPr>
        <w:jc w:val="both"/>
        <w:rPr>
          <w:sz w:val="22"/>
          <w:szCs w:val="22"/>
        </w:rPr>
      </w:pPr>
      <w:r w:rsidRPr="00BE7847">
        <w:rPr>
          <w:sz w:val="22"/>
          <w:szCs w:val="22"/>
        </w:rPr>
        <w:t>Con este posicionamiento, Juver reafirma su compromiso con la hostelería, combinando la tradición de sus recetas con la renovación constante de sus formatos y la exigencia de calidad que requiere cada servicio en barra.</w:t>
      </w:r>
    </w:p>
    <w:p w14:paraId="51F71B77" w14:textId="7447D8E1" w:rsidR="000B3972" w:rsidRPr="000B3972" w:rsidRDefault="000B3972" w:rsidP="000B3972">
      <w:pPr>
        <w:jc w:val="both"/>
      </w:pPr>
      <w:r w:rsidRPr="000B3972">
        <w:rPr>
          <w:b/>
          <w:bCs/>
        </w:rPr>
        <w:t>Sobre Juver:</w:t>
      </w:r>
    </w:p>
    <w:p w14:paraId="0FE57621" w14:textId="77777777" w:rsidR="000B3972" w:rsidRPr="000B3972" w:rsidRDefault="000B3972" w:rsidP="000B3972">
      <w:pPr>
        <w:jc w:val="both"/>
      </w:pPr>
      <w:r w:rsidRPr="000B3972">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70F197EB" w14:textId="77777777" w:rsidR="000B3972" w:rsidRPr="000B3972" w:rsidRDefault="000B3972" w:rsidP="000B3972">
      <w:pPr>
        <w:jc w:val="both"/>
      </w:pPr>
      <w:r w:rsidRPr="000B3972">
        <w:t>Esta asociación estratégica subraya el compromiso de Juver con la calidad, la innovación y la sostenibilidad en la producción de zumos, al tiempo que refuerza su posición como actor destacado en el mercado español.</w:t>
      </w:r>
    </w:p>
    <w:p w14:paraId="7F5DFA98" w14:textId="77777777" w:rsidR="000B3972" w:rsidRPr="000B3972" w:rsidRDefault="000B3972" w:rsidP="000B3972">
      <w:pPr>
        <w:jc w:val="both"/>
      </w:pPr>
      <w:r w:rsidRPr="000B3972">
        <w:t>Para más información:</w:t>
      </w:r>
      <w:r w:rsidRPr="000B3972">
        <w:rPr>
          <w:rFonts w:ascii="Arial" w:hAnsi="Arial" w:cs="Arial"/>
        </w:rPr>
        <w:t>  </w:t>
      </w:r>
      <w:r w:rsidRPr="000B3972">
        <w:t> </w:t>
      </w:r>
    </w:p>
    <w:p w14:paraId="53638C88" w14:textId="77777777" w:rsidR="000B3972" w:rsidRPr="000B3972" w:rsidRDefault="000B3972" w:rsidP="000B3972">
      <w:pPr>
        <w:jc w:val="both"/>
      </w:pPr>
      <w:r w:rsidRPr="000B3972">
        <w:rPr>
          <w:b/>
          <w:bCs/>
        </w:rPr>
        <w:t>ATREVIA</w:t>
      </w:r>
      <w:r w:rsidRPr="000B3972">
        <w:rPr>
          <w:rFonts w:ascii="Arial" w:hAnsi="Arial" w:cs="Arial"/>
        </w:rPr>
        <w:t>  </w:t>
      </w:r>
      <w:r w:rsidRPr="000B3972">
        <w:t> </w:t>
      </w:r>
    </w:p>
    <w:p w14:paraId="2D132C3A" w14:textId="77777777" w:rsidR="000B3972" w:rsidRPr="000B3972" w:rsidRDefault="000B3972" w:rsidP="000B3972">
      <w:pPr>
        <w:jc w:val="both"/>
      </w:pPr>
      <w:r w:rsidRPr="000B3972">
        <w:rPr>
          <w:b/>
          <w:bCs/>
        </w:rPr>
        <w:t>Lidia Bravo</w:t>
      </w:r>
      <w:r w:rsidRPr="000B3972">
        <w:rPr>
          <w:rFonts w:ascii="Arial" w:hAnsi="Arial" w:cs="Arial"/>
          <w:b/>
          <w:bCs/>
        </w:rPr>
        <w:t>   </w:t>
      </w:r>
      <w:r w:rsidRPr="000B3972">
        <w:t>                                                </w:t>
      </w:r>
      <w:r w:rsidRPr="000B3972">
        <w:rPr>
          <w:b/>
          <w:bCs/>
        </w:rPr>
        <w:t>Natalia González</w:t>
      </w:r>
      <w:r w:rsidRPr="000B3972">
        <w:t> </w:t>
      </w:r>
    </w:p>
    <w:p w14:paraId="53947959" w14:textId="77777777" w:rsidR="000B3972" w:rsidRPr="000B3972" w:rsidRDefault="000B3972" w:rsidP="000B3972">
      <w:pPr>
        <w:jc w:val="both"/>
      </w:pPr>
      <w:hyperlink r:id="rId11" w:tooltip="mailto:lbravo@atrevia.com" w:history="1">
        <w:r w:rsidRPr="000B3972">
          <w:rPr>
            <w:rStyle w:val="Hipervnculo"/>
          </w:rPr>
          <w:t>lbravo@atrevia.com</w:t>
        </w:r>
      </w:hyperlink>
      <w:r w:rsidRPr="000B3972">
        <w:rPr>
          <w:rFonts w:ascii="Arial" w:hAnsi="Arial" w:cs="Arial"/>
        </w:rPr>
        <w:t>  </w:t>
      </w:r>
      <w:r w:rsidRPr="000B3972">
        <w:t>                                </w:t>
      </w:r>
      <w:hyperlink r:id="rId12" w:tooltip="mailto:ngonzalez@atrevia.com" w:history="1">
        <w:r w:rsidRPr="000B3972">
          <w:rPr>
            <w:rStyle w:val="Hipervnculo"/>
          </w:rPr>
          <w:t>ngonzalez@atrevia.com</w:t>
        </w:r>
      </w:hyperlink>
      <w:r w:rsidRPr="000B3972">
        <w:rPr>
          <w:rFonts w:ascii="Arial" w:hAnsi="Arial" w:cs="Arial"/>
        </w:rPr>
        <w:t>  </w:t>
      </w:r>
      <w:r w:rsidRPr="000B3972">
        <w:t> </w:t>
      </w:r>
    </w:p>
    <w:p w14:paraId="020021BA" w14:textId="77777777" w:rsidR="000B3972" w:rsidRPr="000B3972" w:rsidRDefault="000B3972" w:rsidP="000B3972">
      <w:pPr>
        <w:jc w:val="both"/>
      </w:pPr>
      <w:r w:rsidRPr="000B3972">
        <w:t>673 33 98 46</w:t>
      </w:r>
      <w:r w:rsidRPr="000B3972">
        <w:rPr>
          <w:rFonts w:ascii="Arial" w:hAnsi="Arial" w:cs="Arial"/>
        </w:rPr>
        <w:t>  </w:t>
      </w:r>
      <w:r w:rsidRPr="000B3972">
        <w:t>                                              673 33 98 40</w:t>
      </w:r>
      <w:r w:rsidRPr="000B3972">
        <w:rPr>
          <w:rFonts w:ascii="Arial" w:hAnsi="Arial" w:cs="Arial"/>
        </w:rPr>
        <w:t>  </w:t>
      </w:r>
      <w:r w:rsidRPr="000B3972">
        <w:t> </w:t>
      </w:r>
    </w:p>
    <w:p w14:paraId="27B14795" w14:textId="77777777" w:rsidR="000B3972" w:rsidRDefault="000B3972" w:rsidP="00B05D8F">
      <w:pPr>
        <w:jc w:val="both"/>
      </w:pPr>
    </w:p>
    <w:sectPr w:rsidR="000B3972">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32F2" w14:textId="77777777" w:rsidR="00C37B97" w:rsidRDefault="00C37B97" w:rsidP="000B3972">
      <w:pPr>
        <w:spacing w:after="0" w:line="240" w:lineRule="auto"/>
      </w:pPr>
      <w:r>
        <w:separator/>
      </w:r>
    </w:p>
  </w:endnote>
  <w:endnote w:type="continuationSeparator" w:id="0">
    <w:p w14:paraId="4E6FBFEB" w14:textId="77777777" w:rsidR="00C37B97" w:rsidRDefault="00C37B97" w:rsidP="000B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0F955" w14:textId="77777777" w:rsidR="00C37B97" w:rsidRDefault="00C37B97" w:rsidP="000B3972">
      <w:pPr>
        <w:spacing w:after="0" w:line="240" w:lineRule="auto"/>
      </w:pPr>
      <w:r>
        <w:separator/>
      </w:r>
    </w:p>
  </w:footnote>
  <w:footnote w:type="continuationSeparator" w:id="0">
    <w:p w14:paraId="32C26596" w14:textId="77777777" w:rsidR="00C37B97" w:rsidRDefault="00C37B97" w:rsidP="000B3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6097" w14:textId="2C0D8BF1" w:rsidR="000B3972" w:rsidRPr="002C6932" w:rsidRDefault="002255B8" w:rsidP="000B3972">
    <w:pPr>
      <w:pStyle w:val="Encabezado"/>
      <w:jc w:val="right"/>
      <w:rPr>
        <w:b/>
        <w:bCs/>
        <w:color w:val="C00000"/>
      </w:rPr>
    </w:pPr>
    <w:r>
      <w:rPr>
        <w:b/>
        <w:bCs/>
        <w:noProof/>
        <w:color w:val="C00000"/>
      </w:rPr>
      <w:drawing>
        <wp:anchor distT="0" distB="0" distL="114300" distR="114300" simplePos="0" relativeHeight="251658240" behindDoc="0" locked="0" layoutInCell="1" allowOverlap="1" wp14:anchorId="1EBE62C3" wp14:editId="09E025D0">
          <wp:simplePos x="0" y="0"/>
          <wp:positionH relativeFrom="margin">
            <wp:align>left</wp:align>
          </wp:positionH>
          <wp:positionV relativeFrom="paragraph">
            <wp:posOffset>-85090</wp:posOffset>
          </wp:positionV>
          <wp:extent cx="632460" cy="381635"/>
          <wp:effectExtent l="0" t="0" r="0" b="0"/>
          <wp:wrapThrough wrapText="bothSides">
            <wp:wrapPolygon edited="0">
              <wp:start x="0" y="0"/>
              <wp:lineTo x="0" y="20486"/>
              <wp:lineTo x="20819" y="20486"/>
              <wp:lineTo x="20819" y="0"/>
              <wp:lineTo x="0" y="0"/>
            </wp:wrapPolygon>
          </wp:wrapThrough>
          <wp:docPr id="145711007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10076"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32460" cy="381635"/>
                  </a:xfrm>
                  <a:prstGeom prst="rect">
                    <a:avLst/>
                  </a:prstGeom>
                </pic:spPr>
              </pic:pic>
            </a:graphicData>
          </a:graphic>
          <wp14:sizeRelH relativeFrom="margin">
            <wp14:pctWidth>0</wp14:pctWidth>
          </wp14:sizeRelH>
          <wp14:sizeRelV relativeFrom="margin">
            <wp14:pctHeight>0</wp14:pctHeight>
          </wp14:sizeRelV>
        </wp:anchor>
      </w:drawing>
    </w:r>
    <w:r w:rsidR="000B3972" w:rsidRPr="002C6932">
      <w:rPr>
        <w:b/>
        <w:bCs/>
        <w:color w:val="C00000"/>
      </w:rPr>
      <w:t>/Pasión por el canal HORECA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6FBF"/>
    <w:multiLevelType w:val="hybridMultilevel"/>
    <w:tmpl w:val="6F684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52E6565"/>
    <w:multiLevelType w:val="hybridMultilevel"/>
    <w:tmpl w:val="5FCA2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1950800">
    <w:abstractNumId w:val="0"/>
  </w:num>
  <w:num w:numId="2" w16cid:durableId="86540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8F"/>
    <w:rsid w:val="000054A2"/>
    <w:rsid w:val="00056E5A"/>
    <w:rsid w:val="00057438"/>
    <w:rsid w:val="0007704B"/>
    <w:rsid w:val="00092DA8"/>
    <w:rsid w:val="000B1A2A"/>
    <w:rsid w:val="000B3972"/>
    <w:rsid w:val="000B6593"/>
    <w:rsid w:val="000D3A7D"/>
    <w:rsid w:val="00133547"/>
    <w:rsid w:val="001D4A0A"/>
    <w:rsid w:val="001E7CE6"/>
    <w:rsid w:val="00213745"/>
    <w:rsid w:val="002255B8"/>
    <w:rsid w:val="002B4DEC"/>
    <w:rsid w:val="002C6932"/>
    <w:rsid w:val="002D63AD"/>
    <w:rsid w:val="002F2B41"/>
    <w:rsid w:val="00312268"/>
    <w:rsid w:val="0032230E"/>
    <w:rsid w:val="003436D5"/>
    <w:rsid w:val="00367BCE"/>
    <w:rsid w:val="00380FEC"/>
    <w:rsid w:val="003A6F5F"/>
    <w:rsid w:val="003B04C8"/>
    <w:rsid w:val="003D3811"/>
    <w:rsid w:val="003E0C44"/>
    <w:rsid w:val="00413037"/>
    <w:rsid w:val="00441E32"/>
    <w:rsid w:val="00464212"/>
    <w:rsid w:val="0047572C"/>
    <w:rsid w:val="004E656E"/>
    <w:rsid w:val="0050435D"/>
    <w:rsid w:val="00542E10"/>
    <w:rsid w:val="005E66DF"/>
    <w:rsid w:val="00631F59"/>
    <w:rsid w:val="00655485"/>
    <w:rsid w:val="00673BAD"/>
    <w:rsid w:val="006C7056"/>
    <w:rsid w:val="007113DB"/>
    <w:rsid w:val="00720E94"/>
    <w:rsid w:val="007633F5"/>
    <w:rsid w:val="007C3598"/>
    <w:rsid w:val="007C41EB"/>
    <w:rsid w:val="007C6374"/>
    <w:rsid w:val="008760A5"/>
    <w:rsid w:val="008C338E"/>
    <w:rsid w:val="00971A65"/>
    <w:rsid w:val="009E39F2"/>
    <w:rsid w:val="00A1028A"/>
    <w:rsid w:val="00AE3DFD"/>
    <w:rsid w:val="00B05D8F"/>
    <w:rsid w:val="00B33A6C"/>
    <w:rsid w:val="00BB4269"/>
    <w:rsid w:val="00BE7847"/>
    <w:rsid w:val="00C37B97"/>
    <w:rsid w:val="00C8758A"/>
    <w:rsid w:val="00D2273B"/>
    <w:rsid w:val="00D366D6"/>
    <w:rsid w:val="00D65BE2"/>
    <w:rsid w:val="00DA397A"/>
    <w:rsid w:val="00ED6464"/>
    <w:rsid w:val="00EF40F4"/>
    <w:rsid w:val="00F12E86"/>
    <w:rsid w:val="00F24F06"/>
    <w:rsid w:val="00F81967"/>
    <w:rsid w:val="00FC4EC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F317E"/>
  <w15:chartTrackingRefBased/>
  <w15:docId w15:val="{43BF1F09-9B20-4141-8788-EAFC45EF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5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5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5D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5D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5D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5D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5D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5D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5D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5D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5D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5D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5D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5D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5D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5D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5D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5D8F"/>
    <w:rPr>
      <w:rFonts w:eastAsiaTheme="majorEastAsia" w:cstheme="majorBidi"/>
      <w:color w:val="272727" w:themeColor="text1" w:themeTint="D8"/>
    </w:rPr>
  </w:style>
  <w:style w:type="paragraph" w:styleId="Ttulo">
    <w:name w:val="Title"/>
    <w:basedOn w:val="Normal"/>
    <w:next w:val="Normal"/>
    <w:link w:val="TtuloCar"/>
    <w:uiPriority w:val="10"/>
    <w:qFormat/>
    <w:rsid w:val="00B05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5D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5D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5D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5D8F"/>
    <w:pPr>
      <w:spacing w:before="160"/>
      <w:jc w:val="center"/>
    </w:pPr>
    <w:rPr>
      <w:i/>
      <w:iCs/>
      <w:color w:val="404040" w:themeColor="text1" w:themeTint="BF"/>
    </w:rPr>
  </w:style>
  <w:style w:type="character" w:customStyle="1" w:styleId="CitaCar">
    <w:name w:val="Cita Car"/>
    <w:basedOn w:val="Fuentedeprrafopredeter"/>
    <w:link w:val="Cita"/>
    <w:uiPriority w:val="29"/>
    <w:rsid w:val="00B05D8F"/>
    <w:rPr>
      <w:i/>
      <w:iCs/>
      <w:color w:val="404040" w:themeColor="text1" w:themeTint="BF"/>
    </w:rPr>
  </w:style>
  <w:style w:type="paragraph" w:styleId="Prrafodelista">
    <w:name w:val="List Paragraph"/>
    <w:basedOn w:val="Normal"/>
    <w:uiPriority w:val="34"/>
    <w:qFormat/>
    <w:rsid w:val="00B05D8F"/>
    <w:pPr>
      <w:ind w:left="720"/>
      <w:contextualSpacing/>
    </w:pPr>
  </w:style>
  <w:style w:type="character" w:styleId="nfasisintenso">
    <w:name w:val="Intense Emphasis"/>
    <w:basedOn w:val="Fuentedeprrafopredeter"/>
    <w:uiPriority w:val="21"/>
    <w:qFormat/>
    <w:rsid w:val="00B05D8F"/>
    <w:rPr>
      <w:i/>
      <w:iCs/>
      <w:color w:val="0F4761" w:themeColor="accent1" w:themeShade="BF"/>
    </w:rPr>
  </w:style>
  <w:style w:type="paragraph" w:styleId="Citadestacada">
    <w:name w:val="Intense Quote"/>
    <w:basedOn w:val="Normal"/>
    <w:next w:val="Normal"/>
    <w:link w:val="CitadestacadaCar"/>
    <w:uiPriority w:val="30"/>
    <w:qFormat/>
    <w:rsid w:val="00B05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5D8F"/>
    <w:rPr>
      <w:i/>
      <w:iCs/>
      <w:color w:val="0F4761" w:themeColor="accent1" w:themeShade="BF"/>
    </w:rPr>
  </w:style>
  <w:style w:type="character" w:styleId="Referenciaintensa">
    <w:name w:val="Intense Reference"/>
    <w:basedOn w:val="Fuentedeprrafopredeter"/>
    <w:uiPriority w:val="32"/>
    <w:qFormat/>
    <w:rsid w:val="00B05D8F"/>
    <w:rPr>
      <w:b/>
      <w:bCs/>
      <w:smallCaps/>
      <w:color w:val="0F4761" w:themeColor="accent1" w:themeShade="BF"/>
      <w:spacing w:val="5"/>
    </w:rPr>
  </w:style>
  <w:style w:type="character" w:styleId="Hipervnculo">
    <w:name w:val="Hyperlink"/>
    <w:basedOn w:val="Fuentedeprrafopredeter"/>
    <w:uiPriority w:val="99"/>
    <w:unhideWhenUsed/>
    <w:rsid w:val="000B3972"/>
    <w:rPr>
      <w:color w:val="467886" w:themeColor="hyperlink"/>
      <w:u w:val="single"/>
    </w:rPr>
  </w:style>
  <w:style w:type="character" w:styleId="Mencinsinresolver">
    <w:name w:val="Unresolved Mention"/>
    <w:basedOn w:val="Fuentedeprrafopredeter"/>
    <w:uiPriority w:val="99"/>
    <w:semiHidden/>
    <w:unhideWhenUsed/>
    <w:rsid w:val="000B3972"/>
    <w:rPr>
      <w:color w:val="605E5C"/>
      <w:shd w:val="clear" w:color="auto" w:fill="E1DFDD"/>
    </w:rPr>
  </w:style>
  <w:style w:type="paragraph" w:styleId="Encabezado">
    <w:name w:val="header"/>
    <w:basedOn w:val="Normal"/>
    <w:link w:val="EncabezadoCar"/>
    <w:uiPriority w:val="99"/>
    <w:unhideWhenUsed/>
    <w:rsid w:val="000B39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3972"/>
  </w:style>
  <w:style w:type="paragraph" w:styleId="Piedepgina">
    <w:name w:val="footer"/>
    <w:basedOn w:val="Normal"/>
    <w:link w:val="PiedepginaCar"/>
    <w:uiPriority w:val="99"/>
    <w:unhideWhenUsed/>
    <w:rsid w:val="000B39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3972"/>
  </w:style>
  <w:style w:type="paragraph" w:styleId="NormalWeb">
    <w:name w:val="Normal (Web)"/>
    <w:basedOn w:val="Normal"/>
    <w:uiPriority w:val="99"/>
    <w:semiHidden/>
    <w:unhideWhenUsed/>
    <w:rsid w:val="00971A65"/>
    <w:rPr>
      <w:rFonts w:ascii="Times New Roman" w:hAnsi="Times New Roman" w:cs="Times New Roman"/>
    </w:rPr>
  </w:style>
  <w:style w:type="character" w:styleId="Hipervnculovisitado">
    <w:name w:val="FollowedHyperlink"/>
    <w:basedOn w:val="Fuentedeprrafopredeter"/>
    <w:uiPriority w:val="99"/>
    <w:semiHidden/>
    <w:unhideWhenUsed/>
    <w:rsid w:val="005E66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904">
      <w:bodyDiv w:val="1"/>
      <w:marLeft w:val="0"/>
      <w:marRight w:val="0"/>
      <w:marTop w:val="0"/>
      <w:marBottom w:val="0"/>
      <w:divBdr>
        <w:top w:val="none" w:sz="0" w:space="0" w:color="auto"/>
        <w:left w:val="none" w:sz="0" w:space="0" w:color="auto"/>
        <w:bottom w:val="none" w:sz="0" w:space="0" w:color="auto"/>
        <w:right w:val="none" w:sz="0" w:space="0" w:color="auto"/>
      </w:divBdr>
    </w:div>
    <w:div w:id="4985963">
      <w:bodyDiv w:val="1"/>
      <w:marLeft w:val="0"/>
      <w:marRight w:val="0"/>
      <w:marTop w:val="0"/>
      <w:marBottom w:val="0"/>
      <w:divBdr>
        <w:top w:val="none" w:sz="0" w:space="0" w:color="auto"/>
        <w:left w:val="none" w:sz="0" w:space="0" w:color="auto"/>
        <w:bottom w:val="none" w:sz="0" w:space="0" w:color="auto"/>
        <w:right w:val="none" w:sz="0" w:space="0" w:color="auto"/>
      </w:divBdr>
    </w:div>
    <w:div w:id="178617930">
      <w:bodyDiv w:val="1"/>
      <w:marLeft w:val="0"/>
      <w:marRight w:val="0"/>
      <w:marTop w:val="0"/>
      <w:marBottom w:val="0"/>
      <w:divBdr>
        <w:top w:val="none" w:sz="0" w:space="0" w:color="auto"/>
        <w:left w:val="none" w:sz="0" w:space="0" w:color="auto"/>
        <w:bottom w:val="none" w:sz="0" w:space="0" w:color="auto"/>
        <w:right w:val="none" w:sz="0" w:space="0" w:color="auto"/>
      </w:divBdr>
    </w:div>
    <w:div w:id="253175954">
      <w:bodyDiv w:val="1"/>
      <w:marLeft w:val="0"/>
      <w:marRight w:val="0"/>
      <w:marTop w:val="0"/>
      <w:marBottom w:val="0"/>
      <w:divBdr>
        <w:top w:val="none" w:sz="0" w:space="0" w:color="auto"/>
        <w:left w:val="none" w:sz="0" w:space="0" w:color="auto"/>
        <w:bottom w:val="none" w:sz="0" w:space="0" w:color="auto"/>
        <w:right w:val="none" w:sz="0" w:space="0" w:color="auto"/>
      </w:divBdr>
      <w:divsChild>
        <w:div w:id="1541018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345060">
      <w:bodyDiv w:val="1"/>
      <w:marLeft w:val="0"/>
      <w:marRight w:val="0"/>
      <w:marTop w:val="0"/>
      <w:marBottom w:val="0"/>
      <w:divBdr>
        <w:top w:val="none" w:sz="0" w:space="0" w:color="auto"/>
        <w:left w:val="none" w:sz="0" w:space="0" w:color="auto"/>
        <w:bottom w:val="none" w:sz="0" w:space="0" w:color="auto"/>
        <w:right w:val="none" w:sz="0" w:space="0" w:color="auto"/>
      </w:divBdr>
      <w:divsChild>
        <w:div w:id="745759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673286">
      <w:bodyDiv w:val="1"/>
      <w:marLeft w:val="0"/>
      <w:marRight w:val="0"/>
      <w:marTop w:val="0"/>
      <w:marBottom w:val="0"/>
      <w:divBdr>
        <w:top w:val="none" w:sz="0" w:space="0" w:color="auto"/>
        <w:left w:val="none" w:sz="0" w:space="0" w:color="auto"/>
        <w:bottom w:val="none" w:sz="0" w:space="0" w:color="auto"/>
        <w:right w:val="none" w:sz="0" w:space="0" w:color="auto"/>
      </w:divBdr>
    </w:div>
    <w:div w:id="394282441">
      <w:bodyDiv w:val="1"/>
      <w:marLeft w:val="0"/>
      <w:marRight w:val="0"/>
      <w:marTop w:val="0"/>
      <w:marBottom w:val="0"/>
      <w:divBdr>
        <w:top w:val="none" w:sz="0" w:space="0" w:color="auto"/>
        <w:left w:val="none" w:sz="0" w:space="0" w:color="auto"/>
        <w:bottom w:val="none" w:sz="0" w:space="0" w:color="auto"/>
        <w:right w:val="none" w:sz="0" w:space="0" w:color="auto"/>
      </w:divBdr>
      <w:divsChild>
        <w:div w:id="976447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181224">
      <w:bodyDiv w:val="1"/>
      <w:marLeft w:val="0"/>
      <w:marRight w:val="0"/>
      <w:marTop w:val="0"/>
      <w:marBottom w:val="0"/>
      <w:divBdr>
        <w:top w:val="none" w:sz="0" w:space="0" w:color="auto"/>
        <w:left w:val="none" w:sz="0" w:space="0" w:color="auto"/>
        <w:bottom w:val="none" w:sz="0" w:space="0" w:color="auto"/>
        <w:right w:val="none" w:sz="0" w:space="0" w:color="auto"/>
      </w:divBdr>
      <w:divsChild>
        <w:div w:id="815562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269033">
      <w:bodyDiv w:val="1"/>
      <w:marLeft w:val="0"/>
      <w:marRight w:val="0"/>
      <w:marTop w:val="0"/>
      <w:marBottom w:val="0"/>
      <w:divBdr>
        <w:top w:val="none" w:sz="0" w:space="0" w:color="auto"/>
        <w:left w:val="none" w:sz="0" w:space="0" w:color="auto"/>
        <w:bottom w:val="none" w:sz="0" w:space="0" w:color="auto"/>
        <w:right w:val="none" w:sz="0" w:space="0" w:color="auto"/>
      </w:divBdr>
    </w:div>
    <w:div w:id="634719587">
      <w:bodyDiv w:val="1"/>
      <w:marLeft w:val="0"/>
      <w:marRight w:val="0"/>
      <w:marTop w:val="0"/>
      <w:marBottom w:val="0"/>
      <w:divBdr>
        <w:top w:val="none" w:sz="0" w:space="0" w:color="auto"/>
        <w:left w:val="none" w:sz="0" w:space="0" w:color="auto"/>
        <w:bottom w:val="none" w:sz="0" w:space="0" w:color="auto"/>
        <w:right w:val="none" w:sz="0" w:space="0" w:color="auto"/>
      </w:divBdr>
      <w:divsChild>
        <w:div w:id="1458839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941576">
      <w:bodyDiv w:val="1"/>
      <w:marLeft w:val="0"/>
      <w:marRight w:val="0"/>
      <w:marTop w:val="0"/>
      <w:marBottom w:val="0"/>
      <w:divBdr>
        <w:top w:val="none" w:sz="0" w:space="0" w:color="auto"/>
        <w:left w:val="none" w:sz="0" w:space="0" w:color="auto"/>
        <w:bottom w:val="none" w:sz="0" w:space="0" w:color="auto"/>
        <w:right w:val="none" w:sz="0" w:space="0" w:color="auto"/>
      </w:divBdr>
      <w:divsChild>
        <w:div w:id="36702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047396">
      <w:bodyDiv w:val="1"/>
      <w:marLeft w:val="0"/>
      <w:marRight w:val="0"/>
      <w:marTop w:val="0"/>
      <w:marBottom w:val="0"/>
      <w:divBdr>
        <w:top w:val="none" w:sz="0" w:space="0" w:color="auto"/>
        <w:left w:val="none" w:sz="0" w:space="0" w:color="auto"/>
        <w:bottom w:val="none" w:sz="0" w:space="0" w:color="auto"/>
        <w:right w:val="none" w:sz="0" w:space="0" w:color="auto"/>
      </w:divBdr>
      <w:divsChild>
        <w:div w:id="1425111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709794">
      <w:bodyDiv w:val="1"/>
      <w:marLeft w:val="0"/>
      <w:marRight w:val="0"/>
      <w:marTop w:val="0"/>
      <w:marBottom w:val="0"/>
      <w:divBdr>
        <w:top w:val="none" w:sz="0" w:space="0" w:color="auto"/>
        <w:left w:val="none" w:sz="0" w:space="0" w:color="auto"/>
        <w:bottom w:val="none" w:sz="0" w:space="0" w:color="auto"/>
        <w:right w:val="none" w:sz="0" w:space="0" w:color="auto"/>
      </w:divBdr>
    </w:div>
    <w:div w:id="813713521">
      <w:bodyDiv w:val="1"/>
      <w:marLeft w:val="0"/>
      <w:marRight w:val="0"/>
      <w:marTop w:val="0"/>
      <w:marBottom w:val="0"/>
      <w:divBdr>
        <w:top w:val="none" w:sz="0" w:space="0" w:color="auto"/>
        <w:left w:val="none" w:sz="0" w:space="0" w:color="auto"/>
        <w:bottom w:val="none" w:sz="0" w:space="0" w:color="auto"/>
        <w:right w:val="none" w:sz="0" w:space="0" w:color="auto"/>
      </w:divBdr>
    </w:div>
    <w:div w:id="871769277">
      <w:bodyDiv w:val="1"/>
      <w:marLeft w:val="0"/>
      <w:marRight w:val="0"/>
      <w:marTop w:val="0"/>
      <w:marBottom w:val="0"/>
      <w:divBdr>
        <w:top w:val="none" w:sz="0" w:space="0" w:color="auto"/>
        <w:left w:val="none" w:sz="0" w:space="0" w:color="auto"/>
        <w:bottom w:val="none" w:sz="0" w:space="0" w:color="auto"/>
        <w:right w:val="none" w:sz="0" w:space="0" w:color="auto"/>
      </w:divBdr>
    </w:div>
    <w:div w:id="880283776">
      <w:bodyDiv w:val="1"/>
      <w:marLeft w:val="0"/>
      <w:marRight w:val="0"/>
      <w:marTop w:val="0"/>
      <w:marBottom w:val="0"/>
      <w:divBdr>
        <w:top w:val="none" w:sz="0" w:space="0" w:color="auto"/>
        <w:left w:val="none" w:sz="0" w:space="0" w:color="auto"/>
        <w:bottom w:val="none" w:sz="0" w:space="0" w:color="auto"/>
        <w:right w:val="none" w:sz="0" w:space="0" w:color="auto"/>
      </w:divBdr>
    </w:div>
    <w:div w:id="940381760">
      <w:bodyDiv w:val="1"/>
      <w:marLeft w:val="0"/>
      <w:marRight w:val="0"/>
      <w:marTop w:val="0"/>
      <w:marBottom w:val="0"/>
      <w:divBdr>
        <w:top w:val="none" w:sz="0" w:space="0" w:color="auto"/>
        <w:left w:val="none" w:sz="0" w:space="0" w:color="auto"/>
        <w:bottom w:val="none" w:sz="0" w:space="0" w:color="auto"/>
        <w:right w:val="none" w:sz="0" w:space="0" w:color="auto"/>
      </w:divBdr>
      <w:divsChild>
        <w:div w:id="1007056736">
          <w:marLeft w:val="0"/>
          <w:marRight w:val="0"/>
          <w:marTop w:val="0"/>
          <w:marBottom w:val="0"/>
          <w:divBdr>
            <w:top w:val="none" w:sz="0" w:space="0" w:color="auto"/>
            <w:left w:val="none" w:sz="0" w:space="0" w:color="auto"/>
            <w:bottom w:val="none" w:sz="0" w:space="0" w:color="auto"/>
            <w:right w:val="none" w:sz="0" w:space="0" w:color="auto"/>
          </w:divBdr>
          <w:divsChild>
            <w:div w:id="793404545">
              <w:marLeft w:val="0"/>
              <w:marRight w:val="0"/>
              <w:marTop w:val="0"/>
              <w:marBottom w:val="0"/>
              <w:divBdr>
                <w:top w:val="none" w:sz="0" w:space="0" w:color="auto"/>
                <w:left w:val="none" w:sz="0" w:space="0" w:color="auto"/>
                <w:bottom w:val="none" w:sz="0" w:space="0" w:color="auto"/>
                <w:right w:val="none" w:sz="0" w:space="0" w:color="auto"/>
              </w:divBdr>
              <w:divsChild>
                <w:div w:id="1738628998">
                  <w:marLeft w:val="0"/>
                  <w:marRight w:val="0"/>
                  <w:marTop w:val="0"/>
                  <w:marBottom w:val="0"/>
                  <w:divBdr>
                    <w:top w:val="none" w:sz="0" w:space="0" w:color="auto"/>
                    <w:left w:val="none" w:sz="0" w:space="0" w:color="auto"/>
                    <w:bottom w:val="none" w:sz="0" w:space="0" w:color="auto"/>
                    <w:right w:val="none" w:sz="0" w:space="0" w:color="auto"/>
                  </w:divBdr>
                  <w:divsChild>
                    <w:div w:id="1063791011">
                      <w:marLeft w:val="0"/>
                      <w:marRight w:val="0"/>
                      <w:marTop w:val="0"/>
                      <w:marBottom w:val="0"/>
                      <w:divBdr>
                        <w:top w:val="none" w:sz="0" w:space="0" w:color="auto"/>
                        <w:left w:val="none" w:sz="0" w:space="0" w:color="auto"/>
                        <w:bottom w:val="none" w:sz="0" w:space="0" w:color="auto"/>
                        <w:right w:val="none" w:sz="0" w:space="0" w:color="auto"/>
                      </w:divBdr>
                      <w:divsChild>
                        <w:div w:id="2098407121">
                          <w:marLeft w:val="0"/>
                          <w:marRight w:val="0"/>
                          <w:marTop w:val="0"/>
                          <w:marBottom w:val="0"/>
                          <w:divBdr>
                            <w:top w:val="none" w:sz="0" w:space="0" w:color="auto"/>
                            <w:left w:val="none" w:sz="0" w:space="0" w:color="auto"/>
                            <w:bottom w:val="none" w:sz="0" w:space="0" w:color="auto"/>
                            <w:right w:val="none" w:sz="0" w:space="0" w:color="auto"/>
                          </w:divBdr>
                          <w:divsChild>
                            <w:div w:id="684985244">
                              <w:marLeft w:val="0"/>
                              <w:marRight w:val="0"/>
                              <w:marTop w:val="0"/>
                              <w:marBottom w:val="0"/>
                              <w:divBdr>
                                <w:top w:val="none" w:sz="0" w:space="0" w:color="auto"/>
                                <w:left w:val="none" w:sz="0" w:space="0" w:color="auto"/>
                                <w:bottom w:val="none" w:sz="0" w:space="0" w:color="auto"/>
                                <w:right w:val="none" w:sz="0" w:space="0" w:color="auto"/>
                              </w:divBdr>
                              <w:divsChild>
                                <w:div w:id="493647925">
                                  <w:marLeft w:val="0"/>
                                  <w:marRight w:val="0"/>
                                  <w:marTop w:val="0"/>
                                  <w:marBottom w:val="0"/>
                                  <w:divBdr>
                                    <w:top w:val="none" w:sz="0" w:space="0" w:color="auto"/>
                                    <w:left w:val="none" w:sz="0" w:space="0" w:color="auto"/>
                                    <w:bottom w:val="none" w:sz="0" w:space="0" w:color="auto"/>
                                    <w:right w:val="none" w:sz="0" w:space="0" w:color="auto"/>
                                  </w:divBdr>
                                  <w:divsChild>
                                    <w:div w:id="1015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85923">
      <w:bodyDiv w:val="1"/>
      <w:marLeft w:val="0"/>
      <w:marRight w:val="0"/>
      <w:marTop w:val="0"/>
      <w:marBottom w:val="0"/>
      <w:divBdr>
        <w:top w:val="none" w:sz="0" w:space="0" w:color="auto"/>
        <w:left w:val="none" w:sz="0" w:space="0" w:color="auto"/>
        <w:bottom w:val="none" w:sz="0" w:space="0" w:color="auto"/>
        <w:right w:val="none" w:sz="0" w:space="0" w:color="auto"/>
      </w:divBdr>
    </w:div>
    <w:div w:id="984312415">
      <w:bodyDiv w:val="1"/>
      <w:marLeft w:val="0"/>
      <w:marRight w:val="0"/>
      <w:marTop w:val="0"/>
      <w:marBottom w:val="0"/>
      <w:divBdr>
        <w:top w:val="none" w:sz="0" w:space="0" w:color="auto"/>
        <w:left w:val="none" w:sz="0" w:space="0" w:color="auto"/>
        <w:bottom w:val="none" w:sz="0" w:space="0" w:color="auto"/>
        <w:right w:val="none" w:sz="0" w:space="0" w:color="auto"/>
      </w:divBdr>
      <w:divsChild>
        <w:div w:id="1058093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548114">
      <w:bodyDiv w:val="1"/>
      <w:marLeft w:val="0"/>
      <w:marRight w:val="0"/>
      <w:marTop w:val="0"/>
      <w:marBottom w:val="0"/>
      <w:divBdr>
        <w:top w:val="none" w:sz="0" w:space="0" w:color="auto"/>
        <w:left w:val="none" w:sz="0" w:space="0" w:color="auto"/>
        <w:bottom w:val="none" w:sz="0" w:space="0" w:color="auto"/>
        <w:right w:val="none" w:sz="0" w:space="0" w:color="auto"/>
      </w:divBdr>
    </w:div>
    <w:div w:id="1005667812">
      <w:bodyDiv w:val="1"/>
      <w:marLeft w:val="0"/>
      <w:marRight w:val="0"/>
      <w:marTop w:val="0"/>
      <w:marBottom w:val="0"/>
      <w:divBdr>
        <w:top w:val="none" w:sz="0" w:space="0" w:color="auto"/>
        <w:left w:val="none" w:sz="0" w:space="0" w:color="auto"/>
        <w:bottom w:val="none" w:sz="0" w:space="0" w:color="auto"/>
        <w:right w:val="none" w:sz="0" w:space="0" w:color="auto"/>
      </w:divBdr>
    </w:div>
    <w:div w:id="1053652946">
      <w:bodyDiv w:val="1"/>
      <w:marLeft w:val="0"/>
      <w:marRight w:val="0"/>
      <w:marTop w:val="0"/>
      <w:marBottom w:val="0"/>
      <w:divBdr>
        <w:top w:val="none" w:sz="0" w:space="0" w:color="auto"/>
        <w:left w:val="none" w:sz="0" w:space="0" w:color="auto"/>
        <w:bottom w:val="none" w:sz="0" w:space="0" w:color="auto"/>
        <w:right w:val="none" w:sz="0" w:space="0" w:color="auto"/>
      </w:divBdr>
      <w:divsChild>
        <w:div w:id="588848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167750">
      <w:bodyDiv w:val="1"/>
      <w:marLeft w:val="0"/>
      <w:marRight w:val="0"/>
      <w:marTop w:val="0"/>
      <w:marBottom w:val="0"/>
      <w:divBdr>
        <w:top w:val="none" w:sz="0" w:space="0" w:color="auto"/>
        <w:left w:val="none" w:sz="0" w:space="0" w:color="auto"/>
        <w:bottom w:val="none" w:sz="0" w:space="0" w:color="auto"/>
        <w:right w:val="none" w:sz="0" w:space="0" w:color="auto"/>
      </w:divBdr>
      <w:divsChild>
        <w:div w:id="341009633">
          <w:marLeft w:val="0"/>
          <w:marRight w:val="0"/>
          <w:marTop w:val="0"/>
          <w:marBottom w:val="0"/>
          <w:divBdr>
            <w:top w:val="none" w:sz="0" w:space="0" w:color="auto"/>
            <w:left w:val="none" w:sz="0" w:space="0" w:color="auto"/>
            <w:bottom w:val="none" w:sz="0" w:space="0" w:color="auto"/>
            <w:right w:val="none" w:sz="0" w:space="0" w:color="auto"/>
          </w:divBdr>
          <w:divsChild>
            <w:div w:id="1581327950">
              <w:marLeft w:val="0"/>
              <w:marRight w:val="0"/>
              <w:marTop w:val="0"/>
              <w:marBottom w:val="0"/>
              <w:divBdr>
                <w:top w:val="none" w:sz="0" w:space="0" w:color="auto"/>
                <w:left w:val="none" w:sz="0" w:space="0" w:color="auto"/>
                <w:bottom w:val="none" w:sz="0" w:space="0" w:color="auto"/>
                <w:right w:val="none" w:sz="0" w:space="0" w:color="auto"/>
              </w:divBdr>
              <w:divsChild>
                <w:div w:id="1942101694">
                  <w:marLeft w:val="0"/>
                  <w:marRight w:val="0"/>
                  <w:marTop w:val="0"/>
                  <w:marBottom w:val="0"/>
                  <w:divBdr>
                    <w:top w:val="none" w:sz="0" w:space="0" w:color="auto"/>
                    <w:left w:val="none" w:sz="0" w:space="0" w:color="auto"/>
                    <w:bottom w:val="none" w:sz="0" w:space="0" w:color="auto"/>
                    <w:right w:val="none" w:sz="0" w:space="0" w:color="auto"/>
                  </w:divBdr>
                  <w:divsChild>
                    <w:div w:id="627591877">
                      <w:marLeft w:val="0"/>
                      <w:marRight w:val="0"/>
                      <w:marTop w:val="0"/>
                      <w:marBottom w:val="0"/>
                      <w:divBdr>
                        <w:top w:val="none" w:sz="0" w:space="0" w:color="auto"/>
                        <w:left w:val="none" w:sz="0" w:space="0" w:color="auto"/>
                        <w:bottom w:val="none" w:sz="0" w:space="0" w:color="auto"/>
                        <w:right w:val="none" w:sz="0" w:space="0" w:color="auto"/>
                      </w:divBdr>
                      <w:divsChild>
                        <w:div w:id="1426726228">
                          <w:marLeft w:val="0"/>
                          <w:marRight w:val="0"/>
                          <w:marTop w:val="0"/>
                          <w:marBottom w:val="0"/>
                          <w:divBdr>
                            <w:top w:val="none" w:sz="0" w:space="0" w:color="auto"/>
                            <w:left w:val="none" w:sz="0" w:space="0" w:color="auto"/>
                            <w:bottom w:val="none" w:sz="0" w:space="0" w:color="auto"/>
                            <w:right w:val="none" w:sz="0" w:space="0" w:color="auto"/>
                          </w:divBdr>
                          <w:divsChild>
                            <w:div w:id="784082225">
                              <w:marLeft w:val="0"/>
                              <w:marRight w:val="0"/>
                              <w:marTop w:val="0"/>
                              <w:marBottom w:val="0"/>
                              <w:divBdr>
                                <w:top w:val="none" w:sz="0" w:space="0" w:color="auto"/>
                                <w:left w:val="none" w:sz="0" w:space="0" w:color="auto"/>
                                <w:bottom w:val="none" w:sz="0" w:space="0" w:color="auto"/>
                                <w:right w:val="none" w:sz="0" w:space="0" w:color="auto"/>
                              </w:divBdr>
                              <w:divsChild>
                                <w:div w:id="480192829">
                                  <w:marLeft w:val="0"/>
                                  <w:marRight w:val="0"/>
                                  <w:marTop w:val="0"/>
                                  <w:marBottom w:val="0"/>
                                  <w:divBdr>
                                    <w:top w:val="none" w:sz="0" w:space="0" w:color="auto"/>
                                    <w:left w:val="none" w:sz="0" w:space="0" w:color="auto"/>
                                    <w:bottom w:val="none" w:sz="0" w:space="0" w:color="auto"/>
                                    <w:right w:val="none" w:sz="0" w:space="0" w:color="auto"/>
                                  </w:divBdr>
                                  <w:divsChild>
                                    <w:div w:id="18248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619559">
      <w:bodyDiv w:val="1"/>
      <w:marLeft w:val="0"/>
      <w:marRight w:val="0"/>
      <w:marTop w:val="0"/>
      <w:marBottom w:val="0"/>
      <w:divBdr>
        <w:top w:val="none" w:sz="0" w:space="0" w:color="auto"/>
        <w:left w:val="none" w:sz="0" w:space="0" w:color="auto"/>
        <w:bottom w:val="none" w:sz="0" w:space="0" w:color="auto"/>
        <w:right w:val="none" w:sz="0" w:space="0" w:color="auto"/>
      </w:divBdr>
      <w:divsChild>
        <w:div w:id="1303577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468176">
      <w:bodyDiv w:val="1"/>
      <w:marLeft w:val="0"/>
      <w:marRight w:val="0"/>
      <w:marTop w:val="0"/>
      <w:marBottom w:val="0"/>
      <w:divBdr>
        <w:top w:val="none" w:sz="0" w:space="0" w:color="auto"/>
        <w:left w:val="none" w:sz="0" w:space="0" w:color="auto"/>
        <w:bottom w:val="none" w:sz="0" w:space="0" w:color="auto"/>
        <w:right w:val="none" w:sz="0" w:space="0" w:color="auto"/>
      </w:divBdr>
    </w:div>
    <w:div w:id="1351253695">
      <w:bodyDiv w:val="1"/>
      <w:marLeft w:val="0"/>
      <w:marRight w:val="0"/>
      <w:marTop w:val="0"/>
      <w:marBottom w:val="0"/>
      <w:divBdr>
        <w:top w:val="none" w:sz="0" w:space="0" w:color="auto"/>
        <w:left w:val="none" w:sz="0" w:space="0" w:color="auto"/>
        <w:bottom w:val="none" w:sz="0" w:space="0" w:color="auto"/>
        <w:right w:val="none" w:sz="0" w:space="0" w:color="auto"/>
      </w:divBdr>
    </w:div>
    <w:div w:id="1366516285">
      <w:bodyDiv w:val="1"/>
      <w:marLeft w:val="0"/>
      <w:marRight w:val="0"/>
      <w:marTop w:val="0"/>
      <w:marBottom w:val="0"/>
      <w:divBdr>
        <w:top w:val="none" w:sz="0" w:space="0" w:color="auto"/>
        <w:left w:val="none" w:sz="0" w:space="0" w:color="auto"/>
        <w:bottom w:val="none" w:sz="0" w:space="0" w:color="auto"/>
        <w:right w:val="none" w:sz="0" w:space="0" w:color="auto"/>
      </w:divBdr>
    </w:div>
    <w:div w:id="1378551108">
      <w:bodyDiv w:val="1"/>
      <w:marLeft w:val="0"/>
      <w:marRight w:val="0"/>
      <w:marTop w:val="0"/>
      <w:marBottom w:val="0"/>
      <w:divBdr>
        <w:top w:val="none" w:sz="0" w:space="0" w:color="auto"/>
        <w:left w:val="none" w:sz="0" w:space="0" w:color="auto"/>
        <w:bottom w:val="none" w:sz="0" w:space="0" w:color="auto"/>
        <w:right w:val="none" w:sz="0" w:space="0" w:color="auto"/>
      </w:divBdr>
      <w:divsChild>
        <w:div w:id="540289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883734">
      <w:bodyDiv w:val="1"/>
      <w:marLeft w:val="0"/>
      <w:marRight w:val="0"/>
      <w:marTop w:val="0"/>
      <w:marBottom w:val="0"/>
      <w:divBdr>
        <w:top w:val="none" w:sz="0" w:space="0" w:color="auto"/>
        <w:left w:val="none" w:sz="0" w:space="0" w:color="auto"/>
        <w:bottom w:val="none" w:sz="0" w:space="0" w:color="auto"/>
        <w:right w:val="none" w:sz="0" w:space="0" w:color="auto"/>
      </w:divBdr>
    </w:div>
    <w:div w:id="1519857064">
      <w:bodyDiv w:val="1"/>
      <w:marLeft w:val="0"/>
      <w:marRight w:val="0"/>
      <w:marTop w:val="0"/>
      <w:marBottom w:val="0"/>
      <w:divBdr>
        <w:top w:val="none" w:sz="0" w:space="0" w:color="auto"/>
        <w:left w:val="none" w:sz="0" w:space="0" w:color="auto"/>
        <w:bottom w:val="none" w:sz="0" w:space="0" w:color="auto"/>
        <w:right w:val="none" w:sz="0" w:space="0" w:color="auto"/>
      </w:divBdr>
    </w:div>
    <w:div w:id="1530413846">
      <w:bodyDiv w:val="1"/>
      <w:marLeft w:val="0"/>
      <w:marRight w:val="0"/>
      <w:marTop w:val="0"/>
      <w:marBottom w:val="0"/>
      <w:divBdr>
        <w:top w:val="none" w:sz="0" w:space="0" w:color="auto"/>
        <w:left w:val="none" w:sz="0" w:space="0" w:color="auto"/>
        <w:bottom w:val="none" w:sz="0" w:space="0" w:color="auto"/>
        <w:right w:val="none" w:sz="0" w:space="0" w:color="auto"/>
      </w:divBdr>
    </w:div>
    <w:div w:id="1551114998">
      <w:bodyDiv w:val="1"/>
      <w:marLeft w:val="0"/>
      <w:marRight w:val="0"/>
      <w:marTop w:val="0"/>
      <w:marBottom w:val="0"/>
      <w:divBdr>
        <w:top w:val="none" w:sz="0" w:space="0" w:color="auto"/>
        <w:left w:val="none" w:sz="0" w:space="0" w:color="auto"/>
        <w:bottom w:val="none" w:sz="0" w:space="0" w:color="auto"/>
        <w:right w:val="none" w:sz="0" w:space="0" w:color="auto"/>
      </w:divBdr>
    </w:div>
    <w:div w:id="1683629140">
      <w:bodyDiv w:val="1"/>
      <w:marLeft w:val="0"/>
      <w:marRight w:val="0"/>
      <w:marTop w:val="0"/>
      <w:marBottom w:val="0"/>
      <w:divBdr>
        <w:top w:val="none" w:sz="0" w:space="0" w:color="auto"/>
        <w:left w:val="none" w:sz="0" w:space="0" w:color="auto"/>
        <w:bottom w:val="none" w:sz="0" w:space="0" w:color="auto"/>
        <w:right w:val="none" w:sz="0" w:space="0" w:color="auto"/>
      </w:divBdr>
      <w:divsChild>
        <w:div w:id="36336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287287">
      <w:bodyDiv w:val="1"/>
      <w:marLeft w:val="0"/>
      <w:marRight w:val="0"/>
      <w:marTop w:val="0"/>
      <w:marBottom w:val="0"/>
      <w:divBdr>
        <w:top w:val="none" w:sz="0" w:space="0" w:color="auto"/>
        <w:left w:val="none" w:sz="0" w:space="0" w:color="auto"/>
        <w:bottom w:val="none" w:sz="0" w:space="0" w:color="auto"/>
        <w:right w:val="none" w:sz="0" w:space="0" w:color="auto"/>
      </w:divBdr>
    </w:div>
    <w:div w:id="1782069578">
      <w:bodyDiv w:val="1"/>
      <w:marLeft w:val="0"/>
      <w:marRight w:val="0"/>
      <w:marTop w:val="0"/>
      <w:marBottom w:val="0"/>
      <w:divBdr>
        <w:top w:val="none" w:sz="0" w:space="0" w:color="auto"/>
        <w:left w:val="none" w:sz="0" w:space="0" w:color="auto"/>
        <w:bottom w:val="none" w:sz="0" w:space="0" w:color="auto"/>
        <w:right w:val="none" w:sz="0" w:space="0" w:color="auto"/>
      </w:divBdr>
    </w:div>
    <w:div w:id="1798798765">
      <w:bodyDiv w:val="1"/>
      <w:marLeft w:val="0"/>
      <w:marRight w:val="0"/>
      <w:marTop w:val="0"/>
      <w:marBottom w:val="0"/>
      <w:divBdr>
        <w:top w:val="none" w:sz="0" w:space="0" w:color="auto"/>
        <w:left w:val="none" w:sz="0" w:space="0" w:color="auto"/>
        <w:bottom w:val="none" w:sz="0" w:space="0" w:color="auto"/>
        <w:right w:val="none" w:sz="0" w:space="0" w:color="auto"/>
      </w:divBdr>
    </w:div>
    <w:div w:id="1835955552">
      <w:bodyDiv w:val="1"/>
      <w:marLeft w:val="0"/>
      <w:marRight w:val="0"/>
      <w:marTop w:val="0"/>
      <w:marBottom w:val="0"/>
      <w:divBdr>
        <w:top w:val="none" w:sz="0" w:space="0" w:color="auto"/>
        <w:left w:val="none" w:sz="0" w:space="0" w:color="auto"/>
        <w:bottom w:val="none" w:sz="0" w:space="0" w:color="auto"/>
        <w:right w:val="none" w:sz="0" w:space="0" w:color="auto"/>
      </w:divBdr>
    </w:div>
    <w:div w:id="1947618640">
      <w:bodyDiv w:val="1"/>
      <w:marLeft w:val="0"/>
      <w:marRight w:val="0"/>
      <w:marTop w:val="0"/>
      <w:marBottom w:val="0"/>
      <w:divBdr>
        <w:top w:val="none" w:sz="0" w:space="0" w:color="auto"/>
        <w:left w:val="none" w:sz="0" w:space="0" w:color="auto"/>
        <w:bottom w:val="none" w:sz="0" w:space="0" w:color="auto"/>
        <w:right w:val="none" w:sz="0" w:space="0" w:color="auto"/>
      </w:divBdr>
    </w:div>
    <w:div w:id="1965115817">
      <w:bodyDiv w:val="1"/>
      <w:marLeft w:val="0"/>
      <w:marRight w:val="0"/>
      <w:marTop w:val="0"/>
      <w:marBottom w:val="0"/>
      <w:divBdr>
        <w:top w:val="none" w:sz="0" w:space="0" w:color="auto"/>
        <w:left w:val="none" w:sz="0" w:space="0" w:color="auto"/>
        <w:bottom w:val="none" w:sz="0" w:space="0" w:color="auto"/>
        <w:right w:val="none" w:sz="0" w:space="0" w:color="auto"/>
      </w:divBdr>
      <w:divsChild>
        <w:div w:id="1111785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3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onzalez@atre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ravo@atre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tl/t-Kz7Roklj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b9f7184ce977e49b28b916e9c11b4aab">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9bfe23a190e8ef7c735187be6e0d75a2"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E4887-6990-40E1-97B9-45D6D83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A2DAA-C7B8-47E2-B172-1DCD65989648}">
  <ds:schemaRefs>
    <ds:schemaRef ds:uri="http://schemas.microsoft.com/office/2006/metadata/properties"/>
    <ds:schemaRef ds:uri="http://schemas.microsoft.com/office/infopath/2007/PartnerControls"/>
    <ds:schemaRef ds:uri="cfaf7a7c-573f-4f8d-a03a-88aa06b7e975"/>
  </ds:schemaRefs>
</ds:datastoreItem>
</file>

<file path=customXml/itemProps3.xml><?xml version="1.0" encoding="utf-8"?>
<ds:datastoreItem xmlns:ds="http://schemas.openxmlformats.org/officeDocument/2006/customXml" ds:itemID="{2F9FC2BE-136B-4D27-92DA-CD6DAFC97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3426</Characters>
  <Application>Microsoft Office Word</Application>
  <DocSecurity>0</DocSecurity>
  <Lines>28</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4040</CharactersWithSpaces>
  <SharedDoc>false</SharedDoc>
  <HLinks>
    <vt:vector size="12" baseType="variant">
      <vt:variant>
        <vt:i4>327742</vt:i4>
      </vt:variant>
      <vt:variant>
        <vt:i4>3</vt:i4>
      </vt:variant>
      <vt:variant>
        <vt:i4>0</vt:i4>
      </vt:variant>
      <vt:variant>
        <vt:i4>5</vt:i4>
      </vt:variant>
      <vt:variant>
        <vt:lpwstr>mailto:ngonzalez@atrevia.com</vt:lpwstr>
      </vt:variant>
      <vt:variant>
        <vt:lpwstr/>
      </vt:variant>
      <vt:variant>
        <vt:i4>7536705</vt:i4>
      </vt:variant>
      <vt:variant>
        <vt:i4>0</vt:i4>
      </vt:variant>
      <vt:variant>
        <vt:i4>0</vt:i4>
      </vt:variant>
      <vt:variant>
        <vt:i4>5</vt:i4>
      </vt:variant>
      <vt:variant>
        <vt:lpwstr>mailto:lbravo@atrevia.com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10</cp:revision>
  <dcterms:created xsi:type="dcterms:W3CDTF">2025-06-23T14:06:00Z</dcterms:created>
  <dcterms:modified xsi:type="dcterms:W3CDTF">2025-06-24T06:49:00Z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