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2491" w14:textId="5001ACA9" w:rsidR="002033E2" w:rsidRDefault="00252C66" w:rsidP="00252C66">
      <w:pPr>
        <w:spacing w:line="276" w:lineRule="auto"/>
        <w:jc w:val="center"/>
        <w:rPr>
          <w:rStyle w:val="normaltextrun"/>
          <w:rFonts w:ascii="Aptos" w:hAnsi="Aptos"/>
          <w:b/>
          <w:bCs/>
          <w:color w:val="000000"/>
          <w:sz w:val="36"/>
          <w:szCs w:val="36"/>
          <w:bdr w:val="none" w:sz="0" w:space="0" w:color="auto" w:frame="1"/>
        </w:rPr>
      </w:pPr>
      <w:r>
        <w:rPr>
          <w:rStyle w:val="normaltextrun"/>
          <w:rFonts w:ascii="Aptos" w:hAnsi="Aptos"/>
          <w:b/>
          <w:bCs/>
          <w:color w:val="000000"/>
          <w:sz w:val="36"/>
          <w:szCs w:val="36"/>
          <w:bdr w:val="none" w:sz="0" w:space="0" w:color="auto" w:frame="1"/>
        </w:rPr>
        <w:t>De pozos a huertos: así es como AUARA e Hijos de Rivera colaboran para mejorar el acceso al agua en Benin</w:t>
      </w:r>
    </w:p>
    <w:p w14:paraId="0092E61A" w14:textId="77777777" w:rsidR="00252C66" w:rsidRPr="00252C66" w:rsidRDefault="00252C66" w:rsidP="00252C66">
      <w:pPr>
        <w:spacing w:line="276" w:lineRule="auto"/>
        <w:jc w:val="center"/>
        <w:rPr>
          <w:rStyle w:val="normaltextrun"/>
          <w:rFonts w:ascii="Aptos" w:hAnsi="Aptos"/>
          <w:b/>
          <w:bCs/>
          <w:color w:val="000000"/>
          <w:sz w:val="10"/>
          <w:szCs w:val="10"/>
          <w:bdr w:val="none" w:sz="0" w:space="0" w:color="auto" w:frame="1"/>
        </w:rPr>
      </w:pPr>
    </w:p>
    <w:p w14:paraId="4EC0E53D" w14:textId="77777777" w:rsidR="00252C66" w:rsidRPr="00252C66" w:rsidRDefault="00252C66" w:rsidP="00252C66">
      <w:pPr>
        <w:numPr>
          <w:ilvl w:val="0"/>
          <w:numId w:val="1"/>
        </w:numPr>
        <w:spacing w:line="278" w:lineRule="auto"/>
        <w:contextualSpacing/>
        <w:jc w:val="both"/>
        <w:rPr>
          <w:rFonts w:ascii="Aptos" w:eastAsia="Aptos" w:hAnsi="Aptos" w:cs="Arial"/>
          <w:sz w:val="24"/>
          <w:szCs w:val="24"/>
        </w:rPr>
      </w:pPr>
      <w:r w:rsidRPr="00252C66">
        <w:rPr>
          <w:rFonts w:ascii="Aptos" w:eastAsia="Aptos" w:hAnsi="Aptos" w:cs="Arial"/>
          <w:sz w:val="24"/>
          <w:szCs w:val="24"/>
        </w:rPr>
        <w:t xml:space="preserve">Personal de Hijos de Rivera viajó a terreno para conocer de primera mano los proyectos que Auara impulsa junto con la Fundación Alaine, conectar con su impacto real y poder trasladar luego esa experiencia a sus clientes. </w:t>
      </w:r>
    </w:p>
    <w:p w14:paraId="59272209" w14:textId="77777777" w:rsidR="00252C66" w:rsidRPr="00252C66" w:rsidRDefault="00252C66" w:rsidP="00252C66">
      <w:pPr>
        <w:numPr>
          <w:ilvl w:val="0"/>
          <w:numId w:val="1"/>
        </w:numPr>
        <w:spacing w:line="278" w:lineRule="auto"/>
        <w:contextualSpacing/>
        <w:jc w:val="both"/>
        <w:rPr>
          <w:rFonts w:ascii="Aptos" w:eastAsia="Aptos" w:hAnsi="Aptos" w:cs="Arial"/>
          <w:sz w:val="24"/>
          <w:szCs w:val="24"/>
        </w:rPr>
      </w:pPr>
      <w:r w:rsidRPr="00252C66">
        <w:rPr>
          <w:rFonts w:ascii="Aptos" w:eastAsia="Aptos" w:hAnsi="Aptos" w:cs="Arial"/>
          <w:sz w:val="24"/>
          <w:szCs w:val="24"/>
        </w:rPr>
        <w:t xml:space="preserve">La experiencia reforzó la convicción de que el compromiso social real forma parte esencial del propósito de ambas compañías. </w:t>
      </w:r>
    </w:p>
    <w:p w14:paraId="4D519B0B" w14:textId="77777777" w:rsidR="00252C66" w:rsidRPr="00252C66" w:rsidRDefault="00252C66" w:rsidP="00252C66">
      <w:pPr>
        <w:spacing w:line="278" w:lineRule="auto"/>
        <w:ind w:left="720"/>
        <w:contextualSpacing/>
        <w:jc w:val="both"/>
        <w:rPr>
          <w:rFonts w:ascii="Aptos" w:eastAsia="Aptos" w:hAnsi="Aptos" w:cs="Arial"/>
          <w:sz w:val="24"/>
          <w:szCs w:val="24"/>
        </w:rPr>
      </w:pPr>
    </w:p>
    <w:p w14:paraId="4EB5E4CA" w14:textId="38909BAB" w:rsidR="00252C66" w:rsidRPr="00252C66" w:rsidRDefault="00252C66" w:rsidP="00252C66">
      <w:pPr>
        <w:spacing w:line="278" w:lineRule="auto"/>
        <w:jc w:val="both"/>
        <w:rPr>
          <w:rFonts w:ascii="Aptos" w:eastAsia="Aptos" w:hAnsi="Aptos" w:cs="Arial"/>
          <w:sz w:val="24"/>
          <w:szCs w:val="24"/>
        </w:rPr>
      </w:pPr>
      <w:r w:rsidRPr="00252C66">
        <w:rPr>
          <w:rFonts w:ascii="Aptos" w:eastAsia="Aptos" w:hAnsi="Aptos" w:cs="Arial"/>
          <w:b/>
          <w:bCs/>
          <w:sz w:val="24"/>
          <w:szCs w:val="24"/>
          <w:u w:val="single"/>
        </w:rPr>
        <w:t>Madrid, 2</w:t>
      </w:r>
      <w:r>
        <w:rPr>
          <w:rFonts w:ascii="Aptos" w:eastAsia="Aptos" w:hAnsi="Aptos" w:cs="Arial"/>
          <w:b/>
          <w:bCs/>
          <w:sz w:val="24"/>
          <w:szCs w:val="24"/>
          <w:u w:val="single"/>
        </w:rPr>
        <w:t>4</w:t>
      </w:r>
      <w:r w:rsidRPr="00252C66">
        <w:rPr>
          <w:rFonts w:ascii="Aptos" w:eastAsia="Aptos" w:hAnsi="Aptos" w:cs="Arial"/>
          <w:b/>
          <w:bCs/>
          <w:sz w:val="24"/>
          <w:szCs w:val="24"/>
          <w:u w:val="single"/>
        </w:rPr>
        <w:t xml:space="preserve"> de junio de 2025.-</w:t>
      </w:r>
      <w:r w:rsidRPr="00252C66">
        <w:rPr>
          <w:rFonts w:ascii="Aptos" w:eastAsia="Aptos" w:hAnsi="Aptos" w:cs="Arial"/>
          <w:sz w:val="24"/>
          <w:szCs w:val="24"/>
        </w:rPr>
        <w:t xml:space="preserve"> En abril de 2025, un grupo de representantes de Auara e Hijos de Rivera viajó a Benín (África Occidental), para conocer de primera mano el impacto de los proyectos de acceso a agua, saneamiento y desarrollo comunitario que ambas compañías apoyan en el país, en colaboración con la Fundación Alaine, que también participó en el viaje. </w:t>
      </w:r>
    </w:p>
    <w:p w14:paraId="3316F386" w14:textId="77777777" w:rsidR="00252C66" w:rsidRPr="00252C66" w:rsidRDefault="00252C66" w:rsidP="00252C66">
      <w:pPr>
        <w:spacing w:line="278" w:lineRule="auto"/>
        <w:jc w:val="both"/>
        <w:rPr>
          <w:rFonts w:ascii="Aptos" w:eastAsia="Aptos" w:hAnsi="Aptos" w:cs="Arial"/>
          <w:sz w:val="24"/>
          <w:szCs w:val="24"/>
        </w:rPr>
      </w:pPr>
      <w:r w:rsidRPr="00252C66">
        <w:rPr>
          <w:rFonts w:ascii="Aptos" w:eastAsia="Aptos" w:hAnsi="Aptos" w:cs="Arial"/>
          <w:sz w:val="24"/>
          <w:szCs w:val="24"/>
        </w:rPr>
        <w:t xml:space="preserve">Durante varios días, el grupo recorrió distintas regiones del país, con visitas a las infraestructuras impulsadas por Auara. En concreto, conocieron proyectos como las Huertas de Bougou, los pozos de Bondjougou, Alafiarou y Weketere, así como el primer pozo desarrollado por la compañía en Tamarou, que tras nueve años sigue funcionando y proporciona agua a más de 600 alumnos y 30 profesores. </w:t>
      </w:r>
    </w:p>
    <w:p w14:paraId="128922DD" w14:textId="77777777" w:rsidR="00252C66" w:rsidRPr="00252C66" w:rsidRDefault="00252C66" w:rsidP="00252C66">
      <w:pPr>
        <w:spacing w:line="278" w:lineRule="auto"/>
        <w:jc w:val="both"/>
        <w:rPr>
          <w:rFonts w:ascii="Aptos" w:eastAsia="Aptos" w:hAnsi="Aptos" w:cs="Arial"/>
          <w:sz w:val="24"/>
          <w:szCs w:val="24"/>
        </w:rPr>
      </w:pPr>
      <w:r w:rsidRPr="00252C66">
        <w:rPr>
          <w:rFonts w:ascii="Aptos" w:eastAsia="Aptos" w:hAnsi="Aptos" w:cs="Arial"/>
          <w:sz w:val="24"/>
          <w:szCs w:val="24"/>
        </w:rPr>
        <w:t xml:space="preserve">El viaje forma parte de la campaña Héroes del Agua, una iniciativa interna de Corporación Hijos de Rivera que busca fortalecer el vínculo entre el esfuerzo comercial y el impacto social de cada venta. Esta experiencia permitió a los participantes ver de forma tangible cómo se transforma el día a día de cientos de personas gracias al acceso a agua, el saneamiento seguro, el cultivo de alimentos o la formación profesional. </w:t>
      </w:r>
    </w:p>
    <w:p w14:paraId="320B4131" w14:textId="77777777" w:rsidR="00252C66" w:rsidRPr="00252C66" w:rsidRDefault="00252C66" w:rsidP="00252C66">
      <w:pPr>
        <w:spacing w:line="278" w:lineRule="auto"/>
        <w:jc w:val="both"/>
        <w:rPr>
          <w:rFonts w:ascii="Aptos" w:eastAsia="Yu Mincho" w:hAnsi="Aptos" w:cs="Arial"/>
          <w:sz w:val="24"/>
          <w:szCs w:val="24"/>
        </w:rPr>
      </w:pPr>
      <w:r w:rsidRPr="00034818">
        <w:rPr>
          <w:rFonts w:ascii="Aptos" w:eastAsia="Yu Mincho" w:hAnsi="Aptos" w:cs="Arial"/>
          <w:i/>
          <w:iCs/>
          <w:color w:val="000000"/>
          <w:sz w:val="24"/>
          <w:szCs w:val="24"/>
        </w:rPr>
        <w:t>“Fue muy emocionante. Ver que ese primer proyecto, que nació con tanta ilusión, sigue transformando vidas casi una década después… Es la prueba del cambio real en miles de alumnos que nos miraban asombrados porque éramos los que cambiamos sus vidas”</w:t>
      </w:r>
      <w:r w:rsidRPr="00252C66">
        <w:rPr>
          <w:rFonts w:ascii="Aptos" w:eastAsia="Yu Mincho" w:hAnsi="Aptos" w:cs="Arial"/>
          <w:color w:val="000000"/>
          <w:sz w:val="24"/>
          <w:szCs w:val="24"/>
        </w:rPr>
        <w:t>, cuenta Jacobo Fernández, Comunicación e Impacto Positivo de Auara.</w:t>
      </w:r>
    </w:p>
    <w:p w14:paraId="74D0C486" w14:textId="77777777" w:rsidR="00252C66" w:rsidRPr="00252C66" w:rsidRDefault="00252C66" w:rsidP="00252C66">
      <w:pPr>
        <w:spacing w:line="278" w:lineRule="auto"/>
        <w:jc w:val="both"/>
        <w:rPr>
          <w:rFonts w:ascii="Aptos" w:eastAsia="Yu Mincho" w:hAnsi="Aptos" w:cs="Arial"/>
          <w:sz w:val="24"/>
          <w:szCs w:val="24"/>
        </w:rPr>
      </w:pPr>
      <w:r w:rsidRPr="00034818">
        <w:rPr>
          <w:rFonts w:ascii="Aptos" w:eastAsia="Yu Mincho" w:hAnsi="Aptos" w:cs="Arial"/>
          <w:i/>
          <w:iCs/>
          <w:color w:val="000000"/>
          <w:sz w:val="24"/>
          <w:szCs w:val="24"/>
        </w:rPr>
        <w:t>Estar allí lo cambia todo. Lo que aquí parece algo pequeño —comprar una botella de agua— allí significa salud, educación y esperanza. Y, sobre todo, futuro”</w:t>
      </w:r>
      <w:r w:rsidRPr="00252C66">
        <w:rPr>
          <w:rFonts w:ascii="Aptos" w:eastAsia="Yu Mincho" w:hAnsi="Aptos" w:cs="Arial"/>
          <w:color w:val="000000"/>
          <w:sz w:val="24"/>
          <w:szCs w:val="24"/>
        </w:rPr>
        <w:t>, explica Pedro Alfaro, d</w:t>
      </w:r>
      <w:r w:rsidRPr="00252C66">
        <w:rPr>
          <w:rFonts w:ascii="Aptos" w:eastAsia="Yu Mincho" w:hAnsi="Aptos" w:cs="Arial"/>
          <w:sz w:val="24"/>
          <w:szCs w:val="24"/>
        </w:rPr>
        <w:t>irector de Alimentación de Corporación Hijos de Rivera.</w:t>
      </w:r>
    </w:p>
    <w:p w14:paraId="08102CB6" w14:textId="77777777" w:rsidR="00252C66" w:rsidRDefault="00252C66" w:rsidP="00252C66">
      <w:pPr>
        <w:spacing w:line="278" w:lineRule="auto"/>
        <w:jc w:val="both"/>
        <w:rPr>
          <w:rFonts w:ascii="Aptos" w:eastAsia="Aptos" w:hAnsi="Aptos" w:cs="Arial"/>
          <w:sz w:val="24"/>
          <w:szCs w:val="24"/>
        </w:rPr>
      </w:pPr>
      <w:r w:rsidRPr="00252C66">
        <w:rPr>
          <w:rFonts w:ascii="Aptos" w:eastAsia="Aptos" w:hAnsi="Aptos" w:cs="Arial"/>
          <w:sz w:val="24"/>
          <w:szCs w:val="24"/>
        </w:rPr>
        <w:lastRenderedPageBreak/>
        <w:t xml:space="preserve">Esta visita refuerza el compromiso de Auara y Corporación Hijos de Rivera con proyectos que generan un cambio positivo real. </w:t>
      </w:r>
    </w:p>
    <w:p w14:paraId="677062F7" w14:textId="77777777" w:rsidR="00252C66" w:rsidRPr="00252C66" w:rsidRDefault="00252C66" w:rsidP="00252C66">
      <w:pPr>
        <w:spacing w:line="278" w:lineRule="auto"/>
        <w:jc w:val="both"/>
        <w:rPr>
          <w:rFonts w:ascii="Aptos" w:eastAsia="Aptos" w:hAnsi="Aptos" w:cs="Arial"/>
          <w:sz w:val="24"/>
          <w:szCs w:val="24"/>
        </w:rPr>
      </w:pPr>
    </w:p>
    <w:p w14:paraId="6F900879" w14:textId="77777777" w:rsidR="00252C66" w:rsidRPr="00252C66" w:rsidRDefault="00252C66" w:rsidP="00252C66">
      <w:pPr>
        <w:spacing w:line="278" w:lineRule="auto"/>
        <w:jc w:val="both"/>
        <w:rPr>
          <w:rFonts w:ascii="Aptos" w:eastAsia="Aptos" w:hAnsi="Aptos" w:cs="Arial"/>
          <w:b/>
          <w:bCs/>
        </w:rPr>
      </w:pPr>
      <w:r w:rsidRPr="00252C66">
        <w:rPr>
          <w:rFonts w:ascii="Aptos" w:eastAsia="Aptos" w:hAnsi="Aptos" w:cs="Arial"/>
          <w:b/>
          <w:bCs/>
        </w:rPr>
        <w:t>Acerca de AUARA</w:t>
      </w:r>
    </w:p>
    <w:p w14:paraId="03A1F94E" w14:textId="77777777" w:rsidR="00252C66" w:rsidRPr="00252C66" w:rsidRDefault="00252C66" w:rsidP="00252C66">
      <w:pPr>
        <w:spacing w:line="278" w:lineRule="auto"/>
        <w:jc w:val="both"/>
        <w:rPr>
          <w:rFonts w:ascii="Aptos" w:eastAsia="Aptos" w:hAnsi="Aptos" w:cs="Arial"/>
        </w:rPr>
      </w:pPr>
      <w:r w:rsidRPr="00252C66">
        <w:rPr>
          <w:rFonts w:ascii="Aptos" w:eastAsia="Aptos" w:hAnsi="Aptos" w:cs="Arial"/>
        </w:rPr>
        <w:t xml:space="preserve">AUARA forma parte de la </w:t>
      </w:r>
      <w:hyperlink r:id="rId7">
        <w:r w:rsidRPr="00252C66">
          <w:rPr>
            <w:rFonts w:ascii="Aptos" w:eastAsia="Aptos" w:hAnsi="Aptos" w:cs="Arial"/>
            <w:color w:val="467886"/>
            <w:u w:val="single"/>
          </w:rPr>
          <w:t>Corporación Hijos de Rivera</w:t>
        </w:r>
      </w:hyperlink>
      <w:r w:rsidRPr="00252C66">
        <w:rPr>
          <w:rFonts w:ascii="Aptos" w:eastAsia="Aptos" w:hAnsi="Aptos" w:cs="Arial"/>
        </w:rPr>
        <w:t xml:space="preserve"> desde 2022 y es la primera empresa social española certificada con el sello B Corp. Esta marca de agua mineral invierte el 100% de los dividendos que genera con sus ventas en desarrollar proyectos de acceso a agua potable en países en vía de desarrollo. El proyecto nació con una clara y proactiva vocación social como es convertir un acto cotidiano como es beber agua en un acto de solidaridad. </w:t>
      </w:r>
      <w:hyperlink r:id="rId8">
        <w:r w:rsidRPr="00252C66">
          <w:rPr>
            <w:rFonts w:ascii="Aptos" w:eastAsia="Aptos" w:hAnsi="Aptos" w:cs="Arial"/>
            <w:color w:val="467886"/>
            <w:u w:val="single"/>
          </w:rPr>
          <w:t>www.auara.org</w:t>
        </w:r>
      </w:hyperlink>
      <w:r w:rsidRPr="00252C66">
        <w:rPr>
          <w:rFonts w:ascii="Aptos" w:eastAsia="Aptos" w:hAnsi="Aptos" w:cs="Arial"/>
        </w:rPr>
        <w:t> </w:t>
      </w:r>
    </w:p>
    <w:p w14:paraId="77E5D5D0" w14:textId="77777777" w:rsidR="00252C66" w:rsidRPr="00252C66" w:rsidRDefault="00252C66" w:rsidP="00252C66">
      <w:pPr>
        <w:spacing w:line="278" w:lineRule="auto"/>
        <w:jc w:val="both"/>
        <w:rPr>
          <w:rFonts w:ascii="Aptos" w:eastAsia="Aptos" w:hAnsi="Aptos" w:cs="Arial"/>
        </w:rPr>
      </w:pPr>
    </w:p>
    <w:p w14:paraId="47487A68" w14:textId="77777777" w:rsidR="00252C66" w:rsidRPr="00252C66" w:rsidRDefault="00252C66" w:rsidP="00252C66">
      <w:pPr>
        <w:spacing w:line="278" w:lineRule="auto"/>
        <w:rPr>
          <w:rFonts w:ascii="Aptos" w:eastAsia="Aptos" w:hAnsi="Aptos" w:cs="Arial"/>
          <w:b/>
          <w:bCs/>
        </w:rPr>
      </w:pPr>
      <w:r w:rsidRPr="00252C66">
        <w:rPr>
          <w:rFonts w:ascii="Aptos" w:eastAsia="Aptos" w:hAnsi="Aptos" w:cs="Arial"/>
          <w:b/>
          <w:bCs/>
        </w:rPr>
        <w:t>Para más información</w:t>
      </w:r>
    </w:p>
    <w:p w14:paraId="428CCCB6" w14:textId="77777777" w:rsidR="00252C66" w:rsidRPr="00252C66" w:rsidRDefault="00252C66" w:rsidP="00252C66">
      <w:pPr>
        <w:spacing w:line="278" w:lineRule="auto"/>
        <w:rPr>
          <w:rFonts w:ascii="Aptos" w:eastAsia="Aptos" w:hAnsi="Aptos" w:cs="Arial"/>
          <w:b/>
          <w:bCs/>
          <w:sz w:val="2"/>
          <w:szCs w:val="2"/>
          <w:u w:val="single"/>
        </w:rPr>
      </w:pPr>
      <w:r w:rsidRPr="00252C66">
        <w:rPr>
          <w:rFonts w:ascii="Aptos" w:eastAsia="Aptos" w:hAnsi="Aptos" w:cs="Arial"/>
          <w:b/>
          <w:bCs/>
          <w:u w:val="single"/>
        </w:rPr>
        <w:t>Evercom</w:t>
      </w:r>
      <w:r w:rsidRPr="00252C66">
        <w:rPr>
          <w:rFonts w:ascii="Aptos" w:eastAsia="Aptos" w:hAnsi="Aptos" w:cs="Arial"/>
          <w:b/>
          <w:bCs/>
          <w:u w:val="single"/>
        </w:rPr>
        <w:br/>
      </w:r>
    </w:p>
    <w:p w14:paraId="2E962F4B" w14:textId="77777777" w:rsidR="00252C66" w:rsidRPr="00252C66" w:rsidRDefault="00252C66" w:rsidP="00252C66">
      <w:pPr>
        <w:spacing w:line="278" w:lineRule="auto"/>
        <w:rPr>
          <w:rFonts w:ascii="Aptos" w:eastAsia="Aptos" w:hAnsi="Aptos" w:cs="Arial"/>
        </w:rPr>
      </w:pPr>
      <w:r w:rsidRPr="00252C66">
        <w:rPr>
          <w:rFonts w:ascii="Aptos" w:eastAsia="Aptos" w:hAnsi="Aptos" w:cs="Arial"/>
        </w:rPr>
        <w:t xml:space="preserve">Elia Veloso – </w:t>
      </w:r>
      <w:hyperlink r:id="rId9" w:history="1">
        <w:r w:rsidRPr="00252C66">
          <w:rPr>
            <w:rFonts w:ascii="Aptos" w:eastAsia="Aptos" w:hAnsi="Aptos" w:cs="Arial"/>
            <w:color w:val="467886"/>
            <w:u w:val="single"/>
          </w:rPr>
          <w:t>elia.veloso@evercom.es </w:t>
        </w:r>
      </w:hyperlink>
      <w:r w:rsidRPr="00252C66">
        <w:rPr>
          <w:rFonts w:ascii="Aptos" w:eastAsia="Aptos" w:hAnsi="Aptos" w:cs="Arial"/>
        </w:rPr>
        <w:t xml:space="preserve">  – T: 655 29 12 77</w:t>
      </w:r>
    </w:p>
    <w:p w14:paraId="52A12D88" w14:textId="77777777" w:rsidR="00252C66" w:rsidRPr="00252C66" w:rsidRDefault="00252C66" w:rsidP="00252C66">
      <w:pPr>
        <w:spacing w:line="278" w:lineRule="auto"/>
        <w:rPr>
          <w:rFonts w:ascii="Aptos" w:eastAsia="Aptos" w:hAnsi="Aptos" w:cs="Arial"/>
        </w:rPr>
      </w:pPr>
      <w:r w:rsidRPr="00252C66">
        <w:rPr>
          <w:rFonts w:ascii="Aptos" w:eastAsia="Aptos" w:hAnsi="Aptos" w:cs="Arial"/>
        </w:rPr>
        <w:t xml:space="preserve">Alba Moraleda – </w:t>
      </w:r>
      <w:hyperlink r:id="rId10" w:history="1">
        <w:r w:rsidRPr="00252C66">
          <w:rPr>
            <w:rFonts w:ascii="Aptos" w:eastAsia="Aptos" w:hAnsi="Aptos" w:cs="Arial"/>
            <w:color w:val="467886"/>
            <w:u w:val="single"/>
          </w:rPr>
          <w:t>alba.moraleda@evercom.es</w:t>
        </w:r>
      </w:hyperlink>
      <w:r w:rsidRPr="00252C66">
        <w:rPr>
          <w:rFonts w:ascii="Aptos" w:eastAsia="Aptos" w:hAnsi="Aptos" w:cs="Arial"/>
        </w:rPr>
        <w:t xml:space="preserve"> – T: 626 434 601</w:t>
      </w:r>
    </w:p>
    <w:p w14:paraId="0C5C99B8" w14:textId="77777777" w:rsidR="00252C66" w:rsidRPr="00252C66" w:rsidRDefault="00252C66" w:rsidP="00252C66">
      <w:pPr>
        <w:spacing w:line="278" w:lineRule="auto"/>
        <w:rPr>
          <w:rFonts w:ascii="Aptos" w:eastAsia="Aptos" w:hAnsi="Aptos" w:cs="Arial"/>
          <w:sz w:val="24"/>
          <w:szCs w:val="24"/>
        </w:rPr>
      </w:pPr>
    </w:p>
    <w:p w14:paraId="7D71888F" w14:textId="77777777" w:rsidR="00252C66" w:rsidRDefault="00252C66" w:rsidP="00252C66">
      <w:pPr>
        <w:spacing w:line="276" w:lineRule="auto"/>
        <w:jc w:val="center"/>
      </w:pPr>
    </w:p>
    <w:sectPr w:rsidR="00252C66">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CF3DD" w14:textId="77777777" w:rsidR="00252C66" w:rsidRDefault="00252C66" w:rsidP="00252C66">
      <w:pPr>
        <w:spacing w:after="0" w:line="240" w:lineRule="auto"/>
      </w:pPr>
      <w:r>
        <w:separator/>
      </w:r>
    </w:p>
  </w:endnote>
  <w:endnote w:type="continuationSeparator" w:id="0">
    <w:p w14:paraId="6E2A39BB" w14:textId="77777777" w:rsidR="00252C66" w:rsidRDefault="00252C66" w:rsidP="0025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54A65" w14:textId="77777777" w:rsidR="00252C66" w:rsidRDefault="00252C66" w:rsidP="00252C66">
      <w:pPr>
        <w:spacing w:after="0" w:line="240" w:lineRule="auto"/>
      </w:pPr>
      <w:r>
        <w:separator/>
      </w:r>
    </w:p>
  </w:footnote>
  <w:footnote w:type="continuationSeparator" w:id="0">
    <w:p w14:paraId="340A1294" w14:textId="77777777" w:rsidR="00252C66" w:rsidRDefault="00252C66" w:rsidP="00252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33B2" w14:textId="5913518B" w:rsidR="00252C66" w:rsidRDefault="00252C66">
    <w:pPr>
      <w:pStyle w:val="Encabezado"/>
    </w:pPr>
    <w:r w:rsidRPr="00767061">
      <w:rPr>
        <w:noProof/>
      </w:rPr>
      <w:drawing>
        <wp:anchor distT="0" distB="0" distL="114300" distR="114300" simplePos="0" relativeHeight="251659264" behindDoc="1" locked="0" layoutInCell="1" allowOverlap="1" wp14:anchorId="552C27FF" wp14:editId="7CDAC9F6">
          <wp:simplePos x="0" y="0"/>
          <wp:positionH relativeFrom="margin">
            <wp:align>center</wp:align>
          </wp:positionH>
          <wp:positionV relativeFrom="paragraph">
            <wp:posOffset>-236220</wp:posOffset>
          </wp:positionV>
          <wp:extent cx="960120" cy="960120"/>
          <wp:effectExtent l="0" t="0" r="0" b="0"/>
          <wp:wrapTopAndBottom/>
          <wp:docPr id="1040220907"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220907" name="Imagen 2"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93B1C"/>
    <w:multiLevelType w:val="hybridMultilevel"/>
    <w:tmpl w:val="C7C68C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8487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57"/>
    <w:rsid w:val="00034818"/>
    <w:rsid w:val="000D21DD"/>
    <w:rsid w:val="001517FE"/>
    <w:rsid w:val="002033E2"/>
    <w:rsid w:val="00252C66"/>
    <w:rsid w:val="002E54F5"/>
    <w:rsid w:val="0091426B"/>
    <w:rsid w:val="00C15A9B"/>
    <w:rsid w:val="00CE3725"/>
    <w:rsid w:val="00F80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7928"/>
  <w15:chartTrackingRefBased/>
  <w15:docId w15:val="{5DB22C82-9FA9-4580-A093-B14B1335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80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80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8055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8055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8055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805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05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05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05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055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8055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8055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8055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8055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805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05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05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0557"/>
    <w:rPr>
      <w:rFonts w:eastAsiaTheme="majorEastAsia" w:cstheme="majorBidi"/>
      <w:color w:val="272727" w:themeColor="text1" w:themeTint="D8"/>
    </w:rPr>
  </w:style>
  <w:style w:type="paragraph" w:styleId="Ttulo">
    <w:name w:val="Title"/>
    <w:basedOn w:val="Normal"/>
    <w:next w:val="Normal"/>
    <w:link w:val="TtuloCar"/>
    <w:uiPriority w:val="10"/>
    <w:qFormat/>
    <w:rsid w:val="00F80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05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05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05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0557"/>
    <w:pPr>
      <w:spacing w:before="160"/>
      <w:jc w:val="center"/>
    </w:pPr>
    <w:rPr>
      <w:i/>
      <w:iCs/>
      <w:color w:val="404040" w:themeColor="text1" w:themeTint="BF"/>
    </w:rPr>
  </w:style>
  <w:style w:type="character" w:customStyle="1" w:styleId="CitaCar">
    <w:name w:val="Cita Car"/>
    <w:basedOn w:val="Fuentedeprrafopredeter"/>
    <w:link w:val="Cita"/>
    <w:uiPriority w:val="29"/>
    <w:rsid w:val="00F80557"/>
    <w:rPr>
      <w:i/>
      <w:iCs/>
      <w:color w:val="404040" w:themeColor="text1" w:themeTint="BF"/>
    </w:rPr>
  </w:style>
  <w:style w:type="paragraph" w:styleId="Prrafodelista">
    <w:name w:val="List Paragraph"/>
    <w:basedOn w:val="Normal"/>
    <w:uiPriority w:val="34"/>
    <w:qFormat/>
    <w:rsid w:val="00F80557"/>
    <w:pPr>
      <w:ind w:left="720"/>
      <w:contextualSpacing/>
    </w:pPr>
  </w:style>
  <w:style w:type="character" w:styleId="nfasisintenso">
    <w:name w:val="Intense Emphasis"/>
    <w:basedOn w:val="Fuentedeprrafopredeter"/>
    <w:uiPriority w:val="21"/>
    <w:qFormat/>
    <w:rsid w:val="00F80557"/>
    <w:rPr>
      <w:i/>
      <w:iCs/>
      <w:color w:val="2F5496" w:themeColor="accent1" w:themeShade="BF"/>
    </w:rPr>
  </w:style>
  <w:style w:type="paragraph" w:styleId="Citadestacada">
    <w:name w:val="Intense Quote"/>
    <w:basedOn w:val="Normal"/>
    <w:next w:val="Normal"/>
    <w:link w:val="CitadestacadaCar"/>
    <w:uiPriority w:val="30"/>
    <w:qFormat/>
    <w:rsid w:val="00F80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80557"/>
    <w:rPr>
      <w:i/>
      <w:iCs/>
      <w:color w:val="2F5496" w:themeColor="accent1" w:themeShade="BF"/>
    </w:rPr>
  </w:style>
  <w:style w:type="character" w:styleId="Referenciaintensa">
    <w:name w:val="Intense Reference"/>
    <w:basedOn w:val="Fuentedeprrafopredeter"/>
    <w:uiPriority w:val="32"/>
    <w:qFormat/>
    <w:rsid w:val="00F80557"/>
    <w:rPr>
      <w:b/>
      <w:bCs/>
      <w:smallCaps/>
      <w:color w:val="2F5496" w:themeColor="accent1" w:themeShade="BF"/>
      <w:spacing w:val="5"/>
    </w:rPr>
  </w:style>
  <w:style w:type="paragraph" w:styleId="Encabezado">
    <w:name w:val="header"/>
    <w:basedOn w:val="Normal"/>
    <w:link w:val="EncabezadoCar"/>
    <w:uiPriority w:val="99"/>
    <w:unhideWhenUsed/>
    <w:rsid w:val="00252C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2C66"/>
  </w:style>
  <w:style w:type="paragraph" w:styleId="Piedepgina">
    <w:name w:val="footer"/>
    <w:basedOn w:val="Normal"/>
    <w:link w:val="PiedepginaCar"/>
    <w:uiPriority w:val="99"/>
    <w:unhideWhenUsed/>
    <w:rsid w:val="00252C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2C66"/>
  </w:style>
  <w:style w:type="character" w:customStyle="1" w:styleId="normaltextrun">
    <w:name w:val="normaltextrun"/>
    <w:basedOn w:val="Fuentedeprrafopredeter"/>
    <w:rsid w:val="00252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ar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rporacionhijosderiver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lba.moraleda@evercom.es" TargetMode="External"/><Relationship Id="rId4" Type="http://schemas.openxmlformats.org/officeDocument/2006/relationships/webSettings" Target="webSettings.xml"/><Relationship Id="rId9" Type="http://schemas.openxmlformats.org/officeDocument/2006/relationships/hyperlink" Target="mailto:elia.veloso@evercom.es&#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483</Words>
  <Characters>2661</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Moraleda</dc:creator>
  <cp:keywords/>
  <dc:description/>
  <cp:lastModifiedBy>Alba Moraleda</cp:lastModifiedBy>
  <cp:revision>3</cp:revision>
  <dcterms:created xsi:type="dcterms:W3CDTF">2025-06-23T13:32:00Z</dcterms:created>
  <dcterms:modified xsi:type="dcterms:W3CDTF">2025-06-24T10:51:00Z</dcterms:modified>
</cp:coreProperties>
</file>