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72B9" w14:textId="505FBB77" w:rsidR="00E01314" w:rsidRPr="00EB77A4" w:rsidRDefault="00B92AB7" w:rsidP="00E01314">
      <w:pPr>
        <w:jc w:val="center"/>
        <w:rPr>
          <w:rFonts w:ascii="Arial" w:hAnsi="Arial" w:cs="Arial"/>
          <w:b/>
          <w:bCs/>
          <w:sz w:val="56"/>
          <w:szCs w:val="56"/>
        </w:rPr>
      </w:pPr>
      <w:r w:rsidRPr="00B271DD">
        <w:rPr>
          <w:rFonts w:ascii="Arial" w:hAnsi="Arial" w:cs="Arial"/>
          <w:b/>
          <w:bCs/>
          <w:sz w:val="56"/>
          <w:szCs w:val="56"/>
        </w:rPr>
        <w:t xml:space="preserve">Gullón </w:t>
      </w:r>
      <w:r w:rsidR="009B0B56">
        <w:rPr>
          <w:rFonts w:ascii="Arial" w:hAnsi="Arial" w:cs="Arial"/>
          <w:b/>
          <w:bCs/>
          <w:sz w:val="56"/>
          <w:szCs w:val="56"/>
        </w:rPr>
        <w:t xml:space="preserve">colabora con </w:t>
      </w:r>
      <w:proofErr w:type="spellStart"/>
      <w:r w:rsidR="0098117C">
        <w:rPr>
          <w:rFonts w:ascii="Arial" w:hAnsi="Arial" w:cs="Arial"/>
          <w:b/>
          <w:bCs/>
          <w:sz w:val="56"/>
          <w:szCs w:val="56"/>
        </w:rPr>
        <w:t>AMGu</w:t>
      </w:r>
      <w:proofErr w:type="spellEnd"/>
      <w:r w:rsidR="0098117C">
        <w:rPr>
          <w:rFonts w:ascii="Arial" w:hAnsi="Arial" w:cs="Arial"/>
          <w:b/>
          <w:bCs/>
          <w:sz w:val="56"/>
          <w:szCs w:val="56"/>
        </w:rPr>
        <w:t xml:space="preserve"> </w:t>
      </w:r>
      <w:r w:rsidR="009B0B56">
        <w:rPr>
          <w:rFonts w:ascii="Arial" w:hAnsi="Arial" w:cs="Arial"/>
          <w:b/>
          <w:bCs/>
          <w:sz w:val="56"/>
          <w:szCs w:val="56"/>
        </w:rPr>
        <w:t>para apoyar la cultura en la Montaña Palentina</w:t>
      </w:r>
    </w:p>
    <w:p w14:paraId="6F14BE79" w14:textId="77777777" w:rsidR="00E01314" w:rsidRPr="00EB77A4" w:rsidRDefault="00E01314" w:rsidP="00E01314">
      <w:pPr>
        <w:jc w:val="center"/>
        <w:rPr>
          <w:rFonts w:ascii="Arial" w:hAnsi="Arial" w:cs="Arial"/>
          <w:b/>
          <w:bCs/>
          <w:sz w:val="20"/>
          <w:szCs w:val="20"/>
        </w:rPr>
      </w:pPr>
    </w:p>
    <w:p w14:paraId="3DD26C76" w14:textId="231DB883" w:rsidR="009B0B56" w:rsidRDefault="009B0B56" w:rsidP="009B0B56">
      <w:pPr>
        <w:pStyle w:val="Prrafodelista"/>
        <w:numPr>
          <w:ilvl w:val="0"/>
          <w:numId w:val="1"/>
        </w:numPr>
        <w:rPr>
          <w:rFonts w:ascii="Arial" w:hAnsi="Arial" w:cs="Arial"/>
          <w:b/>
          <w:szCs w:val="22"/>
        </w:rPr>
      </w:pPr>
      <w:r w:rsidRPr="009B0B56">
        <w:rPr>
          <w:rFonts w:ascii="Arial" w:hAnsi="Arial" w:cs="Arial"/>
          <w:b/>
          <w:szCs w:val="22"/>
        </w:rPr>
        <w:t>Gracias al acuerdo de colaboración suscrito, Galletas Gullón dará apoyo a las más de más de 200 actividades culturales organizadas por</w:t>
      </w:r>
      <w:r w:rsidR="0098117C" w:rsidRPr="0098117C">
        <w:rPr>
          <w:rFonts w:ascii="Arial" w:hAnsi="Arial" w:cs="Arial"/>
          <w:b/>
          <w:szCs w:val="22"/>
        </w:rPr>
        <w:t xml:space="preserve"> </w:t>
      </w:r>
      <w:r w:rsidR="0098117C">
        <w:rPr>
          <w:rFonts w:ascii="Arial" w:hAnsi="Arial" w:cs="Arial"/>
          <w:b/>
          <w:szCs w:val="22"/>
        </w:rPr>
        <w:t>l</w:t>
      </w:r>
      <w:r w:rsidR="0098117C" w:rsidRPr="0056518C">
        <w:rPr>
          <w:rFonts w:ascii="Arial" w:hAnsi="Arial" w:cs="Arial"/>
          <w:b/>
          <w:szCs w:val="22"/>
        </w:rPr>
        <w:t>a Agrupación Musical de Guardo (</w:t>
      </w:r>
      <w:proofErr w:type="spellStart"/>
      <w:r w:rsidR="0098117C" w:rsidRPr="0056518C">
        <w:rPr>
          <w:rFonts w:ascii="Arial" w:hAnsi="Arial" w:cs="Arial"/>
          <w:b/>
          <w:szCs w:val="22"/>
        </w:rPr>
        <w:t>AMGu</w:t>
      </w:r>
      <w:proofErr w:type="spellEnd"/>
      <w:r w:rsidR="0098117C" w:rsidRPr="0056518C">
        <w:rPr>
          <w:rFonts w:ascii="Arial" w:hAnsi="Arial" w:cs="Arial"/>
          <w:b/>
          <w:szCs w:val="22"/>
        </w:rPr>
        <w:t>)</w:t>
      </w:r>
    </w:p>
    <w:p w14:paraId="76453B35" w14:textId="77777777" w:rsidR="009B0B56" w:rsidRDefault="009B0B56" w:rsidP="009B0B56">
      <w:pPr>
        <w:pStyle w:val="Prrafodelista"/>
        <w:rPr>
          <w:rFonts w:ascii="Arial" w:hAnsi="Arial" w:cs="Arial"/>
          <w:b/>
          <w:szCs w:val="22"/>
        </w:rPr>
      </w:pPr>
    </w:p>
    <w:p w14:paraId="36465729" w14:textId="3193152E" w:rsidR="0056518C" w:rsidRDefault="0098117C" w:rsidP="009C1184">
      <w:pPr>
        <w:pStyle w:val="Prrafodelista"/>
        <w:numPr>
          <w:ilvl w:val="0"/>
          <w:numId w:val="1"/>
        </w:numPr>
        <w:rPr>
          <w:rFonts w:ascii="Arial" w:hAnsi="Arial" w:cs="Arial"/>
          <w:b/>
          <w:szCs w:val="22"/>
        </w:rPr>
      </w:pPr>
      <w:proofErr w:type="spellStart"/>
      <w:r w:rsidRPr="009B0B56">
        <w:rPr>
          <w:rFonts w:ascii="Arial" w:hAnsi="Arial" w:cs="Arial"/>
          <w:b/>
          <w:szCs w:val="22"/>
        </w:rPr>
        <w:t>AMGu</w:t>
      </w:r>
      <w:proofErr w:type="spellEnd"/>
      <w:r w:rsidRPr="0056518C">
        <w:rPr>
          <w:rFonts w:ascii="Arial" w:hAnsi="Arial" w:cs="Arial"/>
          <w:b/>
          <w:szCs w:val="22"/>
        </w:rPr>
        <w:t xml:space="preserve"> </w:t>
      </w:r>
      <w:r w:rsidR="00C87A22" w:rsidRPr="0056518C">
        <w:rPr>
          <w:rFonts w:ascii="Arial" w:hAnsi="Arial" w:cs="Arial"/>
          <w:b/>
          <w:szCs w:val="22"/>
        </w:rPr>
        <w:t>es una de las entidades culturales más activas de la provincia y uno de los grandes referentes autonómicos en cultura y enseñanzas artísticas</w:t>
      </w:r>
    </w:p>
    <w:p w14:paraId="438A82A8" w14:textId="77777777" w:rsidR="0056518C" w:rsidRPr="0056518C" w:rsidRDefault="0056518C" w:rsidP="0056518C">
      <w:pPr>
        <w:pStyle w:val="Prrafodelista"/>
        <w:rPr>
          <w:rFonts w:ascii="Arial" w:hAnsi="Arial" w:cs="Arial"/>
          <w:b/>
        </w:rPr>
      </w:pPr>
    </w:p>
    <w:p w14:paraId="48468F36" w14:textId="77777777" w:rsidR="0098117C" w:rsidRPr="0098117C" w:rsidRDefault="00B56879" w:rsidP="0098117C">
      <w:pPr>
        <w:pStyle w:val="Prrafodelista"/>
        <w:numPr>
          <w:ilvl w:val="0"/>
          <w:numId w:val="1"/>
        </w:numPr>
        <w:rPr>
          <w:rFonts w:ascii="Arial" w:hAnsi="Arial" w:cs="Arial"/>
          <w:b/>
          <w:szCs w:val="22"/>
        </w:rPr>
      </w:pPr>
      <w:r w:rsidRPr="00B56879">
        <w:rPr>
          <w:rFonts w:ascii="Arial" w:hAnsi="Arial" w:cs="Arial"/>
          <w:b/>
        </w:rPr>
        <w:t xml:space="preserve">Con su implicación en </w:t>
      </w:r>
      <w:r w:rsidR="00A46FC5">
        <w:rPr>
          <w:rFonts w:ascii="Arial" w:hAnsi="Arial" w:cs="Arial"/>
          <w:b/>
        </w:rPr>
        <w:t>estas iniciativas</w:t>
      </w:r>
      <w:r w:rsidRPr="00B56879">
        <w:rPr>
          <w:rFonts w:ascii="Arial" w:hAnsi="Arial" w:cs="Arial"/>
          <w:b/>
        </w:rPr>
        <w:t>, Galletas Gullón pone en valor el talento, la creatividad y la riqueza cultural de su territorio</w:t>
      </w:r>
      <w:r w:rsidR="0098117C" w:rsidRPr="0098117C">
        <w:rPr>
          <w:rFonts w:ascii="Arial" w:hAnsi="Arial" w:cs="Arial"/>
          <w:b/>
        </w:rPr>
        <w:t xml:space="preserve"> </w:t>
      </w:r>
    </w:p>
    <w:p w14:paraId="55F0F5C4" w14:textId="77777777" w:rsidR="0098117C" w:rsidRPr="0098117C" w:rsidRDefault="0098117C" w:rsidP="0098117C">
      <w:pPr>
        <w:pStyle w:val="Prrafodelista"/>
        <w:rPr>
          <w:rFonts w:ascii="Arial" w:hAnsi="Arial" w:cs="Arial"/>
          <w:b/>
        </w:rPr>
      </w:pPr>
    </w:p>
    <w:p w14:paraId="20DBB710" w14:textId="77777777" w:rsidR="0098450F" w:rsidRPr="00B56879" w:rsidRDefault="0098450F" w:rsidP="00B56879">
      <w:pPr>
        <w:spacing w:after="0" w:line="240" w:lineRule="auto"/>
        <w:rPr>
          <w:rFonts w:ascii="Arial" w:hAnsi="Arial" w:cs="Arial"/>
          <w:b/>
        </w:rPr>
      </w:pPr>
    </w:p>
    <w:p w14:paraId="6D83AEF7" w14:textId="74C61225" w:rsidR="00260F6D" w:rsidRPr="00260F6D" w:rsidRDefault="00FF4E28" w:rsidP="00260F6D">
      <w:pPr>
        <w:jc w:val="both"/>
        <w:rPr>
          <w:rFonts w:ascii="Arial" w:hAnsi="Arial" w:cs="Arial"/>
        </w:rPr>
      </w:pPr>
      <w:r w:rsidRPr="00EB77A4">
        <w:rPr>
          <w:rFonts w:ascii="Arial" w:hAnsi="Arial" w:cs="Arial"/>
          <w:b/>
          <w:bCs/>
        </w:rPr>
        <w:t>Aguilar de Campoo</w:t>
      </w:r>
      <w:r w:rsidR="00FB617A" w:rsidRPr="00EB77A4">
        <w:rPr>
          <w:rFonts w:ascii="Arial" w:hAnsi="Arial" w:cs="Arial"/>
          <w:b/>
          <w:bCs/>
        </w:rPr>
        <w:t xml:space="preserve">, </w:t>
      </w:r>
      <w:r w:rsidR="00EA4C88">
        <w:rPr>
          <w:rFonts w:ascii="Arial" w:hAnsi="Arial" w:cs="Arial"/>
          <w:b/>
          <w:bCs/>
        </w:rPr>
        <w:t>30</w:t>
      </w:r>
      <w:r w:rsidR="002A374A" w:rsidRPr="00EB77A4">
        <w:rPr>
          <w:rFonts w:ascii="Arial" w:hAnsi="Arial" w:cs="Arial"/>
          <w:b/>
          <w:bCs/>
        </w:rPr>
        <w:t xml:space="preserve"> </w:t>
      </w:r>
      <w:r w:rsidR="00FB617A" w:rsidRPr="00EB77A4">
        <w:rPr>
          <w:rFonts w:ascii="Arial" w:hAnsi="Arial" w:cs="Arial"/>
          <w:b/>
          <w:bCs/>
        </w:rPr>
        <w:t xml:space="preserve">de </w:t>
      </w:r>
      <w:r w:rsidR="00B271DD">
        <w:rPr>
          <w:rFonts w:ascii="Arial" w:hAnsi="Arial" w:cs="Arial"/>
          <w:b/>
          <w:bCs/>
        </w:rPr>
        <w:t>ju</w:t>
      </w:r>
      <w:r w:rsidR="00A46FC5">
        <w:rPr>
          <w:rFonts w:ascii="Arial" w:hAnsi="Arial" w:cs="Arial"/>
          <w:b/>
          <w:bCs/>
        </w:rPr>
        <w:t>l</w:t>
      </w:r>
      <w:r w:rsidR="00B271DD">
        <w:rPr>
          <w:rFonts w:ascii="Arial" w:hAnsi="Arial" w:cs="Arial"/>
          <w:b/>
          <w:bCs/>
        </w:rPr>
        <w:t>io</w:t>
      </w:r>
      <w:r w:rsidR="00FB617A" w:rsidRPr="00EB77A4">
        <w:rPr>
          <w:rFonts w:ascii="Arial" w:hAnsi="Arial" w:cs="Arial"/>
          <w:b/>
          <w:bCs/>
        </w:rPr>
        <w:t xml:space="preserve"> de 202</w:t>
      </w:r>
      <w:r w:rsidR="00F473F6" w:rsidRPr="00EB77A4">
        <w:rPr>
          <w:rFonts w:ascii="Arial" w:hAnsi="Arial" w:cs="Arial"/>
          <w:b/>
          <w:bCs/>
        </w:rPr>
        <w:t>5</w:t>
      </w:r>
      <w:r w:rsidR="00FB617A" w:rsidRPr="00EB77A4">
        <w:rPr>
          <w:rFonts w:ascii="Arial" w:hAnsi="Arial" w:cs="Arial"/>
          <w:b/>
          <w:bCs/>
        </w:rPr>
        <w:t>.</w:t>
      </w:r>
      <w:r w:rsidR="006C0849" w:rsidRPr="00EB77A4">
        <w:rPr>
          <w:rFonts w:ascii="Arial" w:hAnsi="Arial" w:cs="Arial"/>
        </w:rPr>
        <w:t xml:space="preserve"> </w:t>
      </w:r>
      <w:r w:rsidR="00260F6D" w:rsidRPr="00260F6D">
        <w:rPr>
          <w:rFonts w:ascii="Arial" w:hAnsi="Arial" w:cs="Arial"/>
        </w:rPr>
        <w:t>Galletas Gullón</w:t>
      </w:r>
      <w:r w:rsidR="00260F6D">
        <w:rPr>
          <w:rFonts w:ascii="Arial" w:hAnsi="Arial" w:cs="Arial"/>
        </w:rPr>
        <w:t xml:space="preserve">, como parte de su compromiso por </w:t>
      </w:r>
      <w:r w:rsidR="009B0B56">
        <w:rPr>
          <w:rFonts w:ascii="Arial" w:hAnsi="Arial" w:cs="Arial"/>
        </w:rPr>
        <w:t>la dinamización cultural y social de su entorno, ha firmado un acuerdo de colaboración con</w:t>
      </w:r>
      <w:r w:rsidR="00260F6D" w:rsidRPr="00260F6D">
        <w:rPr>
          <w:rFonts w:ascii="Arial" w:hAnsi="Arial" w:cs="Arial"/>
        </w:rPr>
        <w:t xml:space="preserve"> la Agrupación Musical de Guardo (</w:t>
      </w:r>
      <w:proofErr w:type="spellStart"/>
      <w:r w:rsidR="00260F6D" w:rsidRPr="00260F6D">
        <w:rPr>
          <w:rFonts w:ascii="Arial" w:hAnsi="Arial" w:cs="Arial"/>
        </w:rPr>
        <w:t>AMGu</w:t>
      </w:r>
      <w:proofErr w:type="spellEnd"/>
      <w:r w:rsidR="00260F6D" w:rsidRPr="00260F6D">
        <w:rPr>
          <w:rFonts w:ascii="Arial" w:hAnsi="Arial" w:cs="Arial"/>
        </w:rPr>
        <w:t xml:space="preserve">) con el objetivo de fomentar y apoyar la actividad </w:t>
      </w:r>
      <w:r w:rsidR="0098117C">
        <w:rPr>
          <w:rFonts w:ascii="Arial" w:hAnsi="Arial" w:cs="Arial"/>
        </w:rPr>
        <w:t xml:space="preserve">cultural </w:t>
      </w:r>
      <w:r w:rsidR="00260F6D" w:rsidRPr="00260F6D">
        <w:rPr>
          <w:rFonts w:ascii="Arial" w:hAnsi="Arial" w:cs="Arial"/>
        </w:rPr>
        <w:t xml:space="preserve">desarrollada por </w:t>
      </w:r>
      <w:proofErr w:type="spellStart"/>
      <w:r w:rsidR="00260F6D" w:rsidRPr="00260F6D">
        <w:rPr>
          <w:rFonts w:ascii="Arial" w:hAnsi="Arial" w:cs="Arial"/>
        </w:rPr>
        <w:t>AMGu</w:t>
      </w:r>
      <w:proofErr w:type="spellEnd"/>
      <w:r w:rsidR="00260F6D" w:rsidRPr="00260F6D">
        <w:rPr>
          <w:rFonts w:ascii="Arial" w:hAnsi="Arial" w:cs="Arial"/>
        </w:rPr>
        <w:t xml:space="preserve"> en la Montaña Palentina. </w:t>
      </w:r>
    </w:p>
    <w:p w14:paraId="390DF978" w14:textId="730F3D8B" w:rsidR="00C87A22" w:rsidRDefault="00C87A22" w:rsidP="00C87A22">
      <w:pPr>
        <w:jc w:val="both"/>
        <w:rPr>
          <w:rFonts w:ascii="Arial" w:hAnsi="Arial" w:cs="Arial"/>
        </w:rPr>
      </w:pPr>
      <w:r>
        <w:rPr>
          <w:rFonts w:ascii="Arial" w:hAnsi="Arial" w:cs="Arial"/>
        </w:rPr>
        <w:t xml:space="preserve">La </w:t>
      </w:r>
      <w:r w:rsidRPr="00260F6D">
        <w:rPr>
          <w:rFonts w:ascii="Arial" w:hAnsi="Arial" w:cs="Arial"/>
        </w:rPr>
        <w:t>Agrupación Musical de Guardo (</w:t>
      </w:r>
      <w:proofErr w:type="spellStart"/>
      <w:r w:rsidRPr="00260F6D">
        <w:rPr>
          <w:rFonts w:ascii="Arial" w:hAnsi="Arial" w:cs="Arial"/>
        </w:rPr>
        <w:t>AMGu</w:t>
      </w:r>
      <w:proofErr w:type="spellEnd"/>
      <w:r w:rsidRPr="00260F6D">
        <w:rPr>
          <w:rFonts w:ascii="Arial" w:hAnsi="Arial" w:cs="Arial"/>
        </w:rPr>
        <w:t>)</w:t>
      </w:r>
      <w:r>
        <w:rPr>
          <w:rFonts w:ascii="Arial" w:hAnsi="Arial" w:cs="Arial"/>
        </w:rPr>
        <w:t xml:space="preserve">, una de las entidades culturales </w:t>
      </w:r>
      <w:r w:rsidRPr="00C87A22">
        <w:rPr>
          <w:rFonts w:ascii="Arial" w:hAnsi="Arial" w:cs="Arial"/>
        </w:rPr>
        <w:t>más activas de la provincia y uno de los grandes referentes autonómicos en cultura y enseñanzas artísticas</w:t>
      </w:r>
      <w:r>
        <w:rPr>
          <w:rFonts w:ascii="Arial" w:hAnsi="Arial" w:cs="Arial"/>
        </w:rPr>
        <w:t>, i</w:t>
      </w:r>
      <w:r w:rsidRPr="00C87A22">
        <w:rPr>
          <w:rFonts w:ascii="Arial" w:hAnsi="Arial" w:cs="Arial"/>
        </w:rPr>
        <w:t>mpulsa anualmente más de 200 actividades culturales de muy diversa índole</w:t>
      </w:r>
      <w:r>
        <w:rPr>
          <w:rFonts w:ascii="Arial" w:hAnsi="Arial" w:cs="Arial"/>
        </w:rPr>
        <w:t xml:space="preserve">. Entre sus iniciativas </w:t>
      </w:r>
      <w:r w:rsidRPr="00C87A22">
        <w:rPr>
          <w:rFonts w:ascii="Arial" w:hAnsi="Arial" w:cs="Arial"/>
        </w:rPr>
        <w:t>destacan festivales nacionales e internacionales de música, danza y teatro, así como exposiciones, ciclos cinematográficos, galas, talleres, encuentros artísticos y otras propuestas de carácter innovador y participativo</w:t>
      </w:r>
      <w:r>
        <w:rPr>
          <w:rFonts w:ascii="Arial" w:hAnsi="Arial" w:cs="Arial"/>
        </w:rPr>
        <w:t xml:space="preserve">, </w:t>
      </w:r>
      <w:r w:rsidRPr="00C87A22">
        <w:rPr>
          <w:rFonts w:ascii="Arial" w:hAnsi="Arial" w:cs="Arial"/>
        </w:rPr>
        <w:t xml:space="preserve">además de </w:t>
      </w:r>
      <w:r>
        <w:rPr>
          <w:rFonts w:ascii="Arial" w:hAnsi="Arial" w:cs="Arial"/>
        </w:rPr>
        <w:t xml:space="preserve">una </w:t>
      </w:r>
      <w:r w:rsidRPr="00C87A22">
        <w:rPr>
          <w:rFonts w:ascii="Arial" w:hAnsi="Arial" w:cs="Arial"/>
        </w:rPr>
        <w:t>labor formativa</w:t>
      </w:r>
      <w:r>
        <w:rPr>
          <w:rFonts w:ascii="Arial" w:hAnsi="Arial" w:cs="Arial"/>
        </w:rPr>
        <w:t xml:space="preserve"> de gran valor para el desarrollo cultural del territorio. </w:t>
      </w:r>
    </w:p>
    <w:p w14:paraId="2E4A54A4" w14:textId="7F6BFF7F" w:rsidR="00C87A22" w:rsidRDefault="00C87A22" w:rsidP="00260F6D">
      <w:pPr>
        <w:jc w:val="both"/>
        <w:rPr>
          <w:rFonts w:ascii="Arial" w:hAnsi="Arial" w:cs="Arial"/>
        </w:rPr>
      </w:pPr>
      <w:r>
        <w:rPr>
          <w:rFonts w:ascii="Arial" w:hAnsi="Arial" w:cs="Arial"/>
        </w:rPr>
        <w:t xml:space="preserve">Además, </w:t>
      </w:r>
      <w:proofErr w:type="spellStart"/>
      <w:r>
        <w:rPr>
          <w:rFonts w:ascii="Arial" w:hAnsi="Arial" w:cs="Arial"/>
        </w:rPr>
        <w:t>A</w:t>
      </w:r>
      <w:r w:rsidRPr="00C87A22">
        <w:rPr>
          <w:rFonts w:ascii="Arial" w:hAnsi="Arial" w:cs="Arial"/>
        </w:rPr>
        <w:t>MGu</w:t>
      </w:r>
      <w:proofErr w:type="spellEnd"/>
      <w:r w:rsidRPr="00C87A22">
        <w:rPr>
          <w:rFonts w:ascii="Arial" w:hAnsi="Arial" w:cs="Arial"/>
        </w:rPr>
        <w:t xml:space="preserve"> gestiona el cine y la radio comarcal, dos plataformas </w:t>
      </w:r>
      <w:r>
        <w:rPr>
          <w:rFonts w:ascii="Arial" w:hAnsi="Arial" w:cs="Arial"/>
        </w:rPr>
        <w:t xml:space="preserve">que </w:t>
      </w:r>
      <w:r w:rsidRPr="00C87A22">
        <w:rPr>
          <w:rFonts w:ascii="Arial" w:hAnsi="Arial" w:cs="Arial"/>
        </w:rPr>
        <w:t xml:space="preserve">actúan como altavoces del talento local y como herramientas de cohesión social. Estas iniciativas no solo dinamizan la vida cultural de la Montaña Palentina, sino que también cumplen una importante función social al acercar la cultura a zonas rurales, promoviendo así la igualdad de oportunidades entre el medio urbano y el rural. </w:t>
      </w:r>
    </w:p>
    <w:p w14:paraId="0DA2DBA9" w14:textId="3A723208" w:rsidR="00C87A22" w:rsidRDefault="00C87A22" w:rsidP="00C87A22">
      <w:pPr>
        <w:jc w:val="both"/>
        <w:rPr>
          <w:rFonts w:ascii="Arial" w:hAnsi="Arial" w:cs="Arial"/>
        </w:rPr>
      </w:pPr>
      <w:r>
        <w:rPr>
          <w:rFonts w:ascii="Arial" w:hAnsi="Arial" w:cs="Arial"/>
        </w:rPr>
        <w:t>De hecho, recientemente, u</w:t>
      </w:r>
      <w:r w:rsidRPr="00C87A22">
        <w:rPr>
          <w:rFonts w:ascii="Arial" w:hAnsi="Arial" w:cs="Arial"/>
        </w:rPr>
        <w:t xml:space="preserve">na delegación del departamento de Enseñanzas Artísticas del Ministerio </w:t>
      </w:r>
      <w:r w:rsidR="0056518C">
        <w:rPr>
          <w:rFonts w:ascii="Arial" w:hAnsi="Arial" w:cs="Arial"/>
        </w:rPr>
        <w:t xml:space="preserve">de Educación visitó </w:t>
      </w:r>
      <w:r w:rsidRPr="00C87A22">
        <w:rPr>
          <w:rFonts w:ascii="Arial" w:hAnsi="Arial" w:cs="Arial"/>
        </w:rPr>
        <w:t>la Escuela de Música</w:t>
      </w:r>
      <w:r w:rsidR="005431E7">
        <w:rPr>
          <w:rFonts w:ascii="Arial" w:hAnsi="Arial" w:cs="Arial"/>
        </w:rPr>
        <w:t>, Danza, Teatro y Artes Plásticas</w:t>
      </w:r>
      <w:r w:rsidR="0056518C">
        <w:rPr>
          <w:rFonts w:ascii="Arial" w:hAnsi="Arial" w:cs="Arial"/>
        </w:rPr>
        <w:t xml:space="preserve"> </w:t>
      </w:r>
      <w:proofErr w:type="gramStart"/>
      <w:r w:rsidR="0056518C">
        <w:rPr>
          <w:rFonts w:ascii="Arial" w:hAnsi="Arial" w:cs="Arial"/>
        </w:rPr>
        <w:t>de</w:t>
      </w:r>
      <w:r w:rsidR="005431E7">
        <w:rPr>
          <w:rFonts w:ascii="Arial" w:hAnsi="Arial" w:cs="Arial"/>
        </w:rPr>
        <w:t xml:space="preserve"> </w:t>
      </w:r>
      <w:r w:rsidR="0056518C">
        <w:rPr>
          <w:rFonts w:ascii="Arial" w:hAnsi="Arial" w:cs="Arial"/>
        </w:rPr>
        <w:t xml:space="preserve"> </w:t>
      </w:r>
      <w:proofErr w:type="spellStart"/>
      <w:r w:rsidR="0056518C">
        <w:rPr>
          <w:rFonts w:ascii="Arial" w:hAnsi="Arial" w:cs="Arial"/>
        </w:rPr>
        <w:t>AMGu</w:t>
      </w:r>
      <w:proofErr w:type="spellEnd"/>
      <w:proofErr w:type="gramEnd"/>
      <w:r w:rsidR="0056518C">
        <w:rPr>
          <w:rFonts w:ascii="Arial" w:hAnsi="Arial" w:cs="Arial"/>
        </w:rPr>
        <w:t xml:space="preserve"> </w:t>
      </w:r>
      <w:r w:rsidRPr="00C87A22">
        <w:rPr>
          <w:rFonts w:ascii="Arial" w:hAnsi="Arial" w:cs="Arial"/>
        </w:rPr>
        <w:t>en la que se forma medio millar de alumnos de Palencia y León</w:t>
      </w:r>
      <w:r w:rsidR="0056518C">
        <w:rPr>
          <w:rFonts w:ascii="Arial" w:hAnsi="Arial" w:cs="Arial"/>
        </w:rPr>
        <w:t xml:space="preserve">, calificando el proyecto de impactante e inspirador. </w:t>
      </w:r>
    </w:p>
    <w:p w14:paraId="6FDC33F0" w14:textId="14780B41" w:rsidR="00260F6D" w:rsidRPr="00260F6D" w:rsidRDefault="00C87A22" w:rsidP="00C87A22">
      <w:pPr>
        <w:jc w:val="both"/>
        <w:rPr>
          <w:rFonts w:ascii="Arial" w:hAnsi="Arial" w:cs="Arial"/>
        </w:rPr>
      </w:pPr>
      <w:r>
        <w:rPr>
          <w:rFonts w:ascii="Arial" w:hAnsi="Arial" w:cs="Arial"/>
        </w:rPr>
        <w:t xml:space="preserve">Gracias al convenio suscrito, </w:t>
      </w:r>
      <w:r w:rsidR="00260F6D" w:rsidRPr="00260F6D">
        <w:rPr>
          <w:rFonts w:ascii="Arial" w:hAnsi="Arial" w:cs="Arial"/>
        </w:rPr>
        <w:t xml:space="preserve">Galletas Gullón </w:t>
      </w:r>
      <w:r>
        <w:rPr>
          <w:rFonts w:ascii="Arial" w:hAnsi="Arial" w:cs="Arial"/>
        </w:rPr>
        <w:t xml:space="preserve">dará apoyo en forma de mecenazgo a las actividades </w:t>
      </w:r>
      <w:r w:rsidR="00260F6D" w:rsidRPr="00260F6D">
        <w:rPr>
          <w:rFonts w:ascii="Arial" w:hAnsi="Arial" w:cs="Arial"/>
        </w:rPr>
        <w:t xml:space="preserve">organizadas por </w:t>
      </w:r>
      <w:proofErr w:type="spellStart"/>
      <w:r w:rsidR="00260F6D" w:rsidRPr="00260F6D">
        <w:rPr>
          <w:rFonts w:ascii="Arial" w:hAnsi="Arial" w:cs="Arial"/>
        </w:rPr>
        <w:t>AMGu</w:t>
      </w:r>
      <w:proofErr w:type="spellEnd"/>
      <w:r>
        <w:rPr>
          <w:rFonts w:ascii="Arial" w:hAnsi="Arial" w:cs="Arial"/>
        </w:rPr>
        <w:t xml:space="preserve">, que </w:t>
      </w:r>
      <w:r w:rsidRPr="00C87A22">
        <w:rPr>
          <w:rFonts w:ascii="Arial" w:hAnsi="Arial" w:cs="Arial"/>
        </w:rPr>
        <w:t xml:space="preserve">constituyen un motor de desarrollo económico para la comarca, ya que fomentan el turismo cultural, activan el comercio local y generan </w:t>
      </w:r>
      <w:r w:rsidRPr="00C87A22">
        <w:rPr>
          <w:rFonts w:ascii="Arial" w:hAnsi="Arial" w:cs="Arial"/>
        </w:rPr>
        <w:lastRenderedPageBreak/>
        <w:t>empleo directo e indirecto vinculado a la organización de los eventos y a los servicios asociados</w:t>
      </w:r>
      <w:r>
        <w:rPr>
          <w:rFonts w:ascii="Arial" w:hAnsi="Arial" w:cs="Arial"/>
        </w:rPr>
        <w:t>.</w:t>
      </w:r>
    </w:p>
    <w:p w14:paraId="3245DDA5" w14:textId="74359526" w:rsidR="00260F6D" w:rsidRPr="00260F6D" w:rsidRDefault="00260F6D" w:rsidP="00260F6D">
      <w:pPr>
        <w:jc w:val="both"/>
        <w:rPr>
          <w:rFonts w:ascii="Arial" w:hAnsi="Arial" w:cs="Arial"/>
        </w:rPr>
      </w:pPr>
      <w:r w:rsidRPr="00260F6D">
        <w:rPr>
          <w:rFonts w:ascii="Arial" w:hAnsi="Arial" w:cs="Arial"/>
        </w:rPr>
        <w:t>“</w:t>
      </w:r>
      <w:r w:rsidRPr="00A46FC5">
        <w:rPr>
          <w:rFonts w:ascii="Arial" w:hAnsi="Arial" w:cs="Arial"/>
          <w:i/>
          <w:iCs/>
        </w:rPr>
        <w:t>La cultura es un motor de cohesión social y de desarrollo económico en las zonas rurales. Desde Galletas Gullón creemos en la importancia de fortalecer el tejido cultural local como parte de nuestro compromiso con un crecimiento responsable</w:t>
      </w:r>
      <w:r w:rsidRPr="00260F6D">
        <w:rPr>
          <w:rFonts w:ascii="Arial" w:hAnsi="Arial" w:cs="Arial"/>
        </w:rPr>
        <w:t xml:space="preserve">”, ha afirmado </w:t>
      </w:r>
      <w:r w:rsidR="00A46FC5">
        <w:rPr>
          <w:rFonts w:ascii="Arial" w:hAnsi="Arial" w:cs="Arial"/>
        </w:rPr>
        <w:t>Paco Hevia, director Corporativo</w:t>
      </w:r>
      <w:r w:rsidRPr="00260F6D">
        <w:rPr>
          <w:rFonts w:ascii="Arial" w:hAnsi="Arial" w:cs="Arial"/>
        </w:rPr>
        <w:t xml:space="preserve"> de Galletas Gullón. </w:t>
      </w:r>
    </w:p>
    <w:p w14:paraId="7C58EE4E" w14:textId="49FBF91E" w:rsidR="00260F6D" w:rsidRPr="00260F6D" w:rsidRDefault="00260F6D" w:rsidP="00260F6D">
      <w:pPr>
        <w:jc w:val="both"/>
        <w:rPr>
          <w:rFonts w:ascii="Arial" w:hAnsi="Arial" w:cs="Arial"/>
        </w:rPr>
      </w:pPr>
      <w:r w:rsidRPr="00260F6D">
        <w:rPr>
          <w:rFonts w:ascii="Arial" w:hAnsi="Arial" w:cs="Arial"/>
        </w:rPr>
        <w:t xml:space="preserve">Por su parte, Juan Carlos Monge Alonso, presidente de </w:t>
      </w:r>
      <w:proofErr w:type="spellStart"/>
      <w:r w:rsidRPr="00260F6D">
        <w:rPr>
          <w:rFonts w:ascii="Arial" w:hAnsi="Arial" w:cs="Arial"/>
        </w:rPr>
        <w:t>AMGu</w:t>
      </w:r>
      <w:proofErr w:type="spellEnd"/>
      <w:r w:rsidRPr="00260F6D">
        <w:rPr>
          <w:rFonts w:ascii="Arial" w:hAnsi="Arial" w:cs="Arial"/>
        </w:rPr>
        <w:t>, ha destacado</w:t>
      </w:r>
      <w:r w:rsidR="009B0B56">
        <w:rPr>
          <w:rFonts w:ascii="Arial" w:hAnsi="Arial" w:cs="Arial"/>
        </w:rPr>
        <w:t xml:space="preserve"> que “</w:t>
      </w:r>
      <w:r w:rsidR="009B0B56" w:rsidRPr="00A46FC5">
        <w:rPr>
          <w:rFonts w:ascii="Arial" w:hAnsi="Arial" w:cs="Arial"/>
          <w:i/>
          <w:iCs/>
        </w:rPr>
        <w:t>c</w:t>
      </w:r>
      <w:r w:rsidRPr="00A46FC5">
        <w:rPr>
          <w:rFonts w:ascii="Arial" w:hAnsi="Arial" w:cs="Arial"/>
          <w:i/>
          <w:iCs/>
        </w:rPr>
        <w:t>ontar con el respaldo de Galletas Gullón es un gran paso para seguir acercando la cultura a todos los rincones de la comarca. Este convenio refuerza nuestra misión de transformar la Montaña Palentina en un referente cultural y artístico</w:t>
      </w:r>
      <w:r w:rsidRPr="00260F6D">
        <w:rPr>
          <w:rFonts w:ascii="Arial" w:hAnsi="Arial" w:cs="Arial"/>
        </w:rPr>
        <w:t>.”</w:t>
      </w:r>
    </w:p>
    <w:p w14:paraId="4B4870A7" w14:textId="4F970D85" w:rsidR="00B56879" w:rsidRDefault="00B56879" w:rsidP="006D24B2">
      <w:pPr>
        <w:jc w:val="both"/>
        <w:rPr>
          <w:rFonts w:ascii="Arial" w:hAnsi="Arial" w:cs="Arial"/>
        </w:rPr>
      </w:pPr>
      <w:r>
        <w:rPr>
          <w:rFonts w:ascii="Arial" w:hAnsi="Arial" w:cs="Arial"/>
        </w:rPr>
        <w:t>El fomento de la cultura musical forma</w:t>
      </w:r>
      <w:r w:rsidRPr="00B56879">
        <w:rPr>
          <w:rFonts w:ascii="Arial" w:hAnsi="Arial" w:cs="Arial"/>
        </w:rPr>
        <w:t xml:space="preserve"> parte del </w:t>
      </w:r>
      <w:r w:rsidR="00260F6D">
        <w:rPr>
          <w:rFonts w:ascii="Arial" w:hAnsi="Arial" w:cs="Arial"/>
        </w:rPr>
        <w:t xml:space="preserve">compromiso de Galletas Gullón, que ya apoya iniciativas como el </w:t>
      </w:r>
      <w:r w:rsidR="00260F6D" w:rsidRPr="00260F6D">
        <w:rPr>
          <w:rFonts w:ascii="Arial" w:hAnsi="Arial" w:cs="Arial"/>
        </w:rPr>
        <w:t xml:space="preserve">Galleta Rock, el Okey </w:t>
      </w:r>
      <w:proofErr w:type="spellStart"/>
      <w:r w:rsidR="00260F6D" w:rsidRPr="00260F6D">
        <w:rPr>
          <w:rFonts w:ascii="Arial" w:hAnsi="Arial" w:cs="Arial"/>
        </w:rPr>
        <w:t>Makey</w:t>
      </w:r>
      <w:proofErr w:type="spellEnd"/>
      <w:r w:rsidR="00260F6D" w:rsidRPr="00260F6D">
        <w:rPr>
          <w:rFonts w:ascii="Arial" w:hAnsi="Arial" w:cs="Arial"/>
        </w:rPr>
        <w:t xml:space="preserve">, el Corona </w:t>
      </w:r>
      <w:proofErr w:type="spellStart"/>
      <w:r w:rsidR="00260F6D" w:rsidRPr="00260F6D">
        <w:rPr>
          <w:rFonts w:ascii="Arial" w:hAnsi="Arial" w:cs="Arial"/>
        </w:rPr>
        <w:t>Fest</w:t>
      </w:r>
      <w:proofErr w:type="spellEnd"/>
      <w:r w:rsidR="00260F6D" w:rsidRPr="00260F6D">
        <w:rPr>
          <w:rFonts w:ascii="Arial" w:hAnsi="Arial" w:cs="Arial"/>
        </w:rPr>
        <w:t xml:space="preserve">, el </w:t>
      </w:r>
      <w:proofErr w:type="spellStart"/>
      <w:r w:rsidR="00260F6D" w:rsidRPr="00260F6D">
        <w:rPr>
          <w:rFonts w:ascii="Arial" w:hAnsi="Arial" w:cs="Arial"/>
        </w:rPr>
        <w:t>GeoFest</w:t>
      </w:r>
      <w:proofErr w:type="spellEnd"/>
      <w:r w:rsidR="00260F6D" w:rsidRPr="00260F6D">
        <w:rPr>
          <w:rFonts w:ascii="Arial" w:hAnsi="Arial" w:cs="Arial"/>
        </w:rPr>
        <w:t xml:space="preserve">, el Encuentro de Danzas Urbanas </w:t>
      </w:r>
      <w:r w:rsidR="00260F6D">
        <w:rPr>
          <w:rFonts w:ascii="Arial" w:hAnsi="Arial" w:cs="Arial"/>
        </w:rPr>
        <w:t>o</w:t>
      </w:r>
      <w:r w:rsidR="00260F6D" w:rsidRPr="00260F6D">
        <w:rPr>
          <w:rFonts w:ascii="Arial" w:hAnsi="Arial" w:cs="Arial"/>
        </w:rPr>
        <w:t xml:space="preserve"> el Festival de Santander</w:t>
      </w:r>
      <w:r w:rsidR="00260F6D">
        <w:rPr>
          <w:rFonts w:ascii="Arial" w:hAnsi="Arial" w:cs="Arial"/>
        </w:rPr>
        <w:t xml:space="preserve"> como parte de su apuesta </w:t>
      </w:r>
      <w:r w:rsidRPr="00B56879">
        <w:rPr>
          <w:rFonts w:ascii="Arial" w:hAnsi="Arial" w:cs="Arial"/>
        </w:rPr>
        <w:t>por iniciativas que enriquecen la vida cultural y favorecen el crecimiento del turismo en Aguilar de Campoo y sus alrededores.</w:t>
      </w:r>
    </w:p>
    <w:p w14:paraId="6FE2EAE9" w14:textId="052DF050" w:rsidR="009B0B56" w:rsidRDefault="009B0B56" w:rsidP="006D24B2">
      <w:pPr>
        <w:jc w:val="both"/>
        <w:rPr>
          <w:rFonts w:ascii="Arial" w:hAnsi="Arial" w:cs="Arial"/>
        </w:rPr>
      </w:pPr>
      <w:r w:rsidRPr="009B0B56">
        <w:rPr>
          <w:rFonts w:ascii="Arial" w:hAnsi="Arial" w:cs="Arial"/>
        </w:rPr>
        <w:t>Con su implicación en est</w:t>
      </w:r>
      <w:r>
        <w:rPr>
          <w:rFonts w:ascii="Arial" w:hAnsi="Arial" w:cs="Arial"/>
        </w:rPr>
        <w:t>as iniciativas</w:t>
      </w:r>
      <w:r w:rsidRPr="009B0B56">
        <w:rPr>
          <w:rFonts w:ascii="Arial" w:hAnsi="Arial" w:cs="Arial"/>
        </w:rPr>
        <w:t>, Galletas Gullón refuerza su papel como agente transformador del medio rural, al tiempo que pone en valor el talento, la creatividad y la riqueza cultural del territorio. </w:t>
      </w:r>
    </w:p>
    <w:p w14:paraId="0CC3AA9E" w14:textId="77777777" w:rsidR="00B271DD" w:rsidRPr="00B271DD" w:rsidRDefault="00B271DD" w:rsidP="006D24B2">
      <w:pPr>
        <w:jc w:val="both"/>
        <w:rPr>
          <w:rFonts w:ascii="Arial" w:hAnsi="Arial" w:cs="Arial"/>
        </w:rPr>
      </w:pPr>
    </w:p>
    <w:p w14:paraId="250ACB23" w14:textId="6A40EF96" w:rsidR="4CF19FD9" w:rsidRPr="00EB77A4" w:rsidRDefault="4CF19FD9" w:rsidP="00B92AB7">
      <w:pPr>
        <w:spacing w:after="0"/>
        <w:jc w:val="both"/>
      </w:pPr>
      <w:r w:rsidRPr="00EB77A4">
        <w:rPr>
          <w:rFonts w:ascii="Arial" w:eastAsia="Arial" w:hAnsi="Arial" w:cs="Arial"/>
          <w:b/>
          <w:bCs/>
          <w:sz w:val="18"/>
          <w:szCs w:val="18"/>
        </w:rPr>
        <w:t>Sobre Galletas Gullón</w:t>
      </w:r>
    </w:p>
    <w:p w14:paraId="66AEFB22" w14:textId="32F8C2B0" w:rsidR="002455B9" w:rsidRDefault="002455B9" w:rsidP="002455B9">
      <w:pPr>
        <w:spacing w:after="0"/>
        <w:jc w:val="both"/>
      </w:pPr>
    </w:p>
    <w:p w14:paraId="61E52EAD"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03C8F32"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1E4E3DAB"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AA08E0E"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C768D1F"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2B10B687"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B3731D5" w14:textId="77777777" w:rsidR="002455B9"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sidRPr="00DE0380">
        <w:rPr>
          <w:rFonts w:ascii="Arial" w:eastAsia="Arial" w:hAnsi="Arial" w:cs="Arial"/>
          <w:sz w:val="18"/>
          <w:szCs w:val="18"/>
        </w:rPr>
        <w:t>Forética</w:t>
      </w:r>
      <w:proofErr w:type="spellEnd"/>
      <w:r w:rsidRPr="00DE0380">
        <w:rPr>
          <w:rFonts w:ascii="Arial" w:eastAsia="Arial" w:hAnsi="Arial" w:cs="Arial"/>
          <w:sz w:val="18"/>
          <w:szCs w:val="18"/>
        </w:rPr>
        <w:t>, la organización empresarial referente en sostenibilidad en España. </w:t>
      </w:r>
    </w:p>
    <w:p w14:paraId="13FAF094" w14:textId="77777777" w:rsidR="0098117C" w:rsidRPr="0098117C" w:rsidRDefault="0098117C" w:rsidP="002455B9">
      <w:pPr>
        <w:spacing w:after="0"/>
        <w:rPr>
          <w:rFonts w:ascii="Arial" w:eastAsia="Arial" w:hAnsi="Arial" w:cs="Arial"/>
          <w:b/>
          <w:bCs/>
          <w:sz w:val="18"/>
          <w:szCs w:val="18"/>
        </w:rPr>
      </w:pPr>
    </w:p>
    <w:p w14:paraId="271F0C0B" w14:textId="3DFDE841" w:rsidR="0098117C" w:rsidRDefault="0098117C" w:rsidP="002455B9">
      <w:pPr>
        <w:spacing w:after="0"/>
        <w:rPr>
          <w:rFonts w:ascii="Arial" w:eastAsia="Arial" w:hAnsi="Arial" w:cs="Arial"/>
          <w:b/>
          <w:bCs/>
          <w:sz w:val="18"/>
          <w:szCs w:val="18"/>
        </w:rPr>
      </w:pPr>
      <w:r w:rsidRPr="0098117C">
        <w:rPr>
          <w:rFonts w:ascii="Arial" w:eastAsia="Arial" w:hAnsi="Arial" w:cs="Arial"/>
          <w:b/>
          <w:bCs/>
          <w:sz w:val="18"/>
          <w:szCs w:val="18"/>
        </w:rPr>
        <w:t xml:space="preserve">Sobre </w:t>
      </w:r>
      <w:proofErr w:type="spellStart"/>
      <w:r w:rsidRPr="0098117C">
        <w:rPr>
          <w:rFonts w:ascii="Arial" w:eastAsia="Arial" w:hAnsi="Arial" w:cs="Arial"/>
          <w:b/>
          <w:bCs/>
          <w:sz w:val="18"/>
          <w:szCs w:val="18"/>
        </w:rPr>
        <w:t>AMGu</w:t>
      </w:r>
      <w:proofErr w:type="spellEnd"/>
    </w:p>
    <w:p w14:paraId="5C6BD5B4" w14:textId="77777777" w:rsidR="005431E7" w:rsidRDefault="005431E7" w:rsidP="005431E7">
      <w:pPr>
        <w:pStyle w:val="p1"/>
        <w:spacing w:line="276" w:lineRule="auto"/>
        <w:jc w:val="both"/>
        <w:rPr>
          <w:rFonts w:ascii="Arial" w:hAnsi="Arial" w:cs="Arial"/>
          <w:sz w:val="18"/>
          <w:szCs w:val="18"/>
        </w:rPr>
      </w:pPr>
      <w:r w:rsidRPr="005431E7">
        <w:rPr>
          <w:rFonts w:ascii="Arial" w:hAnsi="Arial" w:cs="Arial"/>
          <w:sz w:val="18"/>
          <w:szCs w:val="18"/>
        </w:rPr>
        <w:t xml:space="preserve">La Fundación </w:t>
      </w:r>
      <w:proofErr w:type="spellStart"/>
      <w:r w:rsidRPr="005431E7">
        <w:rPr>
          <w:rFonts w:ascii="Arial" w:hAnsi="Arial" w:cs="Arial"/>
          <w:sz w:val="18"/>
          <w:szCs w:val="18"/>
        </w:rPr>
        <w:t>AMGu</w:t>
      </w:r>
      <w:proofErr w:type="spellEnd"/>
      <w:r w:rsidRPr="005431E7">
        <w:rPr>
          <w:rFonts w:ascii="Arial" w:hAnsi="Arial" w:cs="Arial"/>
          <w:sz w:val="18"/>
          <w:szCs w:val="18"/>
        </w:rPr>
        <w:t xml:space="preserve"> (Agrupación Musical de Guardo) es una entidad cultural con más de 30 años de trayectoria en el ámbito educativo, artístico, cultural y social, </w:t>
      </w:r>
      <w:r>
        <w:rPr>
          <w:rFonts w:ascii="Arial" w:hAnsi="Arial" w:cs="Arial"/>
          <w:sz w:val="18"/>
          <w:szCs w:val="18"/>
        </w:rPr>
        <w:t xml:space="preserve">que viene </w:t>
      </w:r>
      <w:r w:rsidRPr="005431E7">
        <w:rPr>
          <w:rFonts w:ascii="Arial" w:hAnsi="Arial" w:cs="Arial"/>
          <w:sz w:val="18"/>
          <w:szCs w:val="18"/>
        </w:rPr>
        <w:t xml:space="preserve">desarrollando su labor en </w:t>
      </w:r>
      <w:r>
        <w:rPr>
          <w:rFonts w:ascii="Arial" w:hAnsi="Arial" w:cs="Arial"/>
          <w:sz w:val="18"/>
          <w:szCs w:val="18"/>
        </w:rPr>
        <w:t xml:space="preserve">la Montaña Palentina </w:t>
      </w:r>
      <w:r w:rsidRPr="005431E7">
        <w:rPr>
          <w:rFonts w:ascii="Arial" w:hAnsi="Arial" w:cs="Arial"/>
          <w:sz w:val="18"/>
          <w:szCs w:val="18"/>
        </w:rPr>
        <w:t xml:space="preserve">con el firme propósito de promover la igualdad de oportunidades. Su trabajo ha sido reconocido a nivel autonómico y nacional con galardones como el Premio Castilla y León de los Valores Humanos y Sociales (2020), la Presidencia de Honor de S.M. la Reina Doña Sofía (2018), la Placa de Honor de la Orden Civil Alfonso X “El Sabio” (2016) y el Premio Juventud Castilla y León (2023), entre otros. </w:t>
      </w:r>
    </w:p>
    <w:p w14:paraId="7E2B9AAA" w14:textId="77777777" w:rsidR="005431E7" w:rsidRDefault="005431E7" w:rsidP="005431E7">
      <w:pPr>
        <w:pStyle w:val="p1"/>
        <w:spacing w:line="276" w:lineRule="auto"/>
        <w:jc w:val="both"/>
        <w:rPr>
          <w:rFonts w:ascii="Arial" w:hAnsi="Arial" w:cs="Arial"/>
          <w:sz w:val="18"/>
          <w:szCs w:val="18"/>
        </w:rPr>
      </w:pPr>
      <w:r w:rsidRPr="005431E7">
        <w:rPr>
          <w:rFonts w:ascii="Arial" w:hAnsi="Arial" w:cs="Arial"/>
          <w:sz w:val="18"/>
          <w:szCs w:val="18"/>
        </w:rPr>
        <w:t xml:space="preserve">Su proyecto se articula en torno a dos grandes ejes: por un lado, la gestión de </w:t>
      </w:r>
      <w:r>
        <w:rPr>
          <w:rFonts w:ascii="Arial" w:hAnsi="Arial" w:cs="Arial"/>
          <w:sz w:val="18"/>
          <w:szCs w:val="18"/>
        </w:rPr>
        <w:t>un centro de enseñanzas artísticas, que destaca</w:t>
      </w:r>
      <w:r w:rsidRPr="005431E7">
        <w:rPr>
          <w:rFonts w:ascii="Arial" w:hAnsi="Arial" w:cs="Arial"/>
          <w:sz w:val="18"/>
          <w:szCs w:val="18"/>
        </w:rPr>
        <w:t xml:space="preserve"> por su enfoque integrador, que acoge a cerca de 500 alumnos y desarrolla </w:t>
      </w:r>
      <w:r w:rsidRPr="005431E7">
        <w:rPr>
          <w:rFonts w:ascii="Arial" w:hAnsi="Arial" w:cs="Arial"/>
          <w:sz w:val="18"/>
          <w:szCs w:val="18"/>
        </w:rPr>
        <w:lastRenderedPageBreak/>
        <w:t>programas dirigidos a colectivos vulnerables; y por otro, una programación cultural anual con más de 270 actividades que incluyen festivales, exposiciones, teatro</w:t>
      </w:r>
      <w:r>
        <w:rPr>
          <w:rFonts w:ascii="Arial" w:hAnsi="Arial" w:cs="Arial"/>
          <w:sz w:val="18"/>
          <w:szCs w:val="18"/>
        </w:rPr>
        <w:t xml:space="preserve"> conciertos, pasacalles</w:t>
      </w:r>
      <w:r w:rsidRPr="005431E7">
        <w:rPr>
          <w:rFonts w:ascii="Arial" w:hAnsi="Arial" w:cs="Arial"/>
          <w:sz w:val="18"/>
          <w:szCs w:val="18"/>
        </w:rPr>
        <w:t xml:space="preserve"> y residencias artísticas. Además, ha logrado recuperar y poner en funcionamiento el servicio de cine y radio comarcal tras décadas de inactividad. </w:t>
      </w:r>
    </w:p>
    <w:p w14:paraId="1CB292E2" w14:textId="2FF25174" w:rsidR="005431E7" w:rsidRPr="005431E7" w:rsidRDefault="005431E7" w:rsidP="005431E7">
      <w:pPr>
        <w:pStyle w:val="p1"/>
        <w:spacing w:line="276" w:lineRule="auto"/>
        <w:jc w:val="both"/>
        <w:rPr>
          <w:rFonts w:ascii="Arial" w:hAnsi="Arial" w:cs="Arial"/>
          <w:sz w:val="18"/>
          <w:szCs w:val="18"/>
        </w:rPr>
      </w:pPr>
      <w:r w:rsidRPr="005431E7">
        <w:rPr>
          <w:rFonts w:ascii="Arial" w:hAnsi="Arial" w:cs="Arial"/>
          <w:sz w:val="18"/>
          <w:szCs w:val="18"/>
        </w:rPr>
        <w:t xml:space="preserve">Gracias a esta labor, </w:t>
      </w:r>
      <w:proofErr w:type="spellStart"/>
      <w:r w:rsidRPr="005431E7">
        <w:rPr>
          <w:rFonts w:ascii="Arial" w:hAnsi="Arial" w:cs="Arial"/>
          <w:sz w:val="18"/>
          <w:szCs w:val="18"/>
        </w:rPr>
        <w:t>AMGu</w:t>
      </w:r>
      <w:proofErr w:type="spellEnd"/>
      <w:r w:rsidRPr="005431E7">
        <w:rPr>
          <w:rFonts w:ascii="Arial" w:hAnsi="Arial" w:cs="Arial"/>
          <w:sz w:val="18"/>
          <w:szCs w:val="18"/>
        </w:rPr>
        <w:t xml:space="preserve"> se ha consolidado como un referente en el desarrollo cultural del medio rural, demostrando que la cultura es una herramienta poderosa para la transformación social, la cohesión comunitaria y la dinamización económica en territorios afectados por la despoblación y la falta de oportunidades.</w:t>
      </w:r>
    </w:p>
    <w:p w14:paraId="78F0A94F" w14:textId="2F70FF06" w:rsidR="4CA4AC19" w:rsidRPr="00EB77A4" w:rsidRDefault="4CA4AC19" w:rsidP="005431E7">
      <w:pPr>
        <w:pStyle w:val="p1"/>
        <w:spacing w:line="276" w:lineRule="auto"/>
        <w:jc w:val="both"/>
        <w:rPr>
          <w:rFonts w:ascii="Arial" w:hAnsi="Arial" w:cs="Arial"/>
          <w:sz w:val="18"/>
          <w:szCs w:val="18"/>
        </w:rPr>
      </w:pPr>
    </w:p>
    <w:p w14:paraId="3E3019D5" w14:textId="77777777" w:rsidR="00571F83" w:rsidRPr="00EB77A4" w:rsidRDefault="00571F83" w:rsidP="00571F83">
      <w:pPr>
        <w:jc w:val="center"/>
        <w:rPr>
          <w:rFonts w:ascii="Arial" w:hAnsi="Arial" w:cs="Arial"/>
          <w:b/>
          <w:bCs/>
          <w:sz w:val="20"/>
          <w:szCs w:val="20"/>
        </w:rPr>
      </w:pPr>
      <w:r w:rsidRPr="00EB77A4">
        <w:rPr>
          <w:rFonts w:ascii="Arial" w:hAnsi="Arial" w:cs="Arial"/>
          <w:b/>
          <w:bCs/>
          <w:sz w:val="20"/>
          <w:szCs w:val="20"/>
        </w:rPr>
        <w:br/>
        <w:t>Para más información contacte con:</w:t>
      </w:r>
    </w:p>
    <w:p w14:paraId="42A2D6DA" w14:textId="40C13A5B" w:rsidR="00A93A03" w:rsidRPr="00EB77A4" w:rsidRDefault="00571F83" w:rsidP="00A93A03">
      <w:pPr>
        <w:spacing w:after="0" w:line="240" w:lineRule="auto"/>
        <w:ind w:left="357"/>
        <w:jc w:val="center"/>
        <w:rPr>
          <w:rStyle w:val="Hipervnculo"/>
          <w:rFonts w:ascii="Arial" w:hAnsi="Arial" w:cs="Arial"/>
          <w:sz w:val="20"/>
          <w:szCs w:val="20"/>
          <w:lang w:val="pt-PT"/>
        </w:rPr>
      </w:pPr>
      <w:r w:rsidRPr="00EB77A4">
        <w:rPr>
          <w:rFonts w:ascii="Arial" w:hAnsi="Arial" w:cs="Arial"/>
          <w:sz w:val="20"/>
          <w:szCs w:val="20"/>
          <w:lang w:val="pt-PT"/>
        </w:rPr>
        <w:t xml:space="preserve">Beatriz Dorado: 602 259 092 | </w:t>
      </w:r>
      <w:hyperlink r:id="rId10" w:history="1">
        <w:r w:rsidRPr="00EB77A4">
          <w:rPr>
            <w:rStyle w:val="Hipervnculo"/>
            <w:rFonts w:ascii="Arial" w:hAnsi="Arial" w:cs="Arial"/>
            <w:sz w:val="20"/>
            <w:szCs w:val="20"/>
            <w:lang w:val="pt-PT"/>
          </w:rPr>
          <w:t>b.dorado@romanrm.com</w:t>
        </w:r>
      </w:hyperlink>
    </w:p>
    <w:p w14:paraId="22FA8E6A" w14:textId="77777777" w:rsidR="002455B9" w:rsidRPr="00A61275" w:rsidRDefault="002455B9" w:rsidP="002455B9">
      <w:pPr>
        <w:jc w:val="center"/>
        <w:rPr>
          <w:rFonts w:ascii="Arial" w:hAnsi="Arial" w:cs="Arial"/>
        </w:rPr>
      </w:pPr>
      <w:r w:rsidRPr="002455B9">
        <w:rPr>
          <w:rFonts w:ascii="Arial" w:hAnsi="Arial" w:cs="Arial"/>
          <w:sz w:val="20"/>
          <w:szCs w:val="20"/>
          <w:lang w:val="pt-PT"/>
        </w:rPr>
        <w:t>Ignacio Marín 696 09 79 41 |</w:t>
      </w:r>
      <w:r w:rsidRPr="00A61275">
        <w:rPr>
          <w:rFonts w:ascii="Arial" w:hAnsi="Arial" w:cs="Arial"/>
          <w:color w:val="000000"/>
          <w:sz w:val="20"/>
          <w:szCs w:val="20"/>
        </w:rPr>
        <w:t xml:space="preserve"> </w:t>
      </w:r>
      <w:hyperlink r:id="rId11" w:tgtFrame="_blank" w:history="1">
        <w:r w:rsidRPr="002455B9">
          <w:rPr>
            <w:rStyle w:val="Hipervnculo"/>
            <w:rFonts w:ascii="Arial" w:hAnsi="Arial" w:cs="Arial"/>
            <w:sz w:val="20"/>
            <w:szCs w:val="20"/>
            <w:lang w:val="pt-PT"/>
          </w:rPr>
          <w:t>i.marin@romanrm.com</w:t>
        </w:r>
      </w:hyperlink>
    </w:p>
    <w:p w14:paraId="0AA67B14" w14:textId="77777777" w:rsidR="00FB617A" w:rsidRPr="0068572C" w:rsidRDefault="00FB617A" w:rsidP="00571F83"/>
    <w:sectPr w:rsidR="00FB617A" w:rsidRPr="0068572C">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9D00C" w14:textId="77777777" w:rsidR="00D7136E" w:rsidRDefault="00D7136E" w:rsidP="00FB617A">
      <w:pPr>
        <w:spacing w:after="0" w:line="240" w:lineRule="auto"/>
      </w:pPr>
      <w:r>
        <w:separator/>
      </w:r>
    </w:p>
  </w:endnote>
  <w:endnote w:type="continuationSeparator" w:id="0">
    <w:p w14:paraId="4DC421A6" w14:textId="77777777" w:rsidR="00D7136E" w:rsidRDefault="00D7136E"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EF162" w14:textId="77777777" w:rsidR="00D7136E" w:rsidRDefault="00D7136E" w:rsidP="00FB617A">
      <w:pPr>
        <w:spacing w:after="0" w:line="240" w:lineRule="auto"/>
      </w:pPr>
      <w:r>
        <w:separator/>
      </w:r>
    </w:p>
  </w:footnote>
  <w:footnote w:type="continuationSeparator" w:id="0">
    <w:p w14:paraId="2A067E5A" w14:textId="77777777" w:rsidR="00D7136E" w:rsidRDefault="00D7136E"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7961" w14:textId="3EB5E0D8" w:rsidR="006C0849" w:rsidRDefault="00A46FC5">
    <w:pPr>
      <w:pStyle w:val="Encabezado"/>
    </w:pPr>
    <w:r w:rsidRPr="00817185">
      <w:rPr>
        <w:noProof/>
      </w:rPr>
      <w:drawing>
        <wp:anchor distT="0" distB="0" distL="114300" distR="114300" simplePos="0" relativeHeight="251660288" behindDoc="0" locked="0" layoutInCell="1" allowOverlap="1" wp14:anchorId="401087F4" wp14:editId="3BAC686D">
          <wp:simplePos x="0" y="0"/>
          <wp:positionH relativeFrom="margin">
            <wp:posOffset>4098925</wp:posOffset>
          </wp:positionH>
          <wp:positionV relativeFrom="paragraph">
            <wp:posOffset>-62230</wp:posOffset>
          </wp:positionV>
          <wp:extent cx="1301462" cy="603282"/>
          <wp:effectExtent l="0" t="0" r="0" b="6350"/>
          <wp:wrapThrough wrapText="bothSides">
            <wp:wrapPolygon edited="0">
              <wp:start x="0" y="0"/>
              <wp:lineTo x="0" y="21145"/>
              <wp:lineTo x="21189" y="21145"/>
              <wp:lineTo x="21189" y="0"/>
              <wp:lineTo x="0" y="0"/>
            </wp:wrapPolygon>
          </wp:wrapThrough>
          <wp:docPr id="2047948119" name="Imagen 1"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8119" name="Imagen 1" descr="Un dibujo de un perr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301462" cy="603282"/>
                  </a:xfrm>
                  <a:prstGeom prst="rect">
                    <a:avLst/>
                  </a:prstGeom>
                  <a:ln/>
                </pic:spPr>
              </pic:pic>
            </a:graphicData>
          </a:graphic>
        </wp:anchor>
      </w:drawing>
    </w:r>
    <w:r w:rsidR="006C0849">
      <w:rPr>
        <w:noProof/>
      </w:rPr>
      <w:drawing>
        <wp:anchor distT="0" distB="0" distL="114300" distR="114300" simplePos="0" relativeHeight="251659264" behindDoc="0" locked="0" layoutInCell="1" allowOverlap="1" wp14:anchorId="204FB4EF" wp14:editId="7929AFAC">
          <wp:simplePos x="0" y="0"/>
          <wp:positionH relativeFrom="margin">
            <wp:align>left</wp:align>
          </wp:positionH>
          <wp:positionV relativeFrom="paragraph">
            <wp:posOffset>-241300</wp:posOffset>
          </wp:positionV>
          <wp:extent cx="889000" cy="795020"/>
          <wp:effectExtent l="0" t="0" r="6350" b="5080"/>
          <wp:wrapThrough wrapText="bothSides">
            <wp:wrapPolygon edited="0">
              <wp:start x="0" y="0"/>
              <wp:lineTo x="0" y="21220"/>
              <wp:lineTo x="21291" y="21220"/>
              <wp:lineTo x="21291"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889000" cy="795020"/>
                  </a:xfrm>
                  <a:prstGeom prst="rect">
                    <a:avLst/>
                  </a:prstGeom>
                  <a:ln/>
                </pic:spPr>
              </pic:pic>
            </a:graphicData>
          </a:graphic>
          <wp14:sizeRelH relativeFrom="page">
            <wp14:pctWidth>0</wp14:pctWidth>
          </wp14:sizeRelH>
          <wp14:sizeRelV relativeFrom="page">
            <wp14:pctHeight>0</wp14:pctHeight>
          </wp14:sizeRelV>
        </wp:anchor>
      </w:drawing>
    </w:r>
  </w:p>
  <w:p w14:paraId="4D3C72C8" w14:textId="202A36B6" w:rsidR="006C0849" w:rsidRDefault="006C0849">
    <w:pPr>
      <w:pStyle w:val="Encabezado"/>
    </w:pPr>
  </w:p>
  <w:p w14:paraId="2959B036" w14:textId="77777777" w:rsidR="006C0849" w:rsidRDefault="006C0849">
    <w:pPr>
      <w:pStyle w:val="Encabezado"/>
    </w:pPr>
  </w:p>
  <w:p w14:paraId="2F802B94" w14:textId="77777777" w:rsidR="006C0849" w:rsidRDefault="006C0849">
    <w:pPr>
      <w:pStyle w:val="Encabezado"/>
    </w:pPr>
  </w:p>
  <w:p w14:paraId="3CC581B2" w14:textId="77777777" w:rsidR="006C0849" w:rsidRDefault="006C08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924A7E"/>
    <w:multiLevelType w:val="hybridMultilevel"/>
    <w:tmpl w:val="37C26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833688">
    <w:abstractNumId w:val="4"/>
  </w:num>
  <w:num w:numId="2" w16cid:durableId="635716320">
    <w:abstractNumId w:val="4"/>
  </w:num>
  <w:num w:numId="3" w16cid:durableId="1314605943">
    <w:abstractNumId w:val="0"/>
  </w:num>
  <w:num w:numId="4" w16cid:durableId="974061853">
    <w:abstractNumId w:val="1"/>
  </w:num>
  <w:num w:numId="5" w16cid:durableId="1900894586">
    <w:abstractNumId w:val="7"/>
  </w:num>
  <w:num w:numId="6" w16cid:durableId="1562207518">
    <w:abstractNumId w:val="2"/>
  </w:num>
  <w:num w:numId="7" w16cid:durableId="1868568022">
    <w:abstractNumId w:val="3"/>
  </w:num>
  <w:num w:numId="8" w16cid:durableId="1283918107">
    <w:abstractNumId w:val="5"/>
  </w:num>
  <w:num w:numId="9" w16cid:durableId="327172140">
    <w:abstractNumId w:val="4"/>
  </w:num>
  <w:num w:numId="10" w16cid:durableId="1259489340">
    <w:abstractNumId w:val="6"/>
  </w:num>
  <w:num w:numId="11" w16cid:durableId="1883205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246F"/>
    <w:rsid w:val="00003A7E"/>
    <w:rsid w:val="00032A3D"/>
    <w:rsid w:val="00044643"/>
    <w:rsid w:val="0006054F"/>
    <w:rsid w:val="00062B6C"/>
    <w:rsid w:val="00063AD7"/>
    <w:rsid w:val="0006562C"/>
    <w:rsid w:val="000740F4"/>
    <w:rsid w:val="00091E60"/>
    <w:rsid w:val="000A500A"/>
    <w:rsid w:val="000B1DDE"/>
    <w:rsid w:val="000D3293"/>
    <w:rsid w:val="000D5BF3"/>
    <w:rsid w:val="000D76AB"/>
    <w:rsid w:val="000E05F3"/>
    <w:rsid w:val="000F2C8C"/>
    <w:rsid w:val="000F6EB2"/>
    <w:rsid w:val="0010023F"/>
    <w:rsid w:val="00112A0A"/>
    <w:rsid w:val="00112E7C"/>
    <w:rsid w:val="00120C87"/>
    <w:rsid w:val="00121DE3"/>
    <w:rsid w:val="00121EDC"/>
    <w:rsid w:val="0012590E"/>
    <w:rsid w:val="001316BB"/>
    <w:rsid w:val="001327C1"/>
    <w:rsid w:val="00146944"/>
    <w:rsid w:val="00146C56"/>
    <w:rsid w:val="00163FD2"/>
    <w:rsid w:val="00165241"/>
    <w:rsid w:val="0017071E"/>
    <w:rsid w:val="001943E1"/>
    <w:rsid w:val="001958EE"/>
    <w:rsid w:val="001A7EC9"/>
    <w:rsid w:val="001B5AC4"/>
    <w:rsid w:val="001B68A7"/>
    <w:rsid w:val="001C353D"/>
    <w:rsid w:val="001D565E"/>
    <w:rsid w:val="001E03F8"/>
    <w:rsid w:val="001E1103"/>
    <w:rsid w:val="001E739D"/>
    <w:rsid w:val="001F4510"/>
    <w:rsid w:val="002025E9"/>
    <w:rsid w:val="00213156"/>
    <w:rsid w:val="002445F5"/>
    <w:rsid w:val="002455B9"/>
    <w:rsid w:val="00255DC2"/>
    <w:rsid w:val="00260F6D"/>
    <w:rsid w:val="00267522"/>
    <w:rsid w:val="00270642"/>
    <w:rsid w:val="00271286"/>
    <w:rsid w:val="00274068"/>
    <w:rsid w:val="00281412"/>
    <w:rsid w:val="002927DC"/>
    <w:rsid w:val="002947C0"/>
    <w:rsid w:val="002A2615"/>
    <w:rsid w:val="002A374A"/>
    <w:rsid w:val="002A7808"/>
    <w:rsid w:val="002B0126"/>
    <w:rsid w:val="002B1A62"/>
    <w:rsid w:val="002B4A64"/>
    <w:rsid w:val="002C5A0E"/>
    <w:rsid w:val="002D55C7"/>
    <w:rsid w:val="002E1984"/>
    <w:rsid w:val="00302124"/>
    <w:rsid w:val="00302F2F"/>
    <w:rsid w:val="003061C0"/>
    <w:rsid w:val="0031391B"/>
    <w:rsid w:val="00316203"/>
    <w:rsid w:val="003162F3"/>
    <w:rsid w:val="003212A8"/>
    <w:rsid w:val="00324B81"/>
    <w:rsid w:val="00335554"/>
    <w:rsid w:val="003402F8"/>
    <w:rsid w:val="003467B5"/>
    <w:rsid w:val="00354641"/>
    <w:rsid w:val="00356AC2"/>
    <w:rsid w:val="003A07DB"/>
    <w:rsid w:val="003A44A0"/>
    <w:rsid w:val="003C09B7"/>
    <w:rsid w:val="003C51BE"/>
    <w:rsid w:val="003C6CF9"/>
    <w:rsid w:val="003D2161"/>
    <w:rsid w:val="003F2935"/>
    <w:rsid w:val="003F4B0F"/>
    <w:rsid w:val="00407B47"/>
    <w:rsid w:val="00417E94"/>
    <w:rsid w:val="004231D7"/>
    <w:rsid w:val="00427060"/>
    <w:rsid w:val="004379D7"/>
    <w:rsid w:val="00456CF6"/>
    <w:rsid w:val="004672A1"/>
    <w:rsid w:val="0049063F"/>
    <w:rsid w:val="00497285"/>
    <w:rsid w:val="004A402B"/>
    <w:rsid w:val="004A5A05"/>
    <w:rsid w:val="004B42B8"/>
    <w:rsid w:val="004C0D81"/>
    <w:rsid w:val="004C75B2"/>
    <w:rsid w:val="004D0FA3"/>
    <w:rsid w:val="004E675A"/>
    <w:rsid w:val="00501BD9"/>
    <w:rsid w:val="00514B59"/>
    <w:rsid w:val="0051753A"/>
    <w:rsid w:val="0052224E"/>
    <w:rsid w:val="00523673"/>
    <w:rsid w:val="00524C24"/>
    <w:rsid w:val="00541EAF"/>
    <w:rsid w:val="00542874"/>
    <w:rsid w:val="005431E7"/>
    <w:rsid w:val="00546728"/>
    <w:rsid w:val="00551951"/>
    <w:rsid w:val="005647C8"/>
    <w:rsid w:val="0056518C"/>
    <w:rsid w:val="00571F83"/>
    <w:rsid w:val="00586130"/>
    <w:rsid w:val="005B2706"/>
    <w:rsid w:val="005B4082"/>
    <w:rsid w:val="005B49D6"/>
    <w:rsid w:val="005C2666"/>
    <w:rsid w:val="005D1ADC"/>
    <w:rsid w:val="005D61F8"/>
    <w:rsid w:val="005D6FA3"/>
    <w:rsid w:val="00606BE3"/>
    <w:rsid w:val="006110DF"/>
    <w:rsid w:val="00616BF6"/>
    <w:rsid w:val="0062046B"/>
    <w:rsid w:val="00630666"/>
    <w:rsid w:val="0064175C"/>
    <w:rsid w:val="00643320"/>
    <w:rsid w:val="0066476A"/>
    <w:rsid w:val="0067532C"/>
    <w:rsid w:val="00680B3A"/>
    <w:rsid w:val="0068572C"/>
    <w:rsid w:val="00691277"/>
    <w:rsid w:val="006A0645"/>
    <w:rsid w:val="006B5BEF"/>
    <w:rsid w:val="006C0849"/>
    <w:rsid w:val="006C41F8"/>
    <w:rsid w:val="006C45E8"/>
    <w:rsid w:val="006D11BB"/>
    <w:rsid w:val="006D24B2"/>
    <w:rsid w:val="006E1881"/>
    <w:rsid w:val="006F1439"/>
    <w:rsid w:val="006F1957"/>
    <w:rsid w:val="00702612"/>
    <w:rsid w:val="00706AEC"/>
    <w:rsid w:val="007142FB"/>
    <w:rsid w:val="007159C9"/>
    <w:rsid w:val="00716032"/>
    <w:rsid w:val="007473DD"/>
    <w:rsid w:val="007516A0"/>
    <w:rsid w:val="00752982"/>
    <w:rsid w:val="00764D81"/>
    <w:rsid w:val="00766D2D"/>
    <w:rsid w:val="007724D0"/>
    <w:rsid w:val="00774A19"/>
    <w:rsid w:val="00782CDA"/>
    <w:rsid w:val="00783387"/>
    <w:rsid w:val="0078745F"/>
    <w:rsid w:val="007B7441"/>
    <w:rsid w:val="007C648D"/>
    <w:rsid w:val="007D094B"/>
    <w:rsid w:val="007D0AC1"/>
    <w:rsid w:val="007F2B09"/>
    <w:rsid w:val="00835AE3"/>
    <w:rsid w:val="00861666"/>
    <w:rsid w:val="008628A1"/>
    <w:rsid w:val="00886633"/>
    <w:rsid w:val="00887050"/>
    <w:rsid w:val="0089385C"/>
    <w:rsid w:val="00896622"/>
    <w:rsid w:val="00897D87"/>
    <w:rsid w:val="008A72A5"/>
    <w:rsid w:val="008B72AC"/>
    <w:rsid w:val="008D2BCC"/>
    <w:rsid w:val="008F559D"/>
    <w:rsid w:val="00902463"/>
    <w:rsid w:val="009060EA"/>
    <w:rsid w:val="0092452E"/>
    <w:rsid w:val="009272E2"/>
    <w:rsid w:val="00933CAB"/>
    <w:rsid w:val="00947B48"/>
    <w:rsid w:val="00963AE4"/>
    <w:rsid w:val="00971FC1"/>
    <w:rsid w:val="009749D8"/>
    <w:rsid w:val="0098117C"/>
    <w:rsid w:val="009817B0"/>
    <w:rsid w:val="0098450F"/>
    <w:rsid w:val="009A0247"/>
    <w:rsid w:val="009B0B56"/>
    <w:rsid w:val="009C39D4"/>
    <w:rsid w:val="009D3166"/>
    <w:rsid w:val="009E1EAD"/>
    <w:rsid w:val="009F0DE5"/>
    <w:rsid w:val="009F25C3"/>
    <w:rsid w:val="009F2FF1"/>
    <w:rsid w:val="009F531C"/>
    <w:rsid w:val="009F7D7A"/>
    <w:rsid w:val="00A13142"/>
    <w:rsid w:val="00A17308"/>
    <w:rsid w:val="00A34BC8"/>
    <w:rsid w:val="00A35CC3"/>
    <w:rsid w:val="00A373FF"/>
    <w:rsid w:val="00A41813"/>
    <w:rsid w:val="00A4422D"/>
    <w:rsid w:val="00A46FC5"/>
    <w:rsid w:val="00A5268F"/>
    <w:rsid w:val="00A6235B"/>
    <w:rsid w:val="00A67E0C"/>
    <w:rsid w:val="00A721A9"/>
    <w:rsid w:val="00A801E5"/>
    <w:rsid w:val="00A81FA0"/>
    <w:rsid w:val="00A83960"/>
    <w:rsid w:val="00A84A1C"/>
    <w:rsid w:val="00A85F24"/>
    <w:rsid w:val="00A93A03"/>
    <w:rsid w:val="00A95012"/>
    <w:rsid w:val="00AA20A6"/>
    <w:rsid w:val="00AA41B2"/>
    <w:rsid w:val="00AB2E4A"/>
    <w:rsid w:val="00AB71ED"/>
    <w:rsid w:val="00AC313C"/>
    <w:rsid w:val="00AE1903"/>
    <w:rsid w:val="00AF5ECD"/>
    <w:rsid w:val="00B10235"/>
    <w:rsid w:val="00B13D28"/>
    <w:rsid w:val="00B15236"/>
    <w:rsid w:val="00B271DD"/>
    <w:rsid w:val="00B2734C"/>
    <w:rsid w:val="00B401C5"/>
    <w:rsid w:val="00B50376"/>
    <w:rsid w:val="00B51B3D"/>
    <w:rsid w:val="00B5430D"/>
    <w:rsid w:val="00B54CE2"/>
    <w:rsid w:val="00B55D8A"/>
    <w:rsid w:val="00B55EA3"/>
    <w:rsid w:val="00B56879"/>
    <w:rsid w:val="00B67DC1"/>
    <w:rsid w:val="00B8618F"/>
    <w:rsid w:val="00B87476"/>
    <w:rsid w:val="00B92AB7"/>
    <w:rsid w:val="00BA370D"/>
    <w:rsid w:val="00BC44CB"/>
    <w:rsid w:val="00BD6165"/>
    <w:rsid w:val="00BE0190"/>
    <w:rsid w:val="00BE29C9"/>
    <w:rsid w:val="00BE5DBD"/>
    <w:rsid w:val="00C07D07"/>
    <w:rsid w:val="00C20E50"/>
    <w:rsid w:val="00C2610F"/>
    <w:rsid w:val="00C30DBF"/>
    <w:rsid w:val="00C32683"/>
    <w:rsid w:val="00C37D9B"/>
    <w:rsid w:val="00C47477"/>
    <w:rsid w:val="00C513D4"/>
    <w:rsid w:val="00C548C9"/>
    <w:rsid w:val="00C5658D"/>
    <w:rsid w:val="00C60FC1"/>
    <w:rsid w:val="00C706D5"/>
    <w:rsid w:val="00C87A22"/>
    <w:rsid w:val="00CA38E7"/>
    <w:rsid w:val="00CB3965"/>
    <w:rsid w:val="00CC0990"/>
    <w:rsid w:val="00CC7443"/>
    <w:rsid w:val="00CC7AE0"/>
    <w:rsid w:val="00CD3D05"/>
    <w:rsid w:val="00CE2407"/>
    <w:rsid w:val="00CE3F39"/>
    <w:rsid w:val="00CE47AD"/>
    <w:rsid w:val="00D01F04"/>
    <w:rsid w:val="00D05030"/>
    <w:rsid w:val="00D16B27"/>
    <w:rsid w:val="00D172D1"/>
    <w:rsid w:val="00D202B4"/>
    <w:rsid w:val="00D23D57"/>
    <w:rsid w:val="00D3678B"/>
    <w:rsid w:val="00D45594"/>
    <w:rsid w:val="00D4771D"/>
    <w:rsid w:val="00D7136E"/>
    <w:rsid w:val="00D80D22"/>
    <w:rsid w:val="00D84C00"/>
    <w:rsid w:val="00D86A09"/>
    <w:rsid w:val="00D90EAF"/>
    <w:rsid w:val="00D9168B"/>
    <w:rsid w:val="00DA4AE3"/>
    <w:rsid w:val="00DA5C04"/>
    <w:rsid w:val="00DA628C"/>
    <w:rsid w:val="00DB377E"/>
    <w:rsid w:val="00DB5960"/>
    <w:rsid w:val="00DC2DB8"/>
    <w:rsid w:val="00DC7452"/>
    <w:rsid w:val="00DF1D4B"/>
    <w:rsid w:val="00DF4CE4"/>
    <w:rsid w:val="00DF7F7A"/>
    <w:rsid w:val="00E01314"/>
    <w:rsid w:val="00E0576E"/>
    <w:rsid w:val="00E14087"/>
    <w:rsid w:val="00E2077C"/>
    <w:rsid w:val="00E33731"/>
    <w:rsid w:val="00E40DD6"/>
    <w:rsid w:val="00E44535"/>
    <w:rsid w:val="00E602ED"/>
    <w:rsid w:val="00E6329A"/>
    <w:rsid w:val="00E85CF0"/>
    <w:rsid w:val="00EA3D52"/>
    <w:rsid w:val="00EA4C88"/>
    <w:rsid w:val="00EB77A4"/>
    <w:rsid w:val="00ED7703"/>
    <w:rsid w:val="00EE2795"/>
    <w:rsid w:val="00F02E43"/>
    <w:rsid w:val="00F03277"/>
    <w:rsid w:val="00F137BD"/>
    <w:rsid w:val="00F1488E"/>
    <w:rsid w:val="00F42160"/>
    <w:rsid w:val="00F473F6"/>
    <w:rsid w:val="00F477C2"/>
    <w:rsid w:val="00F53031"/>
    <w:rsid w:val="00F57EBE"/>
    <w:rsid w:val="00F65661"/>
    <w:rsid w:val="00F72653"/>
    <w:rsid w:val="00F8361F"/>
    <w:rsid w:val="00F838F9"/>
    <w:rsid w:val="00F84464"/>
    <w:rsid w:val="00F87884"/>
    <w:rsid w:val="00F92937"/>
    <w:rsid w:val="00F92FF7"/>
    <w:rsid w:val="00F9585C"/>
    <w:rsid w:val="00FB120C"/>
    <w:rsid w:val="00FB617A"/>
    <w:rsid w:val="00FC4700"/>
    <w:rsid w:val="00FE6D98"/>
    <w:rsid w:val="00FF08E0"/>
    <w:rsid w:val="00FF3C23"/>
    <w:rsid w:val="00FF4E28"/>
    <w:rsid w:val="00FF7404"/>
    <w:rsid w:val="4CA4AC19"/>
    <w:rsid w:val="4CF19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2">
    <w:name w:val="heading 2"/>
    <w:basedOn w:val="Normal"/>
    <w:next w:val="Normal"/>
    <w:link w:val="Ttulo2Car"/>
    <w:uiPriority w:val="9"/>
    <w:semiHidden/>
    <w:unhideWhenUsed/>
    <w:qFormat/>
    <w:rsid w:val="00C87A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character" w:customStyle="1" w:styleId="Ttulo2Car">
    <w:name w:val="Título 2 Car"/>
    <w:basedOn w:val="Fuentedeprrafopredeter"/>
    <w:link w:val="Ttulo2"/>
    <w:uiPriority w:val="9"/>
    <w:semiHidden/>
    <w:rsid w:val="00C87A22"/>
    <w:rPr>
      <w:rFonts w:asciiTheme="majorHAnsi" w:eastAsiaTheme="majorEastAsia" w:hAnsiTheme="majorHAnsi" w:cstheme="majorBidi"/>
      <w:color w:val="2F5496" w:themeColor="accent1" w:themeShade="BF"/>
      <w:sz w:val="26"/>
      <w:szCs w:val="26"/>
    </w:rPr>
  </w:style>
  <w:style w:type="paragraph" w:customStyle="1" w:styleId="p1">
    <w:name w:val="p1"/>
    <w:basedOn w:val="Normal"/>
    <w:rsid w:val="009F25C3"/>
    <w:pPr>
      <w:spacing w:before="100" w:beforeAutospacing="1" w:after="100" w:afterAutospacing="1" w:line="240" w:lineRule="auto"/>
    </w:pPr>
    <w:rPr>
      <w:rFonts w:ascii="Times New Roman" w:eastAsia="Times New Roman" w:hAnsi="Times New Roman" w:cs="Times New Roman"/>
      <w:kern w:val="0"/>
      <w:sz w:val="24"/>
      <w:szCs w:val="24"/>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49585593">
      <w:bodyDiv w:val="1"/>
      <w:marLeft w:val="0"/>
      <w:marRight w:val="0"/>
      <w:marTop w:val="0"/>
      <w:marBottom w:val="0"/>
      <w:divBdr>
        <w:top w:val="none" w:sz="0" w:space="0" w:color="auto"/>
        <w:left w:val="none" w:sz="0" w:space="0" w:color="auto"/>
        <w:bottom w:val="none" w:sz="0" w:space="0" w:color="auto"/>
        <w:right w:val="none" w:sz="0" w:space="0" w:color="auto"/>
      </w:divBdr>
    </w:div>
    <w:div w:id="254872756">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29794223">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04437265">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3446216">
      <w:bodyDiv w:val="1"/>
      <w:marLeft w:val="0"/>
      <w:marRight w:val="0"/>
      <w:marTop w:val="0"/>
      <w:marBottom w:val="0"/>
      <w:divBdr>
        <w:top w:val="none" w:sz="0" w:space="0" w:color="auto"/>
        <w:left w:val="none" w:sz="0" w:space="0" w:color="auto"/>
        <w:bottom w:val="none" w:sz="0" w:space="0" w:color="auto"/>
        <w:right w:val="none" w:sz="0" w:space="0" w:color="auto"/>
      </w:divBdr>
    </w:div>
    <w:div w:id="582446416">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48438392">
      <w:bodyDiv w:val="1"/>
      <w:marLeft w:val="0"/>
      <w:marRight w:val="0"/>
      <w:marTop w:val="0"/>
      <w:marBottom w:val="0"/>
      <w:divBdr>
        <w:top w:val="none" w:sz="0" w:space="0" w:color="auto"/>
        <w:left w:val="none" w:sz="0" w:space="0" w:color="auto"/>
        <w:bottom w:val="none" w:sz="0" w:space="0" w:color="auto"/>
        <w:right w:val="none" w:sz="0" w:space="0" w:color="auto"/>
      </w:divBdr>
    </w:div>
    <w:div w:id="694043844">
      <w:bodyDiv w:val="1"/>
      <w:marLeft w:val="0"/>
      <w:marRight w:val="0"/>
      <w:marTop w:val="0"/>
      <w:marBottom w:val="0"/>
      <w:divBdr>
        <w:top w:val="none" w:sz="0" w:space="0" w:color="auto"/>
        <w:left w:val="none" w:sz="0" w:space="0" w:color="auto"/>
        <w:bottom w:val="none" w:sz="0" w:space="0" w:color="auto"/>
        <w:right w:val="none" w:sz="0" w:space="0" w:color="auto"/>
      </w:divBdr>
    </w:div>
    <w:div w:id="71134743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67851444">
      <w:bodyDiv w:val="1"/>
      <w:marLeft w:val="0"/>
      <w:marRight w:val="0"/>
      <w:marTop w:val="0"/>
      <w:marBottom w:val="0"/>
      <w:divBdr>
        <w:top w:val="none" w:sz="0" w:space="0" w:color="auto"/>
        <w:left w:val="none" w:sz="0" w:space="0" w:color="auto"/>
        <w:bottom w:val="none" w:sz="0" w:space="0" w:color="auto"/>
        <w:right w:val="none" w:sz="0" w:space="0" w:color="auto"/>
      </w:divBdr>
    </w:div>
    <w:div w:id="853879531">
      <w:bodyDiv w:val="1"/>
      <w:marLeft w:val="0"/>
      <w:marRight w:val="0"/>
      <w:marTop w:val="0"/>
      <w:marBottom w:val="0"/>
      <w:divBdr>
        <w:top w:val="none" w:sz="0" w:space="0" w:color="auto"/>
        <w:left w:val="none" w:sz="0" w:space="0" w:color="auto"/>
        <w:bottom w:val="none" w:sz="0" w:space="0" w:color="auto"/>
        <w:right w:val="none" w:sz="0" w:space="0" w:color="auto"/>
      </w:divBdr>
    </w:div>
    <w:div w:id="909316577">
      <w:bodyDiv w:val="1"/>
      <w:marLeft w:val="0"/>
      <w:marRight w:val="0"/>
      <w:marTop w:val="0"/>
      <w:marBottom w:val="0"/>
      <w:divBdr>
        <w:top w:val="none" w:sz="0" w:space="0" w:color="auto"/>
        <w:left w:val="none" w:sz="0" w:space="0" w:color="auto"/>
        <w:bottom w:val="none" w:sz="0" w:space="0" w:color="auto"/>
        <w:right w:val="none" w:sz="0" w:space="0" w:color="auto"/>
      </w:divBdr>
    </w:div>
    <w:div w:id="951130350">
      <w:bodyDiv w:val="1"/>
      <w:marLeft w:val="0"/>
      <w:marRight w:val="0"/>
      <w:marTop w:val="0"/>
      <w:marBottom w:val="0"/>
      <w:divBdr>
        <w:top w:val="none" w:sz="0" w:space="0" w:color="auto"/>
        <w:left w:val="none" w:sz="0" w:space="0" w:color="auto"/>
        <w:bottom w:val="none" w:sz="0" w:space="0" w:color="auto"/>
        <w:right w:val="none" w:sz="0" w:space="0" w:color="auto"/>
      </w:divBdr>
    </w:div>
    <w:div w:id="971981773">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6738553">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128518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370644554">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07130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35914404">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31729808">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11983130">
      <w:bodyDiv w:val="1"/>
      <w:marLeft w:val="0"/>
      <w:marRight w:val="0"/>
      <w:marTop w:val="0"/>
      <w:marBottom w:val="0"/>
      <w:divBdr>
        <w:top w:val="none" w:sz="0" w:space="0" w:color="auto"/>
        <w:left w:val="none" w:sz="0" w:space="0" w:color="auto"/>
        <w:bottom w:val="none" w:sz="0" w:space="0" w:color="auto"/>
        <w:right w:val="none" w:sz="0" w:space="0" w:color="auto"/>
      </w:divBdr>
    </w:div>
    <w:div w:id="2026439345">
      <w:bodyDiv w:val="1"/>
      <w:marLeft w:val="0"/>
      <w:marRight w:val="0"/>
      <w:marTop w:val="0"/>
      <w:marBottom w:val="0"/>
      <w:divBdr>
        <w:top w:val="none" w:sz="0" w:space="0" w:color="auto"/>
        <w:left w:val="none" w:sz="0" w:space="0" w:color="auto"/>
        <w:bottom w:val="none" w:sz="0" w:space="0" w:color="auto"/>
        <w:right w:val="none" w:sz="0" w:space="0" w:color="auto"/>
      </w:divBdr>
    </w:div>
    <w:div w:id="2068915578">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5678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2025-03-12T12:27:00Z</cp:lastPrinted>
  <dcterms:created xsi:type="dcterms:W3CDTF">2025-07-23T10:40:00Z</dcterms:created>
  <dcterms:modified xsi:type="dcterms:W3CDTF">2025-07-23T10:40:00Z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