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F31" w14:textId="3B54808C" w:rsidR="006B565D" w:rsidRDefault="006B565D" w:rsidP="006B565D">
      <w:pPr>
        <w:suppressAutoHyphens/>
        <w:jc w:val="center"/>
        <w:rPr>
          <w:rFonts w:ascii="Verdana" w:hAnsi="Verdana"/>
          <w:b/>
          <w:bCs/>
          <w:i/>
          <w:iCs/>
          <w:szCs w:val="28"/>
        </w:rPr>
      </w:pPr>
      <w:r w:rsidRPr="006B565D">
        <w:rPr>
          <w:rFonts w:ascii="Verdana" w:hAnsi="Verdana"/>
          <w:b/>
          <w:bCs/>
          <w:i/>
          <w:iCs/>
          <w:szCs w:val="28"/>
        </w:rPr>
        <w:t xml:space="preserve">¡Ponte en forma </w:t>
      </w:r>
      <w:r w:rsidR="009F716A">
        <w:rPr>
          <w:rFonts w:ascii="Verdana" w:hAnsi="Verdana"/>
          <w:b/>
          <w:bCs/>
          <w:i/>
          <w:iCs/>
          <w:szCs w:val="28"/>
        </w:rPr>
        <w:t>y gana energía con el nuevo Lindahls Protein+ Energy</w:t>
      </w:r>
      <w:r w:rsidRPr="006B565D">
        <w:rPr>
          <w:rFonts w:ascii="Verdana" w:hAnsi="Verdana"/>
          <w:b/>
          <w:bCs/>
          <w:i/>
          <w:iCs/>
          <w:szCs w:val="28"/>
        </w:rPr>
        <w:t>!</w:t>
      </w:r>
    </w:p>
    <w:p w14:paraId="5366981C" w14:textId="77777777" w:rsidR="006B565D" w:rsidRPr="006B565D" w:rsidRDefault="006B565D" w:rsidP="006B565D">
      <w:pPr>
        <w:suppressAutoHyphens/>
        <w:jc w:val="center"/>
        <w:rPr>
          <w:rFonts w:ascii="Verdana" w:hAnsi="Verdana"/>
          <w:b/>
          <w:bCs/>
          <w:szCs w:val="28"/>
        </w:rPr>
      </w:pPr>
    </w:p>
    <w:p w14:paraId="38FF8DD6" w14:textId="77777777" w:rsidR="006B565D" w:rsidRDefault="006B565D" w:rsidP="006B565D">
      <w:pPr>
        <w:spacing w:before="60" w:after="60"/>
        <w:ind w:right="61"/>
        <w:jc w:val="both"/>
        <w:rPr>
          <w:rFonts w:ascii="Arial" w:hAnsi="Arial" w:cs="Arial"/>
        </w:rPr>
      </w:pPr>
    </w:p>
    <w:p w14:paraId="171B22E4" w14:textId="14494E04" w:rsidR="0058592B" w:rsidRPr="0058592B" w:rsidRDefault="0058592B" w:rsidP="0058592B">
      <w:pPr>
        <w:spacing w:before="60" w:after="60" w:line="360" w:lineRule="auto"/>
        <w:ind w:right="61"/>
        <w:rPr>
          <w:rFonts w:ascii="Verdana" w:hAnsi="Verdana" w:cs="Arial"/>
          <w:sz w:val="22"/>
          <w:szCs w:val="22"/>
        </w:rPr>
      </w:pPr>
      <w:r w:rsidRPr="0058592B">
        <w:rPr>
          <w:rFonts w:ascii="Verdana" w:hAnsi="Verdana" w:cs="Arial"/>
          <w:sz w:val="22"/>
          <w:szCs w:val="22"/>
        </w:rPr>
        <w:t xml:space="preserve">En Nestlé Lindahls seguimos apostando por el segmento de las proteínas es por ello por lo que lanzamos una nueva gama de productos líquidos altos en proteína con un nuevo beneficio: </w:t>
      </w:r>
      <w:r w:rsidRPr="0058592B">
        <w:rPr>
          <w:rFonts w:ascii="Verdana" w:hAnsi="Verdana" w:cs="Arial"/>
          <w:b/>
          <w:bCs/>
          <w:sz w:val="22"/>
          <w:szCs w:val="22"/>
        </w:rPr>
        <w:t>Lindahls PROTEIN+ ENERGY</w:t>
      </w:r>
    </w:p>
    <w:p w14:paraId="7D40DA10" w14:textId="66F9C01A" w:rsidR="0058592B" w:rsidRPr="0058592B" w:rsidRDefault="0058592B" w:rsidP="0058592B">
      <w:pPr>
        <w:spacing w:before="60" w:after="60" w:line="360" w:lineRule="auto"/>
        <w:ind w:right="61"/>
        <w:rPr>
          <w:rFonts w:ascii="Verdana" w:hAnsi="Verdana" w:cs="Arial"/>
          <w:sz w:val="22"/>
          <w:szCs w:val="22"/>
        </w:rPr>
      </w:pPr>
      <w:r w:rsidRPr="0058592B">
        <w:rPr>
          <w:rFonts w:ascii="Verdana" w:hAnsi="Verdana" w:cs="Arial"/>
          <w:b/>
          <w:bCs/>
          <w:sz w:val="22"/>
          <w:szCs w:val="22"/>
        </w:rPr>
        <w:t>Con Vitamina B9 y Magnesio</w:t>
      </w:r>
      <w:r w:rsidRPr="0058592B">
        <w:rPr>
          <w:rFonts w:ascii="Verdana" w:hAnsi="Verdana" w:cs="Arial"/>
          <w:sz w:val="22"/>
          <w:szCs w:val="22"/>
        </w:rPr>
        <w:t>, esta nueva gama en formato bebible estará disponible en dos variedades:</w:t>
      </w:r>
    </w:p>
    <w:p w14:paraId="6D303938" w14:textId="0DB5E7E0" w:rsidR="0058592B" w:rsidRPr="0058592B" w:rsidRDefault="0058592B" w:rsidP="0058592B">
      <w:pPr>
        <w:pStyle w:val="Prrafodelista"/>
        <w:numPr>
          <w:ilvl w:val="0"/>
          <w:numId w:val="3"/>
        </w:numPr>
        <w:spacing w:before="60" w:after="60" w:line="360" w:lineRule="auto"/>
        <w:ind w:right="61"/>
        <w:rPr>
          <w:rFonts w:ascii="Verdana" w:hAnsi="Verdana" w:cs="Arial"/>
          <w:sz w:val="22"/>
          <w:szCs w:val="22"/>
        </w:rPr>
      </w:pPr>
      <w:r w:rsidRPr="0058592B">
        <w:rPr>
          <w:rFonts w:ascii="Verdana" w:hAnsi="Verdana" w:cs="Arial"/>
          <w:sz w:val="22"/>
          <w:szCs w:val="22"/>
        </w:rPr>
        <w:t>Fresa y Plátano</w:t>
      </w:r>
    </w:p>
    <w:p w14:paraId="4243666D" w14:textId="756F2D33" w:rsidR="0058592B" w:rsidRPr="0058592B" w:rsidRDefault="0058592B" w:rsidP="0058592B">
      <w:pPr>
        <w:pStyle w:val="Prrafodelista"/>
        <w:numPr>
          <w:ilvl w:val="0"/>
          <w:numId w:val="3"/>
        </w:numPr>
        <w:spacing w:before="60" w:after="60" w:line="360" w:lineRule="auto"/>
        <w:ind w:right="61"/>
        <w:rPr>
          <w:rFonts w:ascii="Verdana" w:hAnsi="Verdana" w:cs="Arial"/>
          <w:sz w:val="22"/>
          <w:szCs w:val="22"/>
        </w:rPr>
      </w:pPr>
      <w:r w:rsidRPr="0058592B">
        <w:rPr>
          <w:rFonts w:ascii="Verdana" w:hAnsi="Verdana" w:cs="Arial"/>
          <w:sz w:val="22"/>
          <w:szCs w:val="22"/>
        </w:rPr>
        <w:t>Melocotón y Maracuyá</w:t>
      </w:r>
    </w:p>
    <w:p w14:paraId="6ADE205E" w14:textId="77777777" w:rsidR="0058592B" w:rsidRPr="0058592B" w:rsidRDefault="0058592B" w:rsidP="0058592B">
      <w:pPr>
        <w:pStyle w:val="Prrafodelista"/>
        <w:spacing w:before="60" w:after="60" w:line="360" w:lineRule="auto"/>
        <w:ind w:right="61"/>
        <w:rPr>
          <w:rFonts w:ascii="Verdana" w:hAnsi="Verdana" w:cs="Arial"/>
          <w:sz w:val="22"/>
          <w:szCs w:val="22"/>
        </w:rPr>
      </w:pPr>
    </w:p>
    <w:p w14:paraId="49E2691C" w14:textId="77777777" w:rsidR="0058592B" w:rsidRPr="0058592B" w:rsidRDefault="0058592B" w:rsidP="0058592B">
      <w:pPr>
        <w:spacing w:line="360" w:lineRule="auto"/>
        <w:rPr>
          <w:rFonts w:ascii="Verdana" w:hAnsi="Verdana"/>
          <w:sz w:val="22"/>
          <w:szCs w:val="22"/>
        </w:rPr>
      </w:pPr>
      <w:r w:rsidRPr="0058592B">
        <w:rPr>
          <w:rFonts w:ascii="Verdana" w:hAnsi="Verdana"/>
          <w:sz w:val="22"/>
          <w:szCs w:val="22"/>
        </w:rPr>
        <w:t xml:space="preserve">El formato es 4x160g y cada botella contiene </w:t>
      </w:r>
      <w:r w:rsidRPr="00E052D8">
        <w:rPr>
          <w:rFonts w:ascii="Verdana" w:hAnsi="Verdana"/>
          <w:b/>
          <w:bCs/>
          <w:sz w:val="22"/>
          <w:szCs w:val="22"/>
        </w:rPr>
        <w:t>12g de proteína</w:t>
      </w:r>
      <w:r w:rsidRPr="0058592B">
        <w:rPr>
          <w:rFonts w:ascii="Verdana" w:hAnsi="Verdana"/>
          <w:sz w:val="22"/>
          <w:szCs w:val="22"/>
        </w:rPr>
        <w:t xml:space="preserve">, </w:t>
      </w:r>
      <w:r w:rsidRPr="00E052D8">
        <w:rPr>
          <w:rFonts w:ascii="Verdana" w:hAnsi="Verdana"/>
          <w:b/>
          <w:bCs/>
          <w:sz w:val="22"/>
          <w:szCs w:val="22"/>
        </w:rPr>
        <w:t>es 0% materia grasa y sin azucares añadidos.</w:t>
      </w:r>
      <w:r w:rsidRPr="0058592B">
        <w:rPr>
          <w:rFonts w:ascii="Verdana" w:hAnsi="Verdana"/>
          <w:sz w:val="22"/>
          <w:szCs w:val="22"/>
        </w:rPr>
        <w:t xml:space="preserve"> Un producto ideal ON THE GO para aquellos deportistas que buscan tomar su dosis de proteína con un extra de beneficios. </w:t>
      </w:r>
    </w:p>
    <w:p w14:paraId="0DE742EC" w14:textId="77777777" w:rsidR="0058592B" w:rsidRPr="0058592B" w:rsidRDefault="0058592B" w:rsidP="0058592B">
      <w:pPr>
        <w:spacing w:line="360" w:lineRule="auto"/>
        <w:rPr>
          <w:rFonts w:ascii="Verdana" w:hAnsi="Verdana"/>
          <w:sz w:val="22"/>
          <w:szCs w:val="22"/>
        </w:rPr>
      </w:pPr>
      <w:r w:rsidRPr="0058592B">
        <w:rPr>
          <w:rFonts w:ascii="Verdana" w:hAnsi="Verdana"/>
          <w:b/>
          <w:bCs/>
          <w:sz w:val="22"/>
          <w:szCs w:val="22"/>
        </w:rPr>
        <w:t xml:space="preserve">Lindahls PROTEIN+ </w:t>
      </w:r>
      <w:r w:rsidRPr="0058592B">
        <w:rPr>
          <w:rFonts w:ascii="Verdana" w:hAnsi="Verdana"/>
          <w:sz w:val="22"/>
          <w:szCs w:val="22"/>
        </w:rPr>
        <w:t>es tu mejor aliado antes, durante y después de hacer deporte.</w:t>
      </w:r>
    </w:p>
    <w:p w14:paraId="1484A736" w14:textId="77777777" w:rsidR="0058592B" w:rsidRDefault="0058592B" w:rsidP="006B565D">
      <w:pPr>
        <w:spacing w:before="60" w:after="60"/>
        <w:ind w:right="61"/>
        <w:jc w:val="both"/>
        <w:rPr>
          <w:rFonts w:ascii="Verdana" w:hAnsi="Verdana" w:cs="Arial"/>
          <w:sz w:val="22"/>
          <w:szCs w:val="22"/>
        </w:rPr>
      </w:pPr>
    </w:p>
    <w:p w14:paraId="315338E9" w14:textId="61B6BF99" w:rsidR="006B565D" w:rsidRDefault="0058592B" w:rsidP="006B565D">
      <w:pPr>
        <w:spacing w:before="60" w:after="60"/>
        <w:ind w:right="-108"/>
        <w:rPr>
          <w:rFonts w:ascii="Verdana" w:hAnsi="Verdana" w:cstheme="minorHAnsi"/>
          <w:i/>
          <w:sz w:val="22"/>
          <w:szCs w:val="22"/>
        </w:rPr>
      </w:pPr>
      <w:r w:rsidRPr="0058592B">
        <w:rPr>
          <w:rFonts w:ascii="Verdana" w:hAnsi="Verdana" w:cstheme="minorHAnsi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B856F6A" wp14:editId="637CF257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2911274" cy="3188962"/>
            <wp:effectExtent l="0" t="0" r="0" b="0"/>
            <wp:wrapNone/>
            <wp:docPr id="26" name="Imagen 25" descr="Imagen que contiene 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C87A91C0-902A-5975-86ED-EAD1594E1E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5" descr="Imagen que contiene 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C87A91C0-902A-5975-86ED-EAD1594E1E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274" cy="318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92B">
        <w:rPr>
          <w:rFonts w:ascii="Verdana" w:hAnsi="Verdana" w:cstheme="minorHAnsi"/>
          <w:i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9D307DD" wp14:editId="6F63D205">
            <wp:simplePos x="0" y="0"/>
            <wp:positionH relativeFrom="column">
              <wp:posOffset>1424305</wp:posOffset>
            </wp:positionH>
            <wp:positionV relativeFrom="paragraph">
              <wp:posOffset>29210</wp:posOffset>
            </wp:positionV>
            <wp:extent cx="2749550" cy="3162300"/>
            <wp:effectExtent l="0" t="0" r="0" b="0"/>
            <wp:wrapNone/>
            <wp:docPr id="17" name="Imagen 16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851D4383-031D-C4D7-9C2E-B20AC5C23F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851D4383-031D-C4D7-9C2E-B20AC5C23F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9B7" w:rsidRPr="0008282B">
        <w:rPr>
          <w:rFonts w:cs="Calibri"/>
          <w:b/>
          <w:noProof/>
          <w:sz w:val="1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DBB369" wp14:editId="7A47F5F6">
                <wp:simplePos x="0" y="0"/>
                <wp:positionH relativeFrom="margin">
                  <wp:posOffset>0</wp:posOffset>
                </wp:positionH>
                <wp:positionV relativeFrom="paragraph">
                  <wp:posOffset>252730</wp:posOffset>
                </wp:positionV>
                <wp:extent cx="1704975" cy="1537335"/>
                <wp:effectExtent l="0" t="0" r="9525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B971" w14:textId="5E4B2098" w:rsidR="00FB29B7" w:rsidRDefault="00FB29B7" w:rsidP="00FB29B7">
                            <w:pPr>
                              <w:jc w:val="both"/>
                              <w:rPr>
                                <w:rFonts w:cs="Calibri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EF8C4BB" wp14:editId="38A00E4E">
                                  <wp:extent cx="198120" cy="198120"/>
                                  <wp:effectExtent l="0" t="0" r="0" b="0"/>
                                  <wp:docPr id="5" name="Imagen 5" descr="cid:image001.png@01D3F2EE.C826A370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1.png@01D3F2EE.C826A3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08282B">
                              <w:rPr>
                                <w:rFonts w:cs="Calibri"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cs="Calibri"/>
                                <w:sz w:val="18"/>
                              </w:rPr>
                              <w:t>nestlelindahlsespana</w:t>
                            </w:r>
                          </w:p>
                          <w:p w14:paraId="1FE61798" w14:textId="430CCE07" w:rsidR="00FB29B7" w:rsidRDefault="00FB29B7" w:rsidP="00FB29B7">
                            <w:pPr>
                              <w:rPr>
                                <w:rStyle w:val="Hipervnculo"/>
                                <w:sz w:val="18"/>
                                <w:szCs w:val="18"/>
                              </w:rPr>
                            </w:pPr>
                            <w:r w:rsidRPr="00675CF4">
                              <w:rPr>
                                <w:rFonts w:cs="Calibri"/>
                                <w:noProof/>
                                <w:sz w:val="18"/>
                                <w:lang w:eastAsia="es-ES"/>
                              </w:rPr>
                              <w:drawing>
                                <wp:inline distT="0" distB="0" distL="0" distR="0" wp14:anchorId="6F518E0A" wp14:editId="26C30F51">
                                  <wp:extent cx="307340" cy="307340"/>
                                  <wp:effectExtent l="0" t="0" r="0" b="0"/>
                                  <wp:docPr id="8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C329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923D94A" w14:textId="618096A0" w:rsidR="00FB29B7" w:rsidRPr="0008282B" w:rsidRDefault="00FB29B7" w:rsidP="00FB29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>
                                <w:rPr>
                                  <w:rStyle w:val="Hipervnculo"/>
                                </w:rPr>
                                <w:t>Lindahls | Postres Lácteos Nestlé (yoguresnestle.es)</w:t>
                              </w:r>
                            </w:hyperlink>
                          </w:p>
                          <w:p w14:paraId="4F53D921" w14:textId="77777777" w:rsidR="00FB29B7" w:rsidRPr="0008282B" w:rsidRDefault="00FB29B7" w:rsidP="00FB29B7">
                            <w:pPr>
                              <w:jc w:val="both"/>
                              <w:rPr>
                                <w:rFonts w:cs="Calibri"/>
                                <w:sz w:val="18"/>
                              </w:rPr>
                            </w:pPr>
                          </w:p>
                          <w:p w14:paraId="5EBD9A62" w14:textId="77777777" w:rsidR="00FB29B7" w:rsidRDefault="00FB29B7" w:rsidP="00FB2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B3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9.9pt;width:134.25pt;height:1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" stroked="f">
                <v:textbox>
                  <w:txbxContent>
                    <w:p w14:paraId="7E5BB971" w14:textId="5E4B2098" w:rsidR="00FB29B7" w:rsidRDefault="00FB29B7" w:rsidP="00FB29B7">
                      <w:pPr>
                        <w:jc w:val="both"/>
                        <w:rPr>
                          <w:rFonts w:cs="Calibri"/>
                          <w:sz w:val="18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EF8C4BB" wp14:editId="38A00E4E">
                            <wp:extent cx="198120" cy="198120"/>
                            <wp:effectExtent l="0" t="0" r="0" b="0"/>
                            <wp:docPr id="5" name="Imagen 5" descr="cid:image001.png@01D3F2EE.C826A370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1.png@01D3F2EE.C826A3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08282B">
                        <w:rPr>
                          <w:rFonts w:cs="Calibri"/>
                          <w:sz w:val="18"/>
                        </w:rPr>
                        <w:t>@</w:t>
                      </w:r>
                      <w:r>
                        <w:rPr>
                          <w:rFonts w:cs="Calibri"/>
                          <w:sz w:val="18"/>
                        </w:rPr>
                        <w:t>nestlelindahlsespana</w:t>
                      </w:r>
                    </w:p>
                    <w:p w14:paraId="1FE61798" w14:textId="430CCE07" w:rsidR="00FB29B7" w:rsidRDefault="00FB29B7" w:rsidP="00FB29B7">
                      <w:pPr>
                        <w:rPr>
                          <w:rStyle w:val="Hipervnculo"/>
                          <w:sz w:val="18"/>
                          <w:szCs w:val="18"/>
                        </w:rPr>
                      </w:pPr>
                      <w:r w:rsidRPr="00675CF4">
                        <w:rPr>
                          <w:rFonts w:cs="Calibri"/>
                          <w:noProof/>
                          <w:sz w:val="18"/>
                          <w:lang w:eastAsia="es-ES"/>
                        </w:rPr>
                        <w:drawing>
                          <wp:inline distT="0" distB="0" distL="0" distR="0" wp14:anchorId="6F518E0A" wp14:editId="26C30F51">
                            <wp:extent cx="307340" cy="307340"/>
                            <wp:effectExtent l="0" t="0" r="0" b="0"/>
                            <wp:docPr id="8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C3290">
                        <w:rPr>
                          <w:sz w:val="20"/>
                        </w:rPr>
                        <w:t xml:space="preserve"> </w:t>
                      </w:r>
                    </w:p>
                    <w:p w14:paraId="5923D94A" w14:textId="618096A0" w:rsidR="00FB29B7" w:rsidRPr="0008282B" w:rsidRDefault="00FB29B7" w:rsidP="00FB29B7">
                      <w:pPr>
                        <w:rPr>
                          <w:sz w:val="18"/>
                          <w:szCs w:val="18"/>
                        </w:rPr>
                      </w:pPr>
                      <w:hyperlink r:id="rId12" w:history="1">
                        <w:r>
                          <w:rPr>
                            <w:rStyle w:val="Hipervnculo"/>
                          </w:rPr>
                          <w:t>Lindahls | Postres Lácteos Nestlé (yoguresnestle.es)</w:t>
                        </w:r>
                      </w:hyperlink>
                    </w:p>
                    <w:p w14:paraId="4F53D921" w14:textId="77777777" w:rsidR="00FB29B7" w:rsidRPr="0008282B" w:rsidRDefault="00FB29B7" w:rsidP="00FB29B7">
                      <w:pPr>
                        <w:jc w:val="both"/>
                        <w:rPr>
                          <w:rFonts w:cs="Calibri"/>
                          <w:sz w:val="18"/>
                        </w:rPr>
                      </w:pPr>
                    </w:p>
                    <w:p w14:paraId="5EBD9A62" w14:textId="77777777" w:rsidR="00FB29B7" w:rsidRDefault="00FB29B7" w:rsidP="00FB29B7"/>
                  </w:txbxContent>
                </v:textbox>
                <w10:wrap type="square" anchorx="margin"/>
              </v:shape>
            </w:pict>
          </mc:Fallback>
        </mc:AlternateContent>
      </w:r>
    </w:p>
    <w:p w14:paraId="01E0C996" w14:textId="5D2BF4DD" w:rsidR="006B565D" w:rsidRPr="00EC2F78" w:rsidRDefault="006B565D" w:rsidP="006B565D">
      <w:pPr>
        <w:spacing w:before="60" w:after="60"/>
        <w:ind w:right="-108"/>
        <w:jc w:val="center"/>
        <w:rPr>
          <w:rFonts w:ascii="Verdana" w:hAnsi="Verdana" w:cstheme="minorHAnsi"/>
          <w:i/>
          <w:sz w:val="22"/>
          <w:szCs w:val="22"/>
        </w:rPr>
      </w:pPr>
    </w:p>
    <w:p w14:paraId="27A22A0E" w14:textId="1DF8E730" w:rsidR="006B565D" w:rsidRDefault="006B565D" w:rsidP="006B565D">
      <w:pPr>
        <w:jc w:val="center"/>
      </w:pPr>
    </w:p>
    <w:p w14:paraId="13341529" w14:textId="77777777" w:rsidR="006B565D" w:rsidRDefault="006B565D" w:rsidP="006B565D">
      <w:pPr>
        <w:jc w:val="center"/>
      </w:pPr>
    </w:p>
    <w:p w14:paraId="08325D09" w14:textId="2EB1841F" w:rsidR="00730A36" w:rsidRDefault="00730A36"/>
    <w:sectPr w:rsidR="00730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1ADB"/>
    <w:multiLevelType w:val="hybridMultilevel"/>
    <w:tmpl w:val="F31E7EF0"/>
    <w:lvl w:ilvl="0" w:tplc="2ECA7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848F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E08A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AC90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8EF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655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2A1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789B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029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74A244D"/>
    <w:multiLevelType w:val="hybridMultilevel"/>
    <w:tmpl w:val="AFB099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C87"/>
    <w:multiLevelType w:val="hybridMultilevel"/>
    <w:tmpl w:val="9894DF56"/>
    <w:lvl w:ilvl="0" w:tplc="B9047BC4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7870">
    <w:abstractNumId w:val="1"/>
  </w:num>
  <w:num w:numId="2" w16cid:durableId="1046026103">
    <w:abstractNumId w:val="0"/>
  </w:num>
  <w:num w:numId="3" w16cid:durableId="54611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5D"/>
    <w:rsid w:val="0044283C"/>
    <w:rsid w:val="0044580D"/>
    <w:rsid w:val="00533263"/>
    <w:rsid w:val="0058592B"/>
    <w:rsid w:val="006B565D"/>
    <w:rsid w:val="00706470"/>
    <w:rsid w:val="00730A36"/>
    <w:rsid w:val="008A638D"/>
    <w:rsid w:val="009F716A"/>
    <w:rsid w:val="00A923FA"/>
    <w:rsid w:val="00E052D8"/>
    <w:rsid w:val="00EB609E"/>
    <w:rsid w:val="00F44AC2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CEF5"/>
  <w15:chartTrackingRefBased/>
  <w15:docId w15:val="{1D402A05-FC96-4720-9DD1-1BB8EACD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6B565D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6B56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2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720">
          <w:marLeft w:val="547"/>
          <w:marRight w:val="58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608">
          <w:marLeft w:val="547"/>
          <w:marRight w:val="58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lalecheranestle/?hl=es" TargetMode="External"/><Relationship Id="rId12" Type="http://schemas.openxmlformats.org/officeDocument/2006/relationships/hyperlink" Target="https://www.yoguresnestle.es/lindah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guresnestle.es/lindahl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1.png@01D3F2EE.C826A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Altirriba , Lluis</dc:creator>
  <cp:keywords/>
  <dc:description/>
  <cp:lastModifiedBy>FRAILE LEGAZ Patricia</cp:lastModifiedBy>
  <cp:revision>8</cp:revision>
  <dcterms:created xsi:type="dcterms:W3CDTF">2023-02-28T10:05:00Z</dcterms:created>
  <dcterms:modified xsi:type="dcterms:W3CDTF">2025-07-03T08:02:00Z</dcterms:modified>
</cp:coreProperties>
</file>