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center"/>
        <w:rPr>
          <w:rFonts w:ascii="Montserrat" w:cs="Montserrat" w:eastAsia="Montserrat" w:hAnsi="Montserrat"/>
          <w:b w:val="1"/>
          <w:color w:val="e3051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38"/>
          <w:szCs w:val="38"/>
          <w:rtl w:val="0"/>
        </w:rPr>
        <w:t xml:space="preserve">Dia consolida su presencia en Castilla y León con la apertura de una nueva tienda en León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Ubicado en la calle Marqués de Fontiyuelo, 3, el nuevo establecimiento cuenta con una sala de venta de 452 m2 y cerca de 5.000 referencias que acercarán una compra completa, fácil y asequible a los vecinos y visitantes de la región.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La nueva apertura se suma a la red de establecimientos que operan en la provincia, donde Dia ya cuenta con 9 tiendas, alcanzando las cerca de 200 en toda la comunidad castellanoleonesa.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Este nuevo espacio contará con 7 empleados, todos ellos de nueva contratación, un reflejo de la firme apuesta de Dia por impulsar la economía local y el empleo.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14 de agosto de 2025,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highlight w:val="white"/>
          <w:rtl w:val="0"/>
        </w:rPr>
        <w:t xml:space="preserve"> León.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Dia sigue avanzando en su misión de consolidar su modelo de proximidad a nivel nacional y, más concretamente, en Castilla y León, con la apertura de un nuevo establecimiento en León. La tienda, ubicada en la calle Marqués de Fontiyuelo, 3, acercará una compra completa, fácil y asequible a los vecinos de la capital.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establecimiento, que ha abierto sus puertas hoy, 14 de agosto, cuenta con una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sala de venta de 452 m2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y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surtido compuesto por cerca de 5.000 referencias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dando libertad al cliente para elegir entre productos Dia de máxima calidad y las principales marcas de fabricante.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Con esta nueva apertura, Dia abre su tienda número 9 en la provincia, alcanzando las cerca de 200 tiendas en toda la comunidad. Este hito afianza el modelo de proximidad de la compañía en Castilla y León, con el firme compromiso de estar cada día más cerca de las personas ofreciendo la mejor calidad a precios asequibles y generando valor y empleo en todas las comunidades en las que opera.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e3051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Una experiencia de compra mejorada más completa, fácil y asequible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 leonés ofrecerá a sus clientes una experiencia de compra más rápida, completa, sin salir de la población y sin gastar de más.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Esta nueva apertura supone un paso más en la consolidación del modelo de proximidad de Dia en la región y refleja la apuesta de la compañía por el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impulso del empleo y la dinamización de la economía local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Así, la nueva tienda contará con 7 empleados, todos ellos de nueva contratación, reforzando el compromiso de Dia con la generación de puestos de trabajo en los territorios en los que opera.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Además, con el objetivo de estar cada día más cerca de las personas mediante un servicio de calidad al alcance de todos, los vecinos de la ciudad podrán disfrutar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descuentos del 25%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en las secciones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fruta, verdura, panadería y bollería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durante el primer mes desde la inauguración del establecimiento. Asimismo, los clientes de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222222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0"/>
            <w:szCs w:val="20"/>
            <w:u w:val="single"/>
            <w:rtl w:val="0"/>
          </w:rPr>
          <w:t xml:space="preserve">Club Dia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podrán disfrutar de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5% de descuento en todas las compras también durante cuatro semanas,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que se acumula en el monedero ‘Wallet’ de la App 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El horario de apertura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al público de esta nueva tienda 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lunes a sábado de 09:00 a 21:30 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más de 3.300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6.901 millones en 2024.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highlight w:val="white"/>
          <w:rtl w:val="0"/>
        </w:rPr>
        <w:t xml:space="preserve">#CadaDiaMasCerca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Dia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961005" cy="927100"/>
                <wp:effectExtent b="0" l="0" r="0" t="0"/>
                <wp:wrapNone/>
                <wp:docPr id="166440617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36935" y="3387888"/>
                          <a:ext cx="28181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Comunicación Dia España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  <w:t xml:space="preserve">comunicacion@diagroup.com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961005" cy="927100"/>
                <wp:effectExtent b="0" l="0" r="0" t="0"/>
                <wp:wrapNone/>
                <wp:docPr id="166440617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1005" cy="92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120" w:lineRule="auto"/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  <w:rtl w:val="0"/>
        </w:rPr>
        <w:t xml:space="preserve">Dia España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color w:val="0000ff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2222500</wp:posOffset>
              </wp:positionH>
              <wp:positionV relativeFrom="paragraph">
                <wp:posOffset>0</wp:posOffset>
              </wp:positionV>
              <wp:extent cx="1212850" cy="384810"/>
              <wp:effectExtent b="0" l="0" r="0" t="0"/>
              <wp:wrapNone/>
              <wp:docPr id="166440617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2222500</wp:posOffset>
              </wp:positionH>
              <wp:positionV relativeFrom="paragraph">
                <wp:posOffset>0</wp:posOffset>
              </wp:positionV>
              <wp:extent cx="1212850" cy="384810"/>
              <wp:effectExtent b="0" l="0" r="0" t="0"/>
              <wp:wrapNone/>
              <wp:docPr id="166440617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2850" cy="384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1212850" cy="384810"/>
              <wp:effectExtent b="0" l="0" r="0" t="0"/>
              <wp:wrapNone/>
              <wp:docPr id="166440617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1212850" cy="384810"/>
              <wp:effectExtent b="0" l="0" r="0" t="0"/>
              <wp:wrapNone/>
              <wp:docPr id="166440617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2850" cy="384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0</wp:posOffset>
              </wp:positionV>
              <wp:extent cx="1356360" cy="384810"/>
              <wp:effectExtent b="0" l="0" r="0" t="0"/>
              <wp:wrapNone/>
              <wp:docPr id="166440617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0</wp:posOffset>
              </wp:positionV>
              <wp:extent cx="1356360" cy="384810"/>
              <wp:effectExtent b="0" l="0" r="0" t="0"/>
              <wp:wrapNone/>
              <wp:docPr id="166440617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6360" cy="384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66440617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-558780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66440618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-318084</wp:posOffset>
          </wp:positionV>
          <wp:extent cx="7549515" cy="922655"/>
          <wp:effectExtent b="0" l="0" r="0" t="0"/>
          <wp:wrapSquare wrapText="bothSides" distB="0" distT="0" distL="114300" distR="114300"/>
          <wp:docPr id="166440618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15" cy="922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674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747B"/>
    <w:rPr>
      <w:color w:val="605e5c"/>
      <w:shd w:color="auto" w:fill="e1dfdd" w:val="clear"/>
    </w:rPr>
  </w:style>
  <w:style w:type="paragraph" w:styleId="Subtitle0" w:customStyle="1">
    <w:name w:val="Subtitle0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06D0A"/>
  </w:style>
  <w:style w:type="paragraph" w:styleId="Piedepgina">
    <w:name w:val="footer"/>
    <w:basedOn w:val="Normal"/>
    <w:link w:val="Piedepgina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06D0A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8" Type="http://schemas.openxmlformats.org/officeDocument/2006/relationships/hyperlink" Target="https://www.dia.es/l/clubdia-app" TargetMode="External"/><Relationship Id="rId3" Type="http://schemas.openxmlformats.org/officeDocument/2006/relationships/fontTable" Target="fontTable.xml"/><Relationship Id="rId12" Type="http://schemas.openxmlformats.org/officeDocument/2006/relationships/header" Target="header1.xml"/><Relationship Id="rId7" Type="http://schemas.openxmlformats.org/officeDocument/2006/relationships/hyperlink" Target="https://www.dia.es/l/clubdia-app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hyperlink" Target="mailto:raquel.gonzalez.rodriguez@diagroup.com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14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XK1o34L1pvU98LIPOf7flW9dw==">CgMxLjA4AHIhMVNJNWYzLXNqaXVwSm41M1ZDRS1CZFEzc1hXZDlUVWtk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9030D128C32C4385427C10DE6F9792" ma:contentTypeVersion="12" ma:contentTypeDescription="Crear nuevo documento." ma:contentTypeScope="" ma:versionID="9679b87cfe3dca1e22b83eb6197448b0">
  <xsd:schema xmlns:xsd="http://www.w3.org/2001/XMLSchema" xmlns:xs="http://www.w3.org/2001/XMLSchema" xmlns:p="http://schemas.microsoft.com/office/2006/metadata/properties" xmlns:ns2="70d9e674-ab45-475e-bb34-ca0d4e35161e" targetNamespace="http://schemas.microsoft.com/office/2006/metadata/properties" ma:root="true" ma:fieldsID="088bde2c3630333e2ffb422c644e102c" ns2:_="">
    <xsd:import namespace="70d9e674-ab45-475e-bb34-ca0d4e351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ystemTag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e674-ab45-475e-bb34-ca0d4e351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F63A143-C034-4A89-A5C6-B921C1806583}"/>
</file>

<file path=customXML/itemProps3.xml><?xml version="1.0" encoding="utf-8"?>
<ds:datastoreItem xmlns:ds="http://schemas.openxmlformats.org/officeDocument/2006/customXml" ds:itemID="{461D291D-368C-46BF-B93C-39FB64BE2BB5}"/>
</file>

<file path=customXML/itemProps4.xml><?xml version="1.0" encoding="utf-8"?>
<ds:datastoreItem xmlns:ds="http://schemas.openxmlformats.org/officeDocument/2006/customXml" ds:itemID="{51F59C5C-1737-456E-B5B6-BBC99315242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 Rascón</dc:creator>
  <dcterms:created xsi:type="dcterms:W3CDTF">2025-08-06T11:18:00Z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