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ind w:right="-40"/>
        <w:jc w:val="center"/>
        <w:rPr>
          <w:rFonts w:ascii="Montserrat" w:cs="Montserrat" w:eastAsia="Montserrat" w:hAnsi="Montserrat"/>
          <w:b w:val="1"/>
          <w:color w:val="e3061d"/>
          <w:sz w:val="40"/>
          <w:szCs w:val="40"/>
        </w:rPr>
      </w:pPr>
      <w:r w:rsidDel="00000000" w:rsidR="00000000" w:rsidRPr="00000000">
        <w:rPr>
          <w:rFonts w:ascii="Montserrat" w:cs="Montserrat" w:eastAsia="Montserrat" w:hAnsi="Montserrat"/>
          <w:b w:val="1"/>
          <w:color w:val="e3061d"/>
          <w:sz w:val="40"/>
          <w:szCs w:val="40"/>
          <w:rtl w:val="0"/>
        </w:rPr>
        <w:t xml:space="preserve">Dia España genera un impacto positivo en más de 12.400 personas a través de sus proyectos de acción social, voluntariado e inserción laboral</w:t>
      </w:r>
    </w:p>
    <w:p w:rsidR="00000000" w:rsidDel="00000000" w:rsidP="00000000" w:rsidRDefault="00000000" w:rsidRPr="00000000" w14:paraId="00000002">
      <w:pPr>
        <w:pBdr>
          <w:top w:space="0" w:sz="0" w:val="nil"/>
          <w:left w:space="0" w:sz="0" w:val="nil"/>
          <w:bottom w:space="0" w:sz="0" w:val="nil"/>
          <w:right w:space="0" w:sz="0" w:val="nil"/>
          <w:between w:space="0" w:sz="0" w:val="nil"/>
        </w:pBdr>
        <w:ind w:right="-40"/>
        <w:jc w:val="center"/>
        <w:rPr>
          <w:rFonts w:ascii="Montserrat" w:cs="Montserrat" w:eastAsia="Montserrat" w:hAnsi="Montserrat"/>
          <w:b w:val="1"/>
          <w:color w:val="e30513"/>
          <w:sz w:val="38"/>
          <w:szCs w:val="38"/>
          <w:highlight w:val="yellow"/>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ind w:right="-40"/>
        <w:jc w:val="both"/>
        <w:rPr>
          <w:rFonts w:ascii="Montserrat" w:cs="Montserrat" w:eastAsia="Montserrat" w:hAnsi="Montserrat"/>
          <w:b w:val="1"/>
        </w:rPr>
      </w:pPr>
      <w:r w:rsidDel="00000000" w:rsidR="00000000" w:rsidRPr="00000000">
        <w:rPr>
          <w:rFonts w:ascii="Montserrat" w:cs="Montserrat" w:eastAsia="Montserrat" w:hAnsi="Montserrat"/>
          <w:b w:val="1"/>
          <w:color w:val="e3061d"/>
          <w:rtl w:val="0"/>
        </w:rPr>
        <w:t xml:space="preserve">/ </w:t>
      </w:r>
      <w:r w:rsidDel="00000000" w:rsidR="00000000" w:rsidRPr="00000000">
        <w:rPr>
          <w:rFonts w:ascii="Montserrat" w:cs="Montserrat" w:eastAsia="Montserrat" w:hAnsi="Montserrat"/>
          <w:b w:val="1"/>
          <w:rtl w:val="0"/>
        </w:rPr>
        <w:t xml:space="preserve">En el marco de su Plan de Sostenibilidad 2024-25, ‘Cada día cuenta’, la compañía desarrolla programas de acción social, actividades de voluntariado corporativo y programas de inserción laboral para contribuir positivamente en en las comunidades en las que está presente.</w:t>
      </w:r>
    </w:p>
    <w:p w:rsidR="00000000" w:rsidDel="00000000" w:rsidP="00000000" w:rsidRDefault="00000000" w:rsidRPr="00000000" w14:paraId="00000004">
      <w:pPr>
        <w:pBdr>
          <w:top w:space="0" w:sz="0" w:val="nil"/>
          <w:left w:space="0" w:sz="0" w:val="nil"/>
          <w:bottom w:space="0" w:sz="0" w:val="nil"/>
          <w:right w:space="0" w:sz="0" w:val="nil"/>
          <w:between w:space="0" w:sz="0" w:val="nil"/>
        </w:pBdr>
        <w:ind w:right="-4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ind w:right="-40"/>
        <w:jc w:val="both"/>
        <w:rPr>
          <w:rFonts w:ascii="Montserrat" w:cs="Montserrat" w:eastAsia="Montserrat" w:hAnsi="Montserrat"/>
          <w:b w:val="1"/>
        </w:rPr>
      </w:pPr>
      <w:r w:rsidDel="00000000" w:rsidR="00000000" w:rsidRPr="00000000">
        <w:rPr>
          <w:rFonts w:ascii="Montserrat" w:cs="Montserrat" w:eastAsia="Montserrat" w:hAnsi="Montserrat"/>
          <w:b w:val="1"/>
          <w:color w:val="e3061d"/>
          <w:rtl w:val="0"/>
        </w:rPr>
        <w:t xml:space="preserve">/ </w:t>
      </w:r>
      <w:r w:rsidDel="00000000" w:rsidR="00000000" w:rsidRPr="00000000">
        <w:rPr>
          <w:rFonts w:ascii="Montserrat" w:cs="Montserrat" w:eastAsia="Montserrat" w:hAnsi="Montserrat"/>
          <w:b w:val="1"/>
          <w:rtl w:val="0"/>
        </w:rPr>
        <w:t xml:space="preserve">En alianza con asociaciones como AECC, FESBAL, Cruz Roja o World Vision, Dia ha puesto en marcha campañas solidarias e iniciativas de voluntariado corporativo que refuerzan el vínculo entre los equipos y la sociedad</w:t>
      </w:r>
    </w:p>
    <w:p w:rsidR="00000000" w:rsidDel="00000000" w:rsidP="00000000" w:rsidRDefault="00000000" w:rsidRPr="00000000" w14:paraId="00000006">
      <w:pPr>
        <w:pBdr>
          <w:top w:space="0" w:sz="0" w:val="nil"/>
          <w:left w:space="0" w:sz="0" w:val="nil"/>
          <w:bottom w:space="0" w:sz="0" w:val="nil"/>
          <w:right w:space="0" w:sz="0" w:val="nil"/>
          <w:between w:space="0" w:sz="0" w:val="nil"/>
        </w:pBdr>
        <w:ind w:right="-4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ind w:right="-40"/>
        <w:jc w:val="both"/>
        <w:rPr>
          <w:rFonts w:ascii="Montserrat" w:cs="Montserrat" w:eastAsia="Montserrat" w:hAnsi="Montserrat"/>
          <w:b w:val="1"/>
        </w:rPr>
      </w:pPr>
      <w:r w:rsidDel="00000000" w:rsidR="00000000" w:rsidRPr="00000000">
        <w:rPr>
          <w:rFonts w:ascii="Montserrat" w:cs="Montserrat" w:eastAsia="Montserrat" w:hAnsi="Montserrat"/>
          <w:b w:val="1"/>
          <w:color w:val="e3061d"/>
          <w:rtl w:val="0"/>
        </w:rPr>
        <w:t xml:space="preserve">/ </w:t>
      </w:r>
      <w:r w:rsidDel="00000000" w:rsidR="00000000" w:rsidRPr="00000000">
        <w:rPr>
          <w:rFonts w:ascii="Montserrat" w:cs="Montserrat" w:eastAsia="Montserrat" w:hAnsi="Montserrat"/>
          <w:b w:val="1"/>
          <w:rtl w:val="0"/>
        </w:rPr>
        <w:t xml:space="preserve">En paralelo, la compañía ha impulsado programas de inserción laboral para colectivos en riesgo de exclusión y promueve una cultura diversa e inclusiva, con el objetivo de garantizar la igualdad en el acceso a oportunidades laborales</w:t>
      </w:r>
    </w:p>
    <w:p w:rsidR="00000000" w:rsidDel="00000000" w:rsidP="00000000" w:rsidRDefault="00000000" w:rsidRPr="00000000" w14:paraId="00000008">
      <w:pPr>
        <w:pBdr>
          <w:top w:space="0" w:sz="0" w:val="nil"/>
          <w:left w:space="0" w:sz="0" w:val="nil"/>
          <w:bottom w:space="0" w:sz="0" w:val="nil"/>
          <w:right w:space="0" w:sz="0" w:val="nil"/>
          <w:between w:space="0" w:sz="0" w:val="nil"/>
        </w:pBdr>
        <w:ind w:right="-4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ind w:right="-40"/>
        <w:jc w:val="both"/>
        <w:rPr/>
      </w:pPr>
      <w:r w:rsidDel="00000000" w:rsidR="00000000" w:rsidRPr="00000000">
        <w:rPr>
          <w:rFonts w:ascii="Montserrat" w:cs="Montserrat" w:eastAsia="Montserrat" w:hAnsi="Montserrat"/>
          <w:b w:val="1"/>
          <w:color w:val="e3061d"/>
          <w:rtl w:val="0"/>
        </w:rPr>
        <w:t xml:space="preserve">/ </w:t>
      </w:r>
      <w:r w:rsidDel="00000000" w:rsidR="00000000" w:rsidRPr="00000000">
        <w:rPr>
          <w:rFonts w:ascii="Montserrat" w:cs="Montserrat" w:eastAsia="Montserrat" w:hAnsi="Montserrat"/>
          <w:b w:val="1"/>
          <w:rtl w:val="0"/>
        </w:rPr>
        <w:t xml:space="preserve">Al compromiso social se suma su rol como motor económico: en 2024, Dia aportó más de 6.800 millones de euros a la economía española y generó más de 100.000 empleos directos, indirectos e inducidos</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ind w:right="-4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ind w:right="-40"/>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C">
      <w:pPr>
        <w:ind w:right="-40"/>
        <w:jc w:val="both"/>
        <w:rPr>
          <w:rFonts w:ascii="Montserrat Medium" w:cs="Montserrat Medium" w:eastAsia="Montserrat Medium" w:hAnsi="Montserrat Medium"/>
        </w:rPr>
      </w:pPr>
      <w:r w:rsidDel="00000000" w:rsidR="00000000" w:rsidRPr="00000000">
        <w:rPr>
          <w:rFonts w:ascii="Montserrat" w:cs="Montserrat" w:eastAsia="Montserrat" w:hAnsi="Montserrat"/>
          <w:b w:val="1"/>
          <w:rtl w:val="0"/>
        </w:rPr>
        <w:t xml:space="preserve">8 de septiembre de 2025, Las Rozas de Madrid.</w:t>
      </w:r>
      <w:r w:rsidDel="00000000" w:rsidR="00000000" w:rsidRPr="00000000">
        <w:rPr>
          <w:rFonts w:ascii="Montserrat Medium" w:cs="Montserrat Medium" w:eastAsia="Montserrat Medium" w:hAnsi="Montserrat Medium"/>
          <w:rtl w:val="0"/>
        </w:rPr>
        <w:t xml:space="preserve"> </w:t>
      </w:r>
      <w:r w:rsidDel="00000000" w:rsidR="00000000" w:rsidRPr="00000000">
        <w:rPr>
          <w:rFonts w:ascii="Montserrat" w:cs="Montserrat" w:eastAsia="Montserrat" w:hAnsi="Montserrat"/>
          <w:rtl w:val="0"/>
        </w:rPr>
        <w:t xml:space="preserve">Dia España reafirma su compromiso de estar cada día más cerca de las personas a través de su modelo de distribución alimentaria de proximidad, generando </w:t>
      </w:r>
      <w:r w:rsidDel="00000000" w:rsidR="00000000" w:rsidRPr="00000000">
        <w:rPr>
          <w:rFonts w:ascii="Montserrat" w:cs="Montserrat" w:eastAsia="Montserrat" w:hAnsi="Montserrat"/>
          <w:b w:val="1"/>
          <w:rtl w:val="0"/>
        </w:rPr>
        <w:t xml:space="preserve">impacto positivo directo en la vida de los barrios donde está presente. </w:t>
      </w:r>
      <w:r w:rsidDel="00000000" w:rsidR="00000000" w:rsidRPr="00000000">
        <w:rPr>
          <w:rFonts w:ascii="Montserrat" w:cs="Montserrat" w:eastAsia="Montserrat" w:hAnsi="Montserrat"/>
          <w:rtl w:val="0"/>
        </w:rPr>
        <w:t xml:space="preserve">En el marco de su </w:t>
      </w:r>
      <w:hyperlink r:id="rId7">
        <w:r w:rsidDel="00000000" w:rsidR="00000000" w:rsidRPr="00000000">
          <w:rPr>
            <w:rFonts w:ascii="Montserrat" w:cs="Montserrat" w:eastAsia="Montserrat" w:hAnsi="Montserrat"/>
            <w:b w:val="1"/>
            <w:color w:val="e3061d"/>
            <w:u w:val="single"/>
            <w:rtl w:val="0"/>
          </w:rPr>
          <w:t xml:space="preserve">Plan de Sostenibilidad 2024-2025, ‘Cada día cuenta’</w:t>
        </w:r>
      </w:hyperlink>
      <w:r w:rsidDel="00000000" w:rsidR="00000000" w:rsidRPr="00000000">
        <w:rPr>
          <w:rFonts w:ascii="Montserrat" w:cs="Montserrat" w:eastAsia="Montserrat" w:hAnsi="Montserrat"/>
          <w:b w:val="1"/>
          <w:rtl w:val="0"/>
        </w:rPr>
        <w:t xml:space="preserve">,</w:t>
      </w:r>
      <w:r w:rsidDel="00000000" w:rsidR="00000000" w:rsidRPr="00000000">
        <w:rPr>
          <w:rFonts w:ascii="Montserrat" w:cs="Montserrat" w:eastAsia="Montserrat" w:hAnsi="Montserrat"/>
          <w:rtl w:val="0"/>
        </w:rPr>
        <w:t xml:space="preserve"> la compañía ha generado un impacto positivo en </w:t>
      </w:r>
      <w:r w:rsidDel="00000000" w:rsidR="00000000" w:rsidRPr="00000000">
        <w:rPr>
          <w:rFonts w:ascii="Montserrat" w:cs="Montserrat" w:eastAsia="Montserrat" w:hAnsi="Montserrat"/>
          <w:b w:val="1"/>
          <w:rtl w:val="0"/>
        </w:rPr>
        <w:t xml:space="preserve">más de 12.400 personas entre enero y julio de 2025 </w:t>
      </w:r>
      <w:r w:rsidDel="00000000" w:rsidR="00000000" w:rsidRPr="00000000">
        <w:rPr>
          <w:rFonts w:ascii="Montserrat" w:cs="Montserrat" w:eastAsia="Montserrat" w:hAnsi="Montserrat"/>
          <w:color w:val="171616"/>
          <w:rtl w:val="0"/>
        </w:rPr>
        <w:t xml:space="preserve">a </w:t>
      </w:r>
      <w:r w:rsidDel="00000000" w:rsidR="00000000" w:rsidRPr="00000000">
        <w:rPr>
          <w:rFonts w:ascii="Montserrat" w:cs="Montserrat" w:eastAsia="Montserrat" w:hAnsi="Montserrat"/>
          <w:rtl w:val="0"/>
        </w:rPr>
        <w:t xml:space="preserve">través de sus proyectos de acción social, actividades de voluntariado corporativo y programas de inserción laboral en todo el territorio nacional.</w:t>
      </w:r>
      <w:r w:rsidDel="00000000" w:rsidR="00000000" w:rsidRPr="00000000">
        <w:rPr>
          <w:rtl w:val="0"/>
        </w:rPr>
      </w:r>
    </w:p>
    <w:p w:rsidR="00000000" w:rsidDel="00000000" w:rsidP="00000000" w:rsidRDefault="00000000" w:rsidRPr="00000000" w14:paraId="0000000D">
      <w:pPr>
        <w:ind w:right="-40"/>
        <w:jc w:val="both"/>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0E">
      <w:pPr>
        <w:ind w:right="-40"/>
        <w:jc w:val="both"/>
        <w:rPr>
          <w:rFonts w:ascii="Montserrat" w:cs="Montserrat" w:eastAsia="Montserrat" w:hAnsi="Montserrat"/>
        </w:rPr>
      </w:pPr>
      <w:r w:rsidDel="00000000" w:rsidR="00000000" w:rsidRPr="00000000">
        <w:rPr>
          <w:rFonts w:ascii="Montserrat" w:cs="Montserrat" w:eastAsia="Montserrat" w:hAnsi="Montserrat"/>
          <w:rtl w:val="0"/>
        </w:rPr>
        <w:t xml:space="preserve">Estos proyectos se enmarcan en uno de los ejes fundamentales del Plan </w:t>
      </w:r>
      <w:r w:rsidDel="00000000" w:rsidR="00000000" w:rsidRPr="00000000">
        <w:rPr>
          <w:rFonts w:ascii="Montserrat" w:cs="Montserrat" w:eastAsia="Montserrat" w:hAnsi="Montserrat"/>
          <w:rtl w:val="0"/>
        </w:rPr>
        <w:t xml:space="preserve">‘Cada día cuenta’:</w:t>
      </w:r>
      <w:r w:rsidDel="00000000" w:rsidR="00000000" w:rsidRPr="00000000">
        <w:rPr>
          <w:rFonts w:ascii="Montserrat" w:cs="Montserrat" w:eastAsia="Montserrat" w:hAnsi="Montserrat"/>
          <w:rtl w:val="0"/>
        </w:rPr>
        <w:t xml:space="preserve"> el</w:t>
      </w:r>
      <w:r w:rsidDel="00000000" w:rsidR="00000000" w:rsidRPr="00000000">
        <w:rPr>
          <w:rFonts w:ascii="Montserrat" w:cs="Montserrat" w:eastAsia="Montserrat" w:hAnsi="Montserrat"/>
          <w:b w:val="1"/>
          <w:rtl w:val="0"/>
        </w:rPr>
        <w:t xml:space="preserve"> impulso de la economía de proximidad. </w:t>
      </w:r>
      <w:r w:rsidDel="00000000" w:rsidR="00000000" w:rsidRPr="00000000">
        <w:rPr>
          <w:rFonts w:ascii="Montserrat" w:cs="Montserrat" w:eastAsia="Montserrat" w:hAnsi="Montserrat"/>
          <w:rtl w:val="0"/>
        </w:rPr>
        <w:t xml:space="preserve">Con más de 2.300 tiendas en todo el país y un canal online que llega al 84% de los hogares, Dia es </w:t>
      </w:r>
      <w:r w:rsidDel="00000000" w:rsidR="00000000" w:rsidRPr="00000000">
        <w:rPr>
          <w:rFonts w:ascii="Montserrat" w:cs="Montserrat" w:eastAsia="Montserrat" w:hAnsi="Montserrat"/>
          <w:b w:val="1"/>
          <w:rtl w:val="0"/>
        </w:rPr>
        <w:t xml:space="preserve">motor de desarrollo social y económico </w:t>
      </w:r>
      <w:r w:rsidDel="00000000" w:rsidR="00000000" w:rsidRPr="00000000">
        <w:rPr>
          <w:rFonts w:ascii="Montserrat" w:cs="Montserrat" w:eastAsia="Montserrat" w:hAnsi="Montserrat"/>
          <w:rtl w:val="0"/>
        </w:rPr>
        <w:t xml:space="preserve">en cada barrio y comunidad, ofreciendo una propuesta de valor única en proximidad que acerca a los hogares una experiencia de compra fácil, completa y asequible, al tiempo que dinamiza el tejido económico y empresarial, generando valor con su actividad y promoviendo iniciativas que impacten positivamente en colectivos y comunidades vulnerables.</w:t>
      </w:r>
    </w:p>
    <w:p w:rsidR="00000000" w:rsidDel="00000000" w:rsidP="00000000" w:rsidRDefault="00000000" w:rsidRPr="00000000" w14:paraId="0000000F">
      <w:pPr>
        <w:ind w:right="-4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0">
      <w:pPr>
        <w:ind w:right="-40"/>
        <w:jc w:val="both"/>
        <w:rPr>
          <w:rFonts w:ascii="Montserrat" w:cs="Montserrat" w:eastAsia="Montserrat" w:hAnsi="Montserrat"/>
        </w:rPr>
      </w:pP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i w:val="1"/>
          <w:rtl w:val="0"/>
        </w:rPr>
        <w:t xml:space="preserve">En Dia trabajamos con la convicción de que nuestro modelo de proximidad va más allá del negocio: es un vehículo para estar más cerca de las personas y contribuir a generar un impacto positivo en su día a día. Gracias al compromiso de nuestros equipos, franquiciados y proveedores locales, hacemos realidad nuestro propósito de estar cada día más cerca de las personas, actuando como agente generador de valor para el desarrollo económico y social</w:t>
      </w:r>
      <w:r w:rsidDel="00000000" w:rsidR="00000000" w:rsidRPr="00000000">
        <w:rPr>
          <w:rFonts w:ascii="Montserrat" w:cs="Montserrat" w:eastAsia="Montserrat" w:hAnsi="Montserrat"/>
          <w:rtl w:val="0"/>
        </w:rPr>
        <w:t xml:space="preserve">”, asegura </w:t>
      </w:r>
      <w:r w:rsidDel="00000000" w:rsidR="00000000" w:rsidRPr="00000000">
        <w:rPr>
          <w:rFonts w:ascii="Montserrat" w:cs="Montserrat" w:eastAsia="Montserrat" w:hAnsi="Montserrat"/>
          <w:b w:val="1"/>
          <w:rtl w:val="0"/>
        </w:rPr>
        <w:t xml:space="preserve">Pilar Hermida, Directora de Comunicación y Sostenibilidad de Grupo Dia.</w:t>
      </w:r>
      <w:r w:rsidDel="00000000" w:rsidR="00000000" w:rsidRPr="00000000">
        <w:rPr>
          <w:rtl w:val="0"/>
        </w:rPr>
      </w:r>
    </w:p>
    <w:p w:rsidR="00000000" w:rsidDel="00000000" w:rsidP="00000000" w:rsidRDefault="00000000" w:rsidRPr="00000000" w14:paraId="00000011">
      <w:pPr>
        <w:ind w:right="-4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2">
      <w:pPr>
        <w:ind w:right="-40"/>
        <w:jc w:val="both"/>
        <w:rPr>
          <w:rFonts w:ascii="Montserrat" w:cs="Montserrat" w:eastAsia="Montserrat" w:hAnsi="Montserrat"/>
          <w:b w:val="1"/>
          <w:color w:val="e3061d"/>
        </w:rPr>
      </w:pPr>
      <w:r w:rsidDel="00000000" w:rsidR="00000000" w:rsidRPr="00000000">
        <w:rPr>
          <w:rFonts w:ascii="Montserrat" w:cs="Montserrat" w:eastAsia="Montserrat" w:hAnsi="Montserrat"/>
          <w:b w:val="1"/>
          <w:color w:val="e3061d"/>
          <w:rtl w:val="0"/>
        </w:rPr>
        <w:t xml:space="preserve">Dia, un miembro más de la comunidad</w:t>
      </w:r>
    </w:p>
    <w:p w:rsidR="00000000" w:rsidDel="00000000" w:rsidP="00000000" w:rsidRDefault="00000000" w:rsidRPr="00000000" w14:paraId="00000013">
      <w:pPr>
        <w:ind w:right="-4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4">
      <w:pPr>
        <w:ind w:right="-40"/>
        <w:jc w:val="both"/>
        <w:rPr>
          <w:rFonts w:ascii="Montserrat" w:cs="Montserrat" w:eastAsia="Montserrat" w:hAnsi="Montserrat"/>
        </w:rPr>
      </w:pPr>
      <w:r w:rsidDel="00000000" w:rsidR="00000000" w:rsidRPr="00000000">
        <w:rPr>
          <w:rFonts w:ascii="Montserrat" w:cs="Montserrat" w:eastAsia="Montserrat" w:hAnsi="Montserrat"/>
          <w:rtl w:val="0"/>
        </w:rPr>
        <w:t xml:space="preserve">Para Dia, la sostenibilidad es un compromiso transversal que se asume en todos los niveles de la organización con la misión de </w:t>
      </w:r>
      <w:r w:rsidDel="00000000" w:rsidR="00000000" w:rsidRPr="00000000">
        <w:rPr>
          <w:rFonts w:ascii="Montserrat" w:cs="Montserrat" w:eastAsia="Montserrat" w:hAnsi="Montserrat"/>
          <w:b w:val="1"/>
          <w:rtl w:val="0"/>
        </w:rPr>
        <w:t xml:space="preserve">crear valor compartido, apoyar a colectivos en situación de vulnerabilidad, acompañar a quienes más lo necesitan y movilizar a sus equipos en torno a la solidaridad. </w:t>
      </w:r>
      <w:r w:rsidDel="00000000" w:rsidR="00000000" w:rsidRPr="00000000">
        <w:rPr>
          <w:rFonts w:ascii="Montserrat" w:cs="Montserrat" w:eastAsia="Montserrat" w:hAnsi="Montserrat"/>
          <w:rtl w:val="0"/>
        </w:rPr>
        <w:t xml:space="preserve">Este compromiso se materializa a través de tres ejes fundamentales: proyectos de acción social, de voluntariado corporativo y programas de inserción laboral para colectivos vulnerables.</w:t>
      </w:r>
    </w:p>
    <w:p w:rsidR="00000000" w:rsidDel="00000000" w:rsidP="00000000" w:rsidRDefault="00000000" w:rsidRPr="00000000" w14:paraId="00000015">
      <w:pPr>
        <w:ind w:right="-4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6">
      <w:pPr>
        <w:ind w:right="-40"/>
        <w:jc w:val="both"/>
        <w:rPr>
          <w:rFonts w:ascii="Montserrat" w:cs="Montserrat" w:eastAsia="Montserrat" w:hAnsi="Montserrat"/>
        </w:rPr>
      </w:pPr>
      <w:r w:rsidDel="00000000" w:rsidR="00000000" w:rsidRPr="00000000">
        <w:rPr>
          <w:rFonts w:ascii="Montserrat" w:cs="Montserrat" w:eastAsia="Montserrat" w:hAnsi="Montserrat"/>
          <w:rtl w:val="0"/>
        </w:rPr>
        <w:t xml:space="preserve">En primer lugar, con el fin de apoyar causas sociales y humanitarias, la compañía promueve cada año </w:t>
      </w:r>
      <w:r w:rsidDel="00000000" w:rsidR="00000000" w:rsidRPr="00000000">
        <w:rPr>
          <w:rFonts w:ascii="Montserrat" w:cs="Montserrat" w:eastAsia="Montserrat" w:hAnsi="Montserrat"/>
          <w:b w:val="1"/>
          <w:rtl w:val="0"/>
        </w:rPr>
        <w:t xml:space="preserve">campañas de acción social</w:t>
      </w:r>
      <w:r w:rsidDel="00000000" w:rsidR="00000000" w:rsidRPr="00000000">
        <w:rPr>
          <w:rFonts w:ascii="Montserrat" w:cs="Montserrat" w:eastAsia="Montserrat" w:hAnsi="Montserrat"/>
          <w:rtl w:val="0"/>
        </w:rPr>
        <w:t xml:space="preserve"> en alianza con entidades sin ánimo de lucro como la Asociación Española contra el Cáncer (AECC), la Organización Acción Contra el Hambre (ACH), la Federación Española del Banco de Alimentos (FESBAL), Juegaterapia, Cruz Roja o la Fundación World Vision, entre otras. Mediante programas solidarios y campañas de apoyo dirigidas a distintas causas  e impulsadas desde tiendas y almacenes, la compañía ha alcanzado a más de </w:t>
      </w:r>
      <w:r w:rsidDel="00000000" w:rsidR="00000000" w:rsidRPr="00000000">
        <w:rPr>
          <w:rFonts w:ascii="Montserrat" w:cs="Montserrat" w:eastAsia="Montserrat" w:hAnsi="Montserrat"/>
          <w:b w:val="1"/>
          <w:rtl w:val="0"/>
        </w:rPr>
        <w:t xml:space="preserve">7.800 beneficiarios </w:t>
      </w:r>
      <w:r w:rsidDel="00000000" w:rsidR="00000000" w:rsidRPr="00000000">
        <w:rPr>
          <w:rFonts w:ascii="Montserrat" w:cs="Montserrat" w:eastAsia="Montserrat" w:hAnsi="Montserrat"/>
          <w:rtl w:val="0"/>
        </w:rPr>
        <w:t xml:space="preserve">gracias a la colaboración de clientes y empleados. Bajo este paraguas se enmarca también la </w:t>
      </w:r>
      <w:r w:rsidDel="00000000" w:rsidR="00000000" w:rsidRPr="00000000">
        <w:rPr>
          <w:rFonts w:ascii="Montserrat" w:cs="Montserrat" w:eastAsia="Montserrat" w:hAnsi="Montserrat"/>
          <w:b w:val="1"/>
          <w:rtl w:val="0"/>
        </w:rPr>
        <w:t xml:space="preserve">donación de productos de alimentación y de primera necesidad, </w:t>
      </w:r>
      <w:r w:rsidDel="00000000" w:rsidR="00000000" w:rsidRPr="00000000">
        <w:rPr>
          <w:rFonts w:ascii="Montserrat" w:cs="Montserrat" w:eastAsia="Montserrat" w:hAnsi="Montserrat"/>
          <w:rtl w:val="0"/>
        </w:rPr>
        <w:t xml:space="preserve">que alcanzó más de</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b w:val="1"/>
          <w:rtl w:val="0"/>
        </w:rPr>
        <w:t xml:space="preserve">365.708 kg </w:t>
      </w:r>
      <w:r w:rsidDel="00000000" w:rsidR="00000000" w:rsidRPr="00000000">
        <w:rPr>
          <w:rFonts w:ascii="Montserrat" w:cs="Montserrat" w:eastAsia="Montserrat" w:hAnsi="Montserrat"/>
          <w:rtl w:val="0"/>
        </w:rPr>
        <w:t xml:space="preserve">entre enero y julio de 2025,</w:t>
      </w:r>
      <w:r w:rsidDel="00000000" w:rsidR="00000000" w:rsidRPr="00000000">
        <w:rPr>
          <w:rFonts w:ascii="Montserrat" w:cs="Montserrat" w:eastAsia="Montserrat" w:hAnsi="Montserrat"/>
          <w:rtl w:val="0"/>
        </w:rPr>
        <w:t xml:space="preserve"> garantizando el acceso a bienes básicos </w:t>
      </w:r>
      <w:r w:rsidDel="00000000" w:rsidR="00000000" w:rsidRPr="00000000">
        <w:rPr>
          <w:rFonts w:ascii="Montserrat" w:cs="Montserrat" w:eastAsia="Montserrat" w:hAnsi="Montserrat"/>
          <w:b w:val="1"/>
          <w:rtl w:val="0"/>
        </w:rPr>
        <w:t xml:space="preserve">a más de 1.300 personas</w:t>
      </w:r>
      <w:r w:rsidDel="00000000" w:rsidR="00000000" w:rsidRPr="00000000">
        <w:rPr>
          <w:rFonts w:ascii="Montserrat" w:cs="Montserrat" w:eastAsia="Montserrat" w:hAnsi="Montserrat"/>
          <w:rtl w:val="0"/>
        </w:rPr>
        <w:t xml:space="preserve"> en todo el país.</w:t>
      </w:r>
    </w:p>
    <w:p w:rsidR="00000000" w:rsidDel="00000000" w:rsidP="00000000" w:rsidRDefault="00000000" w:rsidRPr="00000000" w14:paraId="00000017">
      <w:pPr>
        <w:ind w:right="-4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8">
      <w:pPr>
        <w:ind w:right="-40"/>
        <w:jc w:val="both"/>
        <w:rPr>
          <w:rFonts w:ascii="Montserrat" w:cs="Montserrat" w:eastAsia="Montserrat" w:hAnsi="Montserrat"/>
        </w:rPr>
      </w:pPr>
      <w:r w:rsidDel="00000000" w:rsidR="00000000" w:rsidRPr="00000000">
        <w:rPr>
          <w:rFonts w:ascii="Montserrat" w:cs="Montserrat" w:eastAsia="Montserrat" w:hAnsi="Montserrat"/>
          <w:rtl w:val="0"/>
        </w:rPr>
        <w:t xml:space="preserve">En segundo lugar, destaca la implicación y el compromiso de los empleados de la compañía, embajadores de los valores de Dia e impulsores de la acción social a través de su </w:t>
      </w:r>
      <w:r w:rsidDel="00000000" w:rsidR="00000000" w:rsidRPr="00000000">
        <w:rPr>
          <w:rFonts w:ascii="Montserrat" w:cs="Montserrat" w:eastAsia="Montserrat" w:hAnsi="Montserrat"/>
          <w:b w:val="1"/>
          <w:rtl w:val="0"/>
        </w:rPr>
        <w:t xml:space="preserve">programa de voluntariado</w:t>
      </w:r>
      <w:r w:rsidDel="00000000" w:rsidR="00000000" w:rsidRPr="00000000">
        <w:rPr>
          <w:rFonts w:ascii="Montserrat" w:cs="Montserrat" w:eastAsia="Montserrat" w:hAnsi="Montserrat"/>
          <w:rtl w:val="0"/>
        </w:rPr>
        <w:t xml:space="preserve">. Desde los equipos de tienda hasta los empleados de almacenes y oficinas,</w:t>
      </w:r>
      <w:r w:rsidDel="00000000" w:rsidR="00000000" w:rsidRPr="00000000">
        <w:rPr>
          <w:rFonts w:ascii="Montserrat" w:cs="Montserrat" w:eastAsia="Montserrat" w:hAnsi="Montserrat"/>
          <w:b w:val="1"/>
          <w:rtl w:val="0"/>
        </w:rPr>
        <w:t xml:space="preserve"> la decena de actividades realizadas entre enero y julio de este año han beneficiado a más de 3.000 personas.</w:t>
      </w:r>
      <w:r w:rsidDel="00000000" w:rsidR="00000000" w:rsidRPr="00000000">
        <w:rPr>
          <w:rFonts w:ascii="Montserrat" w:cs="Montserrat" w:eastAsia="Montserrat" w:hAnsi="Montserrat"/>
          <w:rtl w:val="0"/>
        </w:rPr>
        <w:t xml:space="preserve"> Estas cifras ponen en valor el sólido vínculo entre los empleados, la compañía y la sociedad, destacando el interés en participación por parte del equipo de Dia en este tipo de iniciativas.</w:t>
      </w:r>
    </w:p>
    <w:p w:rsidR="00000000" w:rsidDel="00000000" w:rsidP="00000000" w:rsidRDefault="00000000" w:rsidRPr="00000000" w14:paraId="00000019">
      <w:pPr>
        <w:ind w:right="-4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A">
      <w:pPr>
        <w:ind w:right="-40"/>
        <w:jc w:val="both"/>
        <w:rPr>
          <w:rFonts w:ascii="Montserrat" w:cs="Montserrat" w:eastAsia="Montserrat" w:hAnsi="Montserrat"/>
        </w:rPr>
      </w:pPr>
      <w:r w:rsidDel="00000000" w:rsidR="00000000" w:rsidRPr="00000000">
        <w:rPr>
          <w:rFonts w:ascii="Montserrat" w:cs="Montserrat" w:eastAsia="Montserrat" w:hAnsi="Montserrat"/>
          <w:rtl w:val="0"/>
        </w:rPr>
        <w:t xml:space="preserve">El tercer eje de actuación se centra en la </w:t>
      </w:r>
      <w:r w:rsidDel="00000000" w:rsidR="00000000" w:rsidRPr="00000000">
        <w:rPr>
          <w:rFonts w:ascii="Montserrat" w:cs="Montserrat" w:eastAsia="Montserrat" w:hAnsi="Montserrat"/>
          <w:b w:val="1"/>
          <w:rtl w:val="0"/>
        </w:rPr>
        <w:t xml:space="preserve">empleabilidad y la inserción laboral</w:t>
      </w:r>
      <w:r w:rsidDel="00000000" w:rsidR="00000000" w:rsidRPr="00000000">
        <w:rPr>
          <w:rFonts w:ascii="Montserrat" w:cs="Montserrat" w:eastAsia="Montserrat" w:hAnsi="Montserrat"/>
          <w:rtl w:val="0"/>
        </w:rPr>
        <w:t xml:space="preserve"> de colectivos en riesgo de exclusión. Gracias a programas específicos impulsados desde el área de Recursos Humanos, en colaboración con entidades sociales y administraciones, a lo largo del primer semestre de 2025 se ha </w:t>
      </w:r>
      <w:r w:rsidDel="00000000" w:rsidR="00000000" w:rsidRPr="00000000">
        <w:rPr>
          <w:rFonts w:ascii="Montserrat" w:cs="Montserrat" w:eastAsia="Montserrat" w:hAnsi="Montserrat"/>
          <w:b w:val="1"/>
          <w:rtl w:val="0"/>
        </w:rPr>
        <w:t xml:space="preserve">facilitado el acceso al empleo y a la formación a</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b w:val="1"/>
          <w:rtl w:val="0"/>
        </w:rPr>
        <w:t xml:space="preserve">más de 230 beneficiarios</w:t>
      </w:r>
      <w:r w:rsidDel="00000000" w:rsidR="00000000" w:rsidRPr="00000000">
        <w:rPr>
          <w:rFonts w:ascii="Montserrat" w:cs="Montserrat" w:eastAsia="Montserrat" w:hAnsi="Montserrat"/>
          <w:rtl w:val="0"/>
        </w:rPr>
        <w:t xml:space="preserve">, contribuyendo a la creación de oportunidades reales de futuro. Asimismo, en el marco de su Plan de Sostenibilidad, la compañía fomenta activamente el impulso de una cultura diversa e inclusiva a través de iniciativas de sensibilización, formación y liderazgo para garantizar la igualdad en el acceso a oportunidades laborales.</w:t>
      </w:r>
    </w:p>
    <w:p w:rsidR="00000000" w:rsidDel="00000000" w:rsidP="00000000" w:rsidRDefault="00000000" w:rsidRPr="00000000" w14:paraId="0000001B">
      <w:pPr>
        <w:ind w:right="-4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C">
      <w:pPr>
        <w:ind w:right="-40"/>
        <w:jc w:val="both"/>
        <w:rPr>
          <w:rFonts w:ascii="Montserrat" w:cs="Montserrat" w:eastAsia="Montserrat" w:hAnsi="Montserrat"/>
          <w:b w:val="1"/>
          <w:color w:val="e3061d"/>
        </w:rPr>
      </w:pPr>
      <w:r w:rsidDel="00000000" w:rsidR="00000000" w:rsidRPr="00000000">
        <w:rPr>
          <w:rFonts w:ascii="Montserrat" w:cs="Montserrat" w:eastAsia="Montserrat" w:hAnsi="Montserrat"/>
          <w:b w:val="1"/>
          <w:color w:val="e3061d"/>
          <w:rtl w:val="0"/>
        </w:rPr>
        <w:t xml:space="preserve">Dinamismo económico e impulso del empleo para un impacto positivo</w:t>
      </w:r>
    </w:p>
    <w:p w:rsidR="00000000" w:rsidDel="00000000" w:rsidP="00000000" w:rsidRDefault="00000000" w:rsidRPr="00000000" w14:paraId="0000001D">
      <w:pPr>
        <w:tabs>
          <w:tab w:val="left" w:leader="none" w:pos="3450"/>
        </w:tabs>
        <w:jc w:val="both"/>
        <w:rPr>
          <w:rFonts w:ascii="Montserrat" w:cs="Montserrat" w:eastAsia="Montserrat" w:hAnsi="Montserrat"/>
          <w:color w:val="222222"/>
        </w:rPr>
      </w:pPr>
      <w:r w:rsidDel="00000000" w:rsidR="00000000" w:rsidRPr="00000000">
        <w:rPr>
          <w:rtl w:val="0"/>
        </w:rPr>
      </w:r>
    </w:p>
    <w:p w:rsidR="00000000" w:rsidDel="00000000" w:rsidP="00000000" w:rsidRDefault="00000000" w:rsidRPr="00000000" w14:paraId="0000001E">
      <w:pPr>
        <w:tabs>
          <w:tab w:val="left" w:leader="none" w:pos="3450"/>
        </w:tabs>
        <w:jc w:val="both"/>
        <w:rPr>
          <w:rFonts w:ascii="Montserrat" w:cs="Montserrat" w:eastAsia="Montserrat" w:hAnsi="Montserrat"/>
          <w:color w:val="222222"/>
        </w:rPr>
      </w:pPr>
      <w:r w:rsidDel="00000000" w:rsidR="00000000" w:rsidRPr="00000000">
        <w:rPr>
          <w:rFonts w:ascii="Montserrat" w:cs="Montserrat" w:eastAsia="Montserrat" w:hAnsi="Montserrat"/>
          <w:color w:val="222222"/>
          <w:rtl w:val="0"/>
        </w:rPr>
        <w:t xml:space="preserve">Más allá de su contribución social, Dia es también dinamizador de la economía en las comunidades en las que opera. En 2024, la compañía contribuyó con más de </w:t>
      </w:r>
      <w:r w:rsidDel="00000000" w:rsidR="00000000" w:rsidRPr="00000000">
        <w:rPr>
          <w:rFonts w:ascii="Montserrat SemiBold" w:cs="Montserrat SemiBold" w:eastAsia="Montserrat SemiBold" w:hAnsi="Montserrat SemiBold"/>
          <w:color w:val="222222"/>
          <w:rtl w:val="0"/>
        </w:rPr>
        <w:t xml:space="preserve">6.800 millones de euros</w:t>
      </w:r>
      <w:r w:rsidDel="00000000" w:rsidR="00000000" w:rsidRPr="00000000">
        <w:rPr>
          <w:rFonts w:ascii="Montserrat" w:cs="Montserrat" w:eastAsia="Montserrat" w:hAnsi="Montserrat"/>
          <w:color w:val="222222"/>
          <w:rtl w:val="0"/>
        </w:rPr>
        <w:t xml:space="preserve"> a la economía española, lo que equivale al </w:t>
      </w:r>
      <w:r w:rsidDel="00000000" w:rsidR="00000000" w:rsidRPr="00000000">
        <w:rPr>
          <w:rFonts w:ascii="Montserrat SemiBold" w:cs="Montserrat SemiBold" w:eastAsia="Montserrat SemiBold" w:hAnsi="Montserrat SemiBold"/>
          <w:color w:val="222222"/>
          <w:rtl w:val="0"/>
        </w:rPr>
        <w:t xml:space="preserve">0,43% del PIB</w:t>
      </w:r>
      <w:r w:rsidDel="00000000" w:rsidR="00000000" w:rsidRPr="00000000">
        <w:rPr>
          <w:rFonts w:ascii="Montserrat" w:cs="Montserrat" w:eastAsia="Montserrat" w:hAnsi="Montserrat"/>
          <w:color w:val="222222"/>
          <w:rtl w:val="0"/>
        </w:rPr>
        <w:t xml:space="preserve"> nacional, consolidándose como uno de los principales contribuyentes a la actividad económica nacional. Su impacto estimado equivale al 11% del valor añadido bruto y al 5% del empleo generado por el conjunto de su categoría económica.</w:t>
      </w:r>
    </w:p>
    <w:p w:rsidR="00000000" w:rsidDel="00000000" w:rsidP="00000000" w:rsidRDefault="00000000" w:rsidRPr="00000000" w14:paraId="0000001F">
      <w:pPr>
        <w:tabs>
          <w:tab w:val="left" w:leader="none" w:pos="3450"/>
        </w:tabs>
        <w:jc w:val="both"/>
        <w:rPr>
          <w:rFonts w:ascii="Montserrat" w:cs="Montserrat" w:eastAsia="Montserrat" w:hAnsi="Montserrat"/>
          <w:color w:val="222222"/>
        </w:rPr>
      </w:pPr>
      <w:r w:rsidDel="00000000" w:rsidR="00000000" w:rsidRPr="00000000">
        <w:rPr>
          <w:rtl w:val="0"/>
        </w:rPr>
      </w:r>
    </w:p>
    <w:p w:rsidR="00000000" w:rsidDel="00000000" w:rsidP="00000000" w:rsidRDefault="00000000" w:rsidRPr="00000000" w14:paraId="00000020">
      <w:pPr>
        <w:tabs>
          <w:tab w:val="left" w:leader="none" w:pos="3450"/>
        </w:tabs>
        <w:jc w:val="both"/>
        <w:rPr>
          <w:rFonts w:ascii="Montserrat" w:cs="Montserrat" w:eastAsia="Montserrat" w:hAnsi="Montserrat"/>
          <w:color w:val="222222"/>
        </w:rPr>
      </w:pPr>
      <w:r w:rsidDel="00000000" w:rsidR="00000000" w:rsidRPr="00000000">
        <w:rPr>
          <w:rFonts w:ascii="Montserrat" w:cs="Montserrat" w:eastAsia="Montserrat" w:hAnsi="Montserrat"/>
          <w:color w:val="222222"/>
          <w:rtl w:val="0"/>
        </w:rPr>
        <w:t xml:space="preserve">La capilaridad de su modelo de proximidad permite que este impacto se distribuya por todo el territorio, generando riqueza tanto en grandes ciudades como en zonas rurales. En concreto, </w:t>
      </w:r>
      <w:r w:rsidDel="00000000" w:rsidR="00000000" w:rsidRPr="00000000">
        <w:rPr>
          <w:rFonts w:ascii="Montserrat SemiBold" w:cs="Montserrat SemiBold" w:eastAsia="Montserrat SemiBold" w:hAnsi="Montserrat SemiBold"/>
          <w:color w:val="222222"/>
          <w:rtl w:val="0"/>
        </w:rPr>
        <w:t xml:space="preserve">uno de cada cinco clientes de Dia vive en municipios pequeños</w:t>
      </w:r>
      <w:r w:rsidDel="00000000" w:rsidR="00000000" w:rsidRPr="00000000">
        <w:rPr>
          <w:rFonts w:ascii="Montserrat" w:cs="Montserrat" w:eastAsia="Montserrat" w:hAnsi="Montserrat"/>
          <w:color w:val="222222"/>
          <w:rtl w:val="0"/>
        </w:rPr>
        <w:t xml:space="preserve">, reforzando su compromiso de contribuir a mitigar las barreras de acceso geográfico a una alimentación completa y saludable. Esto se logra gracias a una sólida red de franquiciados, compuesta por más </w:t>
      </w:r>
      <w:r w:rsidDel="00000000" w:rsidR="00000000" w:rsidRPr="00000000">
        <w:rPr>
          <w:rFonts w:ascii="Montserrat SemiBold" w:cs="Montserrat SemiBold" w:eastAsia="Montserrat SemiBold" w:hAnsi="Montserrat SemiBold"/>
          <w:color w:val="222222"/>
          <w:rtl w:val="0"/>
        </w:rPr>
        <w:t xml:space="preserve">de 1.000 emprendedores</w:t>
      </w:r>
      <w:r w:rsidDel="00000000" w:rsidR="00000000" w:rsidRPr="00000000">
        <w:rPr>
          <w:rFonts w:ascii="Montserrat" w:cs="Montserrat" w:eastAsia="Montserrat" w:hAnsi="Montserrat"/>
          <w:color w:val="222222"/>
          <w:rtl w:val="0"/>
        </w:rPr>
        <w:t xml:space="preserve"> locales que gestionan el 65% de la red de tiendas de la compañía en España. </w:t>
      </w:r>
    </w:p>
    <w:p w:rsidR="00000000" w:rsidDel="00000000" w:rsidP="00000000" w:rsidRDefault="00000000" w:rsidRPr="00000000" w14:paraId="00000021">
      <w:pPr>
        <w:tabs>
          <w:tab w:val="left" w:leader="none" w:pos="3450"/>
        </w:tabs>
        <w:jc w:val="both"/>
        <w:rPr>
          <w:rFonts w:ascii="Montserrat" w:cs="Montserrat" w:eastAsia="Montserrat" w:hAnsi="Montserrat"/>
          <w:color w:val="222222"/>
        </w:rPr>
      </w:pPr>
      <w:r w:rsidDel="00000000" w:rsidR="00000000" w:rsidRPr="00000000">
        <w:rPr>
          <w:rtl w:val="0"/>
        </w:rPr>
      </w:r>
    </w:p>
    <w:p w:rsidR="00000000" w:rsidDel="00000000" w:rsidP="00000000" w:rsidRDefault="00000000" w:rsidRPr="00000000" w14:paraId="00000022">
      <w:pPr>
        <w:tabs>
          <w:tab w:val="left" w:leader="none" w:pos="3450"/>
        </w:tabs>
        <w:jc w:val="both"/>
        <w:rPr>
          <w:rFonts w:ascii="Montserrat" w:cs="Montserrat" w:eastAsia="Montserrat" w:hAnsi="Montserrat"/>
          <w:color w:val="222222"/>
        </w:rPr>
      </w:pPr>
      <w:r w:rsidDel="00000000" w:rsidR="00000000" w:rsidRPr="00000000">
        <w:rPr>
          <w:rFonts w:ascii="Montserrat" w:cs="Montserrat" w:eastAsia="Montserrat" w:hAnsi="Montserrat"/>
          <w:color w:val="222222"/>
          <w:rtl w:val="0"/>
        </w:rPr>
        <w:t xml:space="preserve">Además, como dinamizador del tejido empresarial y la creación de empleo, Dia genera empleo directo y a través de franquicias para más de 25.000 personas. Sin embargo, su impacto va más allá de su actividad directa y se extiende por toda su cadena de suministro. Así, en </w:t>
      </w:r>
      <w:r w:rsidDel="00000000" w:rsidR="00000000" w:rsidRPr="00000000">
        <w:rPr>
          <w:rFonts w:ascii="Montserrat SemiBold" w:cs="Montserrat SemiBold" w:eastAsia="Montserrat SemiBold" w:hAnsi="Montserrat SemiBold"/>
          <w:color w:val="222222"/>
          <w:rtl w:val="0"/>
        </w:rPr>
        <w:t xml:space="preserve">2024, la compañía generó más de 100.000 empleos</w:t>
      </w:r>
      <w:r w:rsidDel="00000000" w:rsidR="00000000" w:rsidRPr="00000000">
        <w:rPr>
          <w:rFonts w:ascii="Montserrat" w:cs="Montserrat" w:eastAsia="Montserrat" w:hAnsi="Montserrat"/>
          <w:color w:val="222222"/>
          <w:rtl w:val="0"/>
        </w:rPr>
        <w:t xml:space="preserve"> directos, indirectos e inducidos. En concreto, la compañía colabora con más de </w:t>
      </w:r>
      <w:r w:rsidDel="00000000" w:rsidR="00000000" w:rsidRPr="00000000">
        <w:rPr>
          <w:rFonts w:ascii="Montserrat SemiBold" w:cs="Montserrat SemiBold" w:eastAsia="Montserrat SemiBold" w:hAnsi="Montserrat SemiBold"/>
          <w:color w:val="222222"/>
          <w:rtl w:val="0"/>
        </w:rPr>
        <w:t xml:space="preserve">1.100 proveedores nacionales</w:t>
      </w:r>
      <w:r w:rsidDel="00000000" w:rsidR="00000000" w:rsidRPr="00000000">
        <w:rPr>
          <w:rFonts w:ascii="Montserrat" w:cs="Montserrat" w:eastAsia="Montserrat" w:hAnsi="Montserrat"/>
          <w:color w:val="222222"/>
          <w:rtl w:val="0"/>
        </w:rPr>
        <w:t xml:space="preserve">, a los que realiza el </w:t>
      </w:r>
      <w:r w:rsidDel="00000000" w:rsidR="00000000" w:rsidRPr="00000000">
        <w:rPr>
          <w:rFonts w:ascii="Montserrat SemiBold" w:cs="Montserrat SemiBold" w:eastAsia="Montserrat SemiBold" w:hAnsi="Montserrat SemiBold"/>
          <w:color w:val="222222"/>
          <w:rtl w:val="0"/>
        </w:rPr>
        <w:t xml:space="preserve">96% de sus compras</w:t>
      </w:r>
      <w:r w:rsidDel="00000000" w:rsidR="00000000" w:rsidRPr="00000000">
        <w:rPr>
          <w:rFonts w:ascii="Montserrat" w:cs="Montserrat" w:eastAsia="Montserrat" w:hAnsi="Montserrat"/>
          <w:color w:val="222222"/>
          <w:rtl w:val="0"/>
        </w:rPr>
        <w:t xml:space="preserve">, impulsando un ecosistema económico que dinamiza más de 60 sectores al tiempo que fortalece su surtido de alimentos frescos, esenciales para una dieta saludable y equilibrada.</w:t>
      </w:r>
    </w:p>
    <w:p w:rsidR="00000000" w:rsidDel="00000000" w:rsidP="00000000" w:rsidRDefault="00000000" w:rsidRPr="00000000" w14:paraId="00000023">
      <w:pPr>
        <w:tabs>
          <w:tab w:val="left" w:leader="none" w:pos="3450"/>
        </w:tabs>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24">
      <w:pPr>
        <w:spacing w:after="120" w:lineRule="auto"/>
        <w:ind w:right="-40"/>
        <w:jc w:val="both"/>
        <w:rPr>
          <w:rFonts w:ascii="Times New Roman" w:cs="Times New Roman" w:eastAsia="Times New Roman" w:hAnsi="Times New Roman"/>
          <w:sz w:val="24"/>
          <w:szCs w:val="24"/>
        </w:rPr>
      </w:pPr>
      <w:r w:rsidDel="00000000" w:rsidR="00000000" w:rsidRPr="00000000">
        <w:rPr>
          <w:rFonts w:ascii="Montserrat" w:cs="Montserrat" w:eastAsia="Montserrat" w:hAnsi="Montserrat"/>
          <w:b w:val="1"/>
          <w:color w:val="e30513"/>
          <w:sz w:val="20"/>
          <w:szCs w:val="20"/>
          <w:rtl w:val="0"/>
        </w:rPr>
        <w:t xml:space="preserve">Sobre Grupo Dia</w:t>
      </w:r>
      <w:r w:rsidDel="00000000" w:rsidR="00000000" w:rsidRPr="00000000">
        <w:rPr>
          <w:rtl w:val="0"/>
        </w:rPr>
      </w:r>
    </w:p>
    <w:p w:rsidR="00000000" w:rsidDel="00000000" w:rsidP="00000000" w:rsidRDefault="00000000" w:rsidRPr="00000000" w14:paraId="00000025">
      <w:pPr>
        <w:spacing w:after="120" w:lineRule="auto"/>
        <w:ind w:right="-40"/>
        <w:jc w:val="both"/>
        <w:rPr>
          <w:rFonts w:ascii="Times New Roman" w:cs="Times New Roman" w:eastAsia="Times New Roman" w:hAnsi="Times New Roman"/>
          <w:sz w:val="24"/>
          <w:szCs w:val="24"/>
        </w:rPr>
      </w:pPr>
      <w:r w:rsidDel="00000000" w:rsidR="00000000" w:rsidRPr="00000000">
        <w:rPr>
          <w:rFonts w:ascii="Montserrat" w:cs="Montserrat" w:eastAsia="Montserrat" w:hAnsi="Montserrat"/>
          <w:b w:val="1"/>
          <w:color w:val="e30513"/>
          <w:sz w:val="16"/>
          <w:szCs w:val="16"/>
          <w:rtl w:val="0"/>
        </w:rPr>
        <w:t xml:space="preserve">Cada día más cerca</w:t>
      </w:r>
      <w:r w:rsidDel="00000000" w:rsidR="00000000" w:rsidRPr="00000000">
        <w:rPr>
          <w:rtl w:val="0"/>
        </w:rPr>
      </w:r>
    </w:p>
    <w:p w:rsidR="00000000" w:rsidDel="00000000" w:rsidP="00000000" w:rsidRDefault="00000000" w:rsidRPr="00000000" w14:paraId="00000026">
      <w:pPr>
        <w:ind w:right="-40"/>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rsidR="00000000" w:rsidDel="00000000" w:rsidP="00000000" w:rsidRDefault="00000000" w:rsidRPr="00000000" w14:paraId="00000027">
      <w:pPr>
        <w:ind w:right="-40"/>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8">
      <w:pPr>
        <w:ind w:right="-40"/>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6.901 millones en 2024. </w:t>
      </w:r>
    </w:p>
    <w:p w:rsidR="00000000" w:rsidDel="00000000" w:rsidP="00000000" w:rsidRDefault="00000000" w:rsidRPr="00000000" w14:paraId="00000029">
      <w:pPr>
        <w:ind w:right="-40"/>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A">
      <w:pPr>
        <w:ind w:right="-40"/>
        <w:jc w:val="both"/>
        <w:rPr>
          <w:rFonts w:ascii="Montserrat" w:cs="Montserrat" w:eastAsia="Montserrat" w:hAnsi="Montserrat"/>
          <w:sz w:val="14"/>
          <w:szCs w:val="14"/>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r w:rsidDel="00000000" w:rsidR="00000000" w:rsidRPr="00000000">
        <w:rPr>
          <w:rtl w:val="0"/>
        </w:rPr>
      </w:r>
    </w:p>
    <w:p w:rsidR="00000000" w:rsidDel="00000000" w:rsidP="00000000" w:rsidRDefault="00000000" w:rsidRPr="00000000" w14:paraId="0000002B">
      <w:pPr>
        <w:tabs>
          <w:tab w:val="center" w:leader="none" w:pos="4252"/>
          <w:tab w:val="right" w:leader="none" w:pos="8504"/>
        </w:tabs>
        <w:ind w:right="-40"/>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02C">
      <w:pPr>
        <w:ind w:right="-40"/>
        <w:jc w:val="center"/>
        <w:rPr>
          <w:rFonts w:ascii="Times New Roman" w:cs="Times New Roman" w:eastAsia="Times New Roman" w:hAnsi="Times New Roman"/>
          <w:sz w:val="24"/>
          <w:szCs w:val="24"/>
        </w:rPr>
      </w:pPr>
      <w:r w:rsidDel="00000000" w:rsidR="00000000" w:rsidRPr="00000000">
        <w:rPr>
          <w:rFonts w:ascii="Montserrat" w:cs="Montserrat" w:eastAsia="Montserrat" w:hAnsi="Montserrat"/>
          <w:b w:val="1"/>
          <w:color w:val="0000ff"/>
          <w:sz w:val="16"/>
          <w:szCs w:val="16"/>
          <w:highlight w:val="white"/>
          <w:u w:val="single"/>
          <w:rtl w:val="0"/>
        </w:rPr>
        <w:t xml:space="preserve">https://diacorporate.com/</w:t>
      </w:r>
      <w:r w:rsidDel="00000000" w:rsidR="00000000" w:rsidRPr="00000000">
        <w:rPr>
          <w:rFonts w:ascii="Montserrat" w:cs="Montserrat" w:eastAsia="Montserrat" w:hAnsi="Montserrat"/>
          <w:color w:val="222222"/>
          <w:sz w:val="16"/>
          <w:szCs w:val="16"/>
          <w:highlight w:val="white"/>
          <w:rtl w:val="0"/>
        </w:rPr>
        <w:tab/>
        <w:t xml:space="preserve">       </w:t>
      </w:r>
      <w:r w:rsidDel="00000000" w:rsidR="00000000" w:rsidRPr="00000000">
        <w:rPr>
          <w:rFonts w:ascii="Montserrat" w:cs="Montserrat" w:eastAsia="Montserrat" w:hAnsi="Montserrat"/>
          <w:b w:val="1"/>
          <w:color w:val="e30513"/>
          <w:sz w:val="16"/>
          <w:szCs w:val="16"/>
          <w:highlight w:val="white"/>
          <w:rtl w:val="0"/>
        </w:rPr>
        <w:t xml:space="preserve">#CadaDiaMásCerca</w:t>
      </w:r>
      <w:r w:rsidDel="00000000" w:rsidR="00000000" w:rsidRPr="00000000">
        <w:rPr>
          <w:rFonts w:ascii="Montserrat" w:cs="Montserrat" w:eastAsia="Montserrat" w:hAnsi="Montserrat"/>
          <w:color w:val="222222"/>
          <w:sz w:val="16"/>
          <w:szCs w:val="16"/>
          <w:highlight w:val="white"/>
          <w:rtl w:val="0"/>
        </w:rPr>
        <w:t xml:space="preserve">  </w:t>
        <w:tab/>
        <w:t xml:space="preserve">  </w:t>
      </w:r>
      <w:r w:rsidDel="00000000" w:rsidR="00000000" w:rsidRPr="00000000">
        <w:rPr>
          <w:rFonts w:ascii="Montserrat" w:cs="Montserrat" w:eastAsia="Montserrat" w:hAnsi="Montserrat"/>
          <w:b w:val="1"/>
          <w:color w:val="222222"/>
          <w:sz w:val="16"/>
          <w:szCs w:val="16"/>
          <w:highlight w:val="white"/>
          <w:rtl w:val="0"/>
        </w:rPr>
        <w:t xml:space="preserve">Linkedin:</w:t>
      </w:r>
      <w:r w:rsidDel="00000000" w:rsidR="00000000" w:rsidRPr="00000000">
        <w:rPr>
          <w:rFonts w:ascii="Montserrat" w:cs="Montserrat" w:eastAsia="Montserrat" w:hAnsi="Montserrat"/>
          <w:color w:val="222222"/>
          <w:sz w:val="16"/>
          <w:szCs w:val="16"/>
          <w:highlight w:val="white"/>
          <w:rtl w:val="0"/>
        </w:rPr>
        <w:t xml:space="preserve"> </w:t>
      </w:r>
      <w:hyperlink r:id="rId8">
        <w:r w:rsidDel="00000000" w:rsidR="00000000" w:rsidRPr="00000000">
          <w:rPr>
            <w:rFonts w:ascii="Montserrat" w:cs="Montserrat" w:eastAsia="Montserrat" w:hAnsi="Montserrat"/>
            <w:color w:val="1155cc"/>
            <w:sz w:val="16"/>
            <w:szCs w:val="16"/>
            <w:highlight w:val="white"/>
            <w:u w:val="single"/>
            <w:rtl w:val="0"/>
          </w:rPr>
          <w:t xml:space="preserve">Grupo Dia</w:t>
        </w:r>
      </w:hyperlink>
      <w:r w:rsidDel="00000000" w:rsidR="00000000" w:rsidRPr="00000000">
        <w:rPr>
          <w:rtl w:val="0"/>
        </w:rPr>
      </w:r>
    </w:p>
    <w:p w:rsidR="00000000" w:rsidDel="00000000" w:rsidP="00000000" w:rsidRDefault="00000000" w:rsidRPr="00000000" w14:paraId="0000002D">
      <w:pPr>
        <w:tabs>
          <w:tab w:val="center" w:leader="none" w:pos="4252"/>
          <w:tab w:val="right" w:leader="none" w:pos="8504"/>
        </w:tabs>
        <w:ind w:right="-40"/>
        <w:rPr>
          <w:rFonts w:ascii="Montserrat" w:cs="Montserrat" w:eastAsia="Montserrat" w:hAnsi="Montserrat"/>
          <w:b w:val="1"/>
          <w:sz w:val="16"/>
          <w:szCs w:val="16"/>
          <w:u w:val="single"/>
        </w:rPr>
      </w:pPr>
      <w:r w:rsidDel="00000000" w:rsidR="00000000" w:rsidRPr="00000000">
        <w:rPr>
          <w:rtl w:val="0"/>
        </w:rPr>
      </w:r>
    </w:p>
    <w:p w:rsidR="00000000" w:rsidDel="00000000" w:rsidP="00000000" w:rsidRDefault="00000000" w:rsidRPr="00000000" w14:paraId="0000002E">
      <w:pPr>
        <w:tabs>
          <w:tab w:val="center" w:leader="none" w:pos="4252"/>
          <w:tab w:val="right" w:leader="none" w:pos="8504"/>
        </w:tabs>
        <w:ind w:right="-40"/>
        <w:rPr>
          <w:rFonts w:ascii="Montserrat" w:cs="Montserrat" w:eastAsia="Montserrat" w:hAnsi="Montserrat"/>
          <w:b w:val="1"/>
          <w:sz w:val="16"/>
          <w:szCs w:val="16"/>
          <w:u w:val="single"/>
        </w:rPr>
      </w:pPr>
      <w:r w:rsidDel="00000000" w:rsidR="00000000" w:rsidRPr="00000000">
        <w:rPr>
          <w:rtl w:val="0"/>
        </w:rPr>
      </w:r>
    </w:p>
    <w:p w:rsidR="00000000" w:rsidDel="00000000" w:rsidP="00000000" w:rsidRDefault="00000000" w:rsidRPr="00000000" w14:paraId="0000002F">
      <w:pPr>
        <w:tabs>
          <w:tab w:val="center" w:leader="none" w:pos="4252"/>
          <w:tab w:val="right" w:leader="none" w:pos="8504"/>
        </w:tabs>
        <w:ind w:right="-40"/>
        <w:rPr>
          <w:rFonts w:ascii="Montserrat" w:cs="Montserrat" w:eastAsia="Montserrat" w:hAnsi="Montserrat"/>
          <w:b w:val="1"/>
          <w:sz w:val="16"/>
          <w:szCs w:val="16"/>
          <w:u w:val="single"/>
        </w:rPr>
      </w:pPr>
      <w:r w:rsidDel="00000000" w:rsidR="00000000" w:rsidRPr="00000000">
        <w:rPr>
          <w:rFonts w:ascii="Montserrat" w:cs="Montserrat" w:eastAsia="Montserrat" w:hAnsi="Montserrat"/>
          <w:b w:val="1"/>
          <w:sz w:val="16"/>
          <w:szCs w:val="16"/>
          <w:u w:val="single"/>
          <w:rtl w:val="0"/>
        </w:rPr>
        <w:t xml:space="preserve">Para más información: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3067050</wp:posOffset>
                </wp:positionH>
                <wp:positionV relativeFrom="paragraph">
                  <wp:posOffset>19944</wp:posOffset>
                </wp:positionV>
                <wp:extent cx="2980055" cy="946150"/>
                <wp:effectExtent b="0" l="0" r="0" t="0"/>
                <wp:wrapNone/>
                <wp:docPr id="16" name=""/>
                <a:graphic>
                  <a:graphicData uri="http://schemas.microsoft.com/office/word/2010/wordprocessingShape">
                    <wps:wsp>
                      <wps:cNvSpPr/>
                      <wps:cNvPr id="2" name="Shape 2"/>
                      <wps:spPr>
                        <a:xfrm>
                          <a:off x="3936935" y="3387888"/>
                          <a:ext cx="2818130" cy="784225"/>
                        </a:xfrm>
                        <a:prstGeom prst="rect">
                          <a:avLst/>
                        </a:prstGeom>
                        <a:noFill/>
                        <a:ln>
                          <a:noFill/>
                        </a:ln>
                      </wps:spPr>
                      <wps:txbx>
                        <w:txbxContent>
                          <w:p w:rsidR="00000000" w:rsidDel="00000000" w:rsidP="00000000" w:rsidRDefault="00000000" w:rsidRPr="00000000">
                            <w:pPr>
                              <w:spacing w:after="12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t xml:space="preserve">Comunicación Dia España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r>
                            <w:r w:rsidDel="00000000" w:rsidR="00000000" w:rsidRPr="00000000">
                              <w:rPr>
                                <w:rFonts w:ascii="Montserrat" w:cs="Montserrat" w:eastAsia="Montserrat" w:hAnsi="Montserrat"/>
                                <w:b w:val="0"/>
                                <w:i w:val="0"/>
                                <w:smallCaps w:val="0"/>
                                <w:strike w:val="0"/>
                                <w:color w:val="0000ff"/>
                                <w:sz w:val="16"/>
                                <w:u w:val="single"/>
                                <w:vertAlign w:val="baseline"/>
                              </w:rPr>
                              <w:t xml:space="preserve">comunicacion@diagroup.com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w:cs="Montserrat" w:eastAsia="Montserrat" w:hAnsi="Montserrat"/>
                                <w:b w:val="0"/>
                                <w:i w:val="0"/>
                                <w:smallCaps w:val="0"/>
                                <w:strike w:val="0"/>
                                <w:color w:val="0000ff"/>
                                <w:sz w:val="1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3067050</wp:posOffset>
                </wp:positionH>
                <wp:positionV relativeFrom="paragraph">
                  <wp:posOffset>19944</wp:posOffset>
                </wp:positionV>
                <wp:extent cx="2980055" cy="946150"/>
                <wp:effectExtent b="0" l="0" r="0" t="0"/>
                <wp:wrapNone/>
                <wp:docPr id="16"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980055" cy="946150"/>
                        </a:xfrm>
                        <a:prstGeom prst="rect"/>
                        <a:ln/>
                      </pic:spPr>
                    </pic:pic>
                  </a:graphicData>
                </a:graphic>
              </wp:anchor>
            </w:drawing>
          </mc:Fallback>
        </mc:AlternateContent>
      </w:r>
    </w:p>
    <w:p w:rsidR="00000000" w:rsidDel="00000000" w:rsidP="00000000" w:rsidRDefault="00000000" w:rsidRPr="00000000" w14:paraId="00000030">
      <w:pPr>
        <w:tabs>
          <w:tab w:val="center" w:leader="none" w:pos="4252"/>
          <w:tab w:val="right" w:leader="none" w:pos="8504"/>
        </w:tabs>
        <w:ind w:right="-40"/>
        <w:rPr>
          <w:rFonts w:ascii="Montserrat Medium" w:cs="Montserrat Medium" w:eastAsia="Montserrat Medium" w:hAnsi="Montserrat Medium"/>
          <w:b w:val="1"/>
          <w:sz w:val="16"/>
          <w:szCs w:val="16"/>
        </w:rPr>
      </w:pPr>
      <w:r w:rsidDel="00000000" w:rsidR="00000000" w:rsidRPr="00000000">
        <w:rPr>
          <w:rtl w:val="0"/>
        </w:rPr>
      </w:r>
    </w:p>
    <w:p w:rsidR="00000000" w:rsidDel="00000000" w:rsidP="00000000" w:rsidRDefault="00000000" w:rsidRPr="00000000" w14:paraId="00000031">
      <w:pPr>
        <w:tabs>
          <w:tab w:val="center" w:leader="none" w:pos="4252"/>
          <w:tab w:val="right" w:leader="none" w:pos="8504"/>
        </w:tabs>
        <w:spacing w:after="120" w:lineRule="auto"/>
        <w:ind w:right="-40"/>
        <w:rPr>
          <w:rFonts w:ascii="Montserrat" w:cs="Montserrat" w:eastAsia="Montserrat" w:hAnsi="Montserrat"/>
          <w:sz w:val="14"/>
          <w:szCs w:val="14"/>
        </w:rPr>
      </w:pPr>
      <w:r w:rsidDel="00000000" w:rsidR="00000000" w:rsidRPr="00000000">
        <w:rPr>
          <w:rFonts w:ascii="Montserrat Medium" w:cs="Montserrat Medium" w:eastAsia="Montserrat Medium" w:hAnsi="Montserrat Medium"/>
          <w:b w:val="1"/>
          <w:sz w:val="16"/>
          <w:szCs w:val="16"/>
          <w:rtl w:val="0"/>
        </w:rPr>
        <w:t xml:space="preserve">Grupo Dia | </w:t>
      </w:r>
      <w:r w:rsidDel="00000000" w:rsidR="00000000" w:rsidRPr="00000000">
        <w:rPr>
          <w:rFonts w:ascii="Montserrat" w:cs="Montserrat" w:eastAsia="Montserrat" w:hAnsi="Montserrat"/>
          <w:sz w:val="16"/>
          <w:szCs w:val="16"/>
          <w:rtl w:val="0"/>
        </w:rPr>
        <w:t xml:space="preserve">Ainhoa Murga | </w:t>
      </w:r>
      <w:hyperlink r:id="rId10">
        <w:r w:rsidDel="00000000" w:rsidR="00000000" w:rsidRPr="00000000">
          <w:rPr>
            <w:rFonts w:ascii="Montserrat" w:cs="Montserrat" w:eastAsia="Montserrat" w:hAnsi="Montserrat"/>
            <w:color w:val="1155cc"/>
            <w:sz w:val="16"/>
            <w:szCs w:val="16"/>
            <w:u w:val="single"/>
            <w:rtl w:val="0"/>
          </w:rPr>
          <w:t xml:space="preserve">ainhoa.murga@diagroup.com</w:t>
        </w:r>
      </w:hyperlink>
      <w:r w:rsidDel="00000000" w:rsidR="00000000" w:rsidRPr="00000000">
        <w:rPr>
          <w:rtl w:val="0"/>
        </w:rPr>
      </w:r>
    </w:p>
    <w:p w:rsidR="00000000" w:rsidDel="00000000" w:rsidP="00000000" w:rsidRDefault="00000000" w:rsidRPr="00000000" w14:paraId="00000032">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+34 608 710 511</w:t>
      </w:r>
    </w:p>
    <w:p w:rsidR="00000000" w:rsidDel="00000000" w:rsidP="00000000" w:rsidRDefault="00000000" w:rsidRPr="00000000" w14:paraId="00000033">
      <w:pPr>
        <w:tabs>
          <w:tab w:val="center" w:leader="none" w:pos="4252"/>
          <w:tab w:val="right" w:leader="none" w:pos="8504"/>
        </w:tabs>
        <w:rPr/>
      </w:pPr>
      <w:r w:rsidDel="00000000" w:rsidR="00000000" w:rsidRPr="00000000">
        <w:rPr>
          <w:rtl w:val="0"/>
        </w:rPr>
      </w:r>
    </w:p>
    <w:sectPr>
      <w:headerReference r:id="rId11" w:type="default"/>
      <w:headerReference r:id="rId12" w:type="first"/>
      <w:footerReference r:id="rId13" w:type="default"/>
      <w:footerReference r:id="rId14"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spacing w:line="259" w:lineRule="auto"/>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spacing w:line="259" w:lineRule="auto"/>
      <w:jc w:val="both"/>
      <w:rPr>
        <w:rFonts w:ascii="Montserrat SemiBold" w:cs="Montserrat SemiBold" w:eastAsia="Montserrat SemiBold" w:hAnsi="Montserrat SemiBold"/>
      </w:rPr>
    </w:pPr>
    <w:r w:rsidDel="00000000" w:rsidR="00000000" w:rsidRPr="00000000">
      <w:rPr>
        <w:rFonts w:ascii="Montserrat ExtraLight" w:cs="Montserrat ExtraLight" w:eastAsia="Montserrat ExtraLight" w:hAnsi="Montserrat ExtraLight"/>
        <w:sz w:val="14"/>
        <w:szCs w:val="14"/>
        <w:highlight w:val="white"/>
        <w:rtl w:val="0"/>
      </w:rPr>
      <w:t xml:space="preserve">* El estudio se ha realizado junto a Quiero, mediante un procedimiento de investigación cualitativa y encuesta cuantitativa online a una muestra de 812 clientes de Club Dia entre 18 y 70 años, durante el mes de febrero de 2024, con un nivel de confianza del 95,5% y un error de muestreo absoluto del 3,5%.</w:t>
    </w:r>
    <w:r w:rsidDel="00000000" w:rsidR="00000000" w:rsidRPr="00000000">
      <w:rPr>
        <w:rtl w:val="0"/>
      </w:rPr>
    </w:r>
  </w:p>
  <w:p w:rsidR="00000000" w:rsidDel="00000000" w:rsidP="00000000" w:rsidRDefault="00000000" w:rsidRPr="00000000" w14:paraId="00000038">
    <w:pPr>
      <w:spacing w:line="259" w:lineRule="auto"/>
      <w:jc w:val="right"/>
      <w:rPr>
        <w:rFonts w:ascii="Montserrat SemiBold" w:cs="Montserrat SemiBold" w:eastAsia="Montserrat SemiBold" w:hAnsi="Montserrat SemiBold"/>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-923915</wp:posOffset>
          </wp:positionH>
          <wp:positionV relativeFrom="paragraph">
            <wp:posOffset>-457190</wp:posOffset>
          </wp:positionV>
          <wp:extent cx="7699375" cy="1119505"/>
          <wp:effectExtent b="0" l="0" r="0" t="0"/>
          <wp:wrapSquare wrapText="bothSides" distB="0" distT="0" distL="114300" distR="114300"/>
          <wp:docPr id="1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99375" cy="111950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Default" w:customStyle="1">
    <w:name w:val="Default"/>
    <w:rsid w:val="00DF4983"/>
    <w:pPr>
      <w:autoSpaceDE w:val="0"/>
      <w:autoSpaceDN w:val="0"/>
      <w:adjustRightInd w:val="0"/>
      <w:spacing w:line="240" w:lineRule="auto"/>
    </w:pPr>
    <w:rPr>
      <w:rFonts w:ascii="Montserrat" w:cs="Montserrat" w:hAnsi="Montserrat"/>
      <w:color w:val="000000"/>
      <w:sz w:val="24"/>
      <w:szCs w:val="24"/>
      <w:lang w:val="es-ES"/>
    </w:rPr>
  </w:style>
  <w:style w:type="paragraph" w:styleId="NormalWeb">
    <w:name w:val="Normal (Web)"/>
    <w:basedOn w:val="Normal"/>
    <w:uiPriority w:val="99"/>
    <w:semiHidden w:val="1"/>
    <w:unhideWhenUsed w:val="1"/>
    <w:rsid w:val="004367AD"/>
    <w:pPr>
      <w:spacing w:after="100" w:afterAutospacing="1" w:before="100" w:beforeAutospacing="1" w:line="240" w:lineRule="auto"/>
    </w:pPr>
    <w:rPr>
      <w:rFonts w:ascii="Times New Roman" w:cs="Times New Roman" w:eastAsia="Times New Roman" w:hAnsi="Times New Roman"/>
      <w:sz w:val="24"/>
      <w:szCs w:val="24"/>
      <w:lang w:val="es-ES"/>
    </w:rPr>
  </w:style>
  <w:style w:type="paragraph" w:styleId="Encabezado">
    <w:name w:val="header"/>
    <w:basedOn w:val="Normal"/>
    <w:link w:val="EncabezadoCar"/>
    <w:uiPriority w:val="99"/>
    <w:semiHidden w:val="1"/>
    <w:unhideWhenUsed w:val="1"/>
    <w:rsid w:val="00F86F43"/>
    <w:pPr>
      <w:tabs>
        <w:tab w:val="center" w:pos="4252"/>
        <w:tab w:val="right" w:pos="8504"/>
      </w:tabs>
      <w:spacing w:line="240" w:lineRule="auto"/>
    </w:pPr>
  </w:style>
  <w:style w:type="character" w:styleId="EncabezadoCar" w:customStyle="1">
    <w:name w:val="Encabezado Car"/>
    <w:basedOn w:val="Fuentedeprrafopredeter"/>
    <w:link w:val="Encabezado"/>
    <w:uiPriority w:val="99"/>
    <w:semiHidden w:val="1"/>
    <w:rsid w:val="00F86F43"/>
  </w:style>
  <w:style w:type="paragraph" w:styleId="Piedepgina">
    <w:name w:val="footer"/>
    <w:basedOn w:val="Normal"/>
    <w:link w:val="PiedepginaCar"/>
    <w:uiPriority w:val="99"/>
    <w:semiHidden w:val="1"/>
    <w:unhideWhenUsed w:val="1"/>
    <w:rsid w:val="00F86F43"/>
    <w:pPr>
      <w:tabs>
        <w:tab w:val="center" w:pos="4252"/>
        <w:tab w:val="right" w:pos="8504"/>
      </w:tabs>
      <w:spacing w:line="240" w:lineRule="auto"/>
    </w:pPr>
  </w:style>
  <w:style w:type="character" w:styleId="PiedepginaCar" w:customStyle="1">
    <w:name w:val="Pie de página Car"/>
    <w:basedOn w:val="Fuentedeprrafopredeter"/>
    <w:link w:val="Piedepgina"/>
    <w:uiPriority w:val="99"/>
    <w:semiHidden w:val="1"/>
    <w:rsid w:val="00F86F43"/>
  </w:style>
  <w:style w:type="table" w:styleId="TableNormal10" w:customStyle="1">
    <w:name w:val="Table Normal1"/>
    <w:rsid w:val="00F86F43"/>
    <w:tblPr>
      <w:tblCellMar>
        <w:top w:w="0.0" w:type="dxa"/>
        <w:left w:w="0.0" w:type="dxa"/>
        <w:bottom w:w="0.0" w:type="dxa"/>
        <w:right w:w="0.0" w:type="dxa"/>
      </w:tblCellMar>
    </w:tblPr>
  </w:style>
  <w:style w:type="paragraph" w:styleId="Prrafodelista">
    <w:name w:val="List Paragraph"/>
    <w:basedOn w:val="Normal"/>
    <w:uiPriority w:val="34"/>
    <w:qFormat w:val="1"/>
    <w:rsid w:val="00CB37B6"/>
    <w:pPr>
      <w:ind w:left="720"/>
      <w:contextualSpacing w:val="1"/>
    </w:pPr>
  </w:style>
  <w:style w:type="character" w:styleId="Hipervnculo">
    <w:name w:val="Hyperlink"/>
    <w:basedOn w:val="Fuentedeprrafopredeter"/>
    <w:uiPriority w:val="99"/>
    <w:unhideWhenUsed w:val="1"/>
    <w:rsid w:val="0091435A"/>
    <w:rPr>
      <w:color w:val="e3061d" w:themeColor="hyperlink"/>
      <w:u w:val="single"/>
    </w:rPr>
  </w:style>
  <w:style w:type="character" w:styleId="Mencinsinresolver">
    <w:name w:val="Unresolved Mention"/>
    <w:basedOn w:val="Fuentedeprrafopredeter"/>
    <w:uiPriority w:val="99"/>
    <w:semiHidden w:val="1"/>
    <w:unhideWhenUsed w:val="1"/>
    <w:rsid w:val="0091435A"/>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mailto:ainhoa.murga@diagroup.com"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iacorporate.com/proposito/plan-de-sostenibilidad-grupo-dia/" TargetMode="External"/><Relationship Id="rId8" Type="http://schemas.openxmlformats.org/officeDocument/2006/relationships/hyperlink" Target="https://urldefense.com/v3/__https:/www.linkedin.com/company/dia-group/?originalSubdomain=es__;!!FMox2LFwyA!oM0iXfQrkanChUbTkL-OeTCj4XLMuc3u6l5UgjgBfKtp9bPJyA-dX3E-RzEhHVf-0odbW7XN95dpeM5RkiVNv2hkn9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ExtraLight-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MontserratExtraLight-italic.ttf"/><Relationship Id="rId14" Type="http://schemas.openxmlformats.org/officeDocument/2006/relationships/font" Target="fonts/MontserratExtraLight-bold.ttf"/><Relationship Id="rId16" Type="http://schemas.openxmlformats.org/officeDocument/2006/relationships/font" Target="fonts/MontserratExtraLight-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IA">
      <a:dk1>
        <a:srgbClr val="E3061D"/>
      </a:dk1>
      <a:lt1>
        <a:srgbClr val="FFFFFF"/>
      </a:lt1>
      <a:dk2>
        <a:srgbClr val="171616"/>
      </a:dk2>
      <a:lt2>
        <a:srgbClr val="E7E6E6"/>
      </a:lt2>
      <a:accent1>
        <a:srgbClr val="E3061D"/>
      </a:accent1>
      <a:accent2>
        <a:srgbClr val="00A9E0"/>
      </a:accent2>
      <a:accent3>
        <a:srgbClr val="FFE300"/>
      </a:accent3>
      <a:accent4>
        <a:srgbClr val="E98300"/>
      </a:accent4>
      <a:accent5>
        <a:srgbClr val="69BE28"/>
      </a:accent5>
      <a:accent6>
        <a:srgbClr val="9B1889"/>
      </a:accent6>
      <a:hlink>
        <a:srgbClr val="E3061D"/>
      </a:hlink>
      <a:folHlink>
        <a:srgbClr val="17161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d4ZZCGT3aJ78GfqhY0scYMgamQ==">CgMxLjA4AGosChRzdWdnZXN0LmsxdjYzdmcwejQ2aRIUVHJpbmlkYWQgRGF2aWxhIFJ1aXpqLAoUc3VnZ2VzdC51cHFldjN6Mm1xZ3cSFFRyaW5pZGFkIERhdmlsYSBSdWl6aioKEnN1Z2dlc3QuMTduamhjaTYyMhIUVHJpbmlkYWQgRGF2aWxhIFJ1aXpqLAoUc3VnZ2VzdC51MWVoZmNkZHo2azcSFFRyaW5pZGFkIERhdmlsYSBSdWl6aiwKFHN1Z2dlc3Qud2s5OTcyZjg0MGliEhRUcmluaWRhZCBEYXZpbGEgUnVpemosChRzdWdnZXN0LjZ1bWluMWltdDAzahIUVHJpbmlkYWQgRGF2aWxhIFJ1aXpqLAoUc3VnZ2VzdC4zejRsaXljYjZ4M20SFFRyaW5pZGFkIERhdmlsYSBSdWl6ciExTXJndzZmekh3OF9TbkFpMXRiTTJ4TmpqQmxHYklQOG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2024-06-04T04:55:00Z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ies>
</file>