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C889" w14:textId="77777777" w:rsidR="00734793" w:rsidRDefault="00734793" w:rsidP="00D33CE8">
      <w:pPr>
        <w:ind w:right="-1"/>
        <w:rPr>
          <w:rFonts w:ascii="Segoe UI" w:hAnsi="Segoe UI" w:cs="Segoe UI"/>
          <w:b/>
          <w:bCs/>
          <w:sz w:val="32"/>
          <w:szCs w:val="32"/>
        </w:rPr>
      </w:pPr>
    </w:p>
    <w:p w14:paraId="150E41B9" w14:textId="621CE790" w:rsidR="006A16DB" w:rsidRDefault="00412B18" w:rsidP="006A16DB">
      <w:pPr>
        <w:pStyle w:val="Prrafodelista"/>
        <w:spacing w:after="120"/>
        <w:ind w:left="36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412B18">
        <w:rPr>
          <w:rFonts w:ascii="Segoe UI" w:hAnsi="Segoe UI" w:cs="Segoe UI"/>
          <w:b/>
          <w:bCs/>
          <w:sz w:val="32"/>
          <w:szCs w:val="32"/>
        </w:rPr>
        <w:t xml:space="preserve">Carpisa </w:t>
      </w:r>
      <w:proofErr w:type="spellStart"/>
      <w:r w:rsidRPr="00412B18">
        <w:rPr>
          <w:rFonts w:ascii="Segoe UI" w:hAnsi="Segoe UI" w:cs="Segoe UI"/>
          <w:b/>
          <w:bCs/>
          <w:sz w:val="32"/>
          <w:szCs w:val="32"/>
        </w:rPr>
        <w:t>Foods</w:t>
      </w:r>
      <w:proofErr w:type="spellEnd"/>
      <w:r w:rsidRPr="00412B18">
        <w:rPr>
          <w:rFonts w:ascii="Segoe UI" w:hAnsi="Segoe UI" w:cs="Segoe UI"/>
          <w:b/>
          <w:bCs/>
          <w:sz w:val="32"/>
          <w:szCs w:val="32"/>
        </w:rPr>
        <w:t xml:space="preserve"> refuerza su presencia global en </w:t>
      </w:r>
      <w:proofErr w:type="spellStart"/>
      <w:r w:rsidRPr="00412B18">
        <w:rPr>
          <w:rFonts w:ascii="Segoe UI" w:hAnsi="Segoe UI" w:cs="Segoe UI"/>
          <w:b/>
          <w:bCs/>
          <w:sz w:val="32"/>
          <w:szCs w:val="32"/>
        </w:rPr>
        <w:t>Anuga</w:t>
      </w:r>
      <w:proofErr w:type="spellEnd"/>
      <w:r w:rsidRPr="00412B18">
        <w:rPr>
          <w:rFonts w:ascii="Segoe UI" w:hAnsi="Segoe UI" w:cs="Segoe UI"/>
          <w:b/>
          <w:bCs/>
          <w:sz w:val="32"/>
          <w:szCs w:val="32"/>
        </w:rPr>
        <w:t xml:space="preserve"> 2025 presentando sus últimas innovaciones cárnicas</w:t>
      </w:r>
    </w:p>
    <w:p w14:paraId="4EEDB342" w14:textId="77777777" w:rsidR="00412B18" w:rsidRPr="0052119E" w:rsidRDefault="00412B18" w:rsidP="006A16DB">
      <w:pPr>
        <w:pStyle w:val="Prrafodelista"/>
        <w:spacing w:after="120"/>
        <w:ind w:left="360"/>
        <w:jc w:val="center"/>
        <w:rPr>
          <w:rFonts w:ascii="Segoe UI" w:hAnsi="Segoe UI" w:cs="Segoe UI"/>
          <w:b/>
          <w:color w:val="000000"/>
        </w:rPr>
      </w:pPr>
    </w:p>
    <w:p w14:paraId="669D8A3B" w14:textId="77777777" w:rsidR="00412B18" w:rsidRDefault="00412B18" w:rsidP="00412B18">
      <w:pPr>
        <w:pStyle w:val="Prrafodelista"/>
        <w:numPr>
          <w:ilvl w:val="0"/>
          <w:numId w:val="18"/>
        </w:numPr>
        <w:rPr>
          <w:rFonts w:ascii="Segoe UI" w:hAnsi="Segoe UI" w:cs="Segoe UI"/>
          <w:b/>
          <w:bCs/>
          <w:color w:val="000000"/>
        </w:rPr>
      </w:pPr>
      <w:r w:rsidRPr="00412B18">
        <w:rPr>
          <w:rFonts w:ascii="Segoe UI" w:hAnsi="Segoe UI" w:cs="Segoe UI"/>
          <w:b/>
          <w:bCs/>
          <w:color w:val="000000"/>
        </w:rPr>
        <w:t xml:space="preserve">La compañía estará presente en la feria de referencia del sector alimentario y de bebidas, que se celebra del 4 al 8 de octubre en Colonia, en el </w:t>
      </w:r>
      <w:proofErr w:type="gramStart"/>
      <w:r w:rsidRPr="00412B18">
        <w:rPr>
          <w:rFonts w:ascii="Segoe UI" w:hAnsi="Segoe UI" w:cs="Segoe UI"/>
          <w:b/>
          <w:bCs/>
          <w:color w:val="000000"/>
        </w:rPr>
        <w:t>hall</w:t>
      </w:r>
      <w:proofErr w:type="gramEnd"/>
      <w:r w:rsidRPr="00412B18">
        <w:rPr>
          <w:rFonts w:ascii="Segoe UI" w:hAnsi="Segoe UI" w:cs="Segoe UI"/>
          <w:b/>
          <w:bCs/>
          <w:color w:val="000000"/>
        </w:rPr>
        <w:t xml:space="preserve"> 6, stand A075, donde dará a conocer sus últimas novedades.</w:t>
      </w:r>
    </w:p>
    <w:p w14:paraId="7D1DF1E9" w14:textId="77777777" w:rsidR="00412B18" w:rsidRPr="00412B18" w:rsidRDefault="00412B18" w:rsidP="00412B18">
      <w:pPr>
        <w:pStyle w:val="Prrafodelista"/>
        <w:rPr>
          <w:rFonts w:ascii="Segoe UI" w:hAnsi="Segoe UI" w:cs="Segoe UI"/>
          <w:b/>
          <w:bCs/>
          <w:color w:val="000000"/>
        </w:rPr>
      </w:pPr>
    </w:p>
    <w:p w14:paraId="442D7D1E" w14:textId="76EEBE01" w:rsidR="00412B18" w:rsidRPr="00412B18" w:rsidRDefault="00412B18" w:rsidP="00412B18">
      <w:pPr>
        <w:pStyle w:val="Prrafodelista"/>
        <w:numPr>
          <w:ilvl w:val="0"/>
          <w:numId w:val="18"/>
        </w:numPr>
        <w:rPr>
          <w:rFonts w:ascii="Segoe UI" w:hAnsi="Segoe UI" w:cs="Segoe UI"/>
          <w:b/>
          <w:bCs/>
          <w:color w:val="000000"/>
        </w:rPr>
      </w:pPr>
      <w:r w:rsidRPr="00412B18">
        <w:rPr>
          <w:rFonts w:ascii="Segoe UI" w:hAnsi="Segoe UI" w:cs="Segoe UI"/>
          <w:b/>
          <w:bCs/>
          <w:color w:val="000000"/>
        </w:rPr>
        <w:t xml:space="preserve">Carpisa </w:t>
      </w:r>
      <w:proofErr w:type="spellStart"/>
      <w:r w:rsidRPr="00412B18">
        <w:rPr>
          <w:rFonts w:ascii="Segoe UI" w:hAnsi="Segoe UI" w:cs="Segoe UI"/>
          <w:b/>
          <w:bCs/>
          <w:color w:val="000000"/>
        </w:rPr>
        <w:t>Foods</w:t>
      </w:r>
      <w:proofErr w:type="spellEnd"/>
      <w:r w:rsidRPr="00412B18">
        <w:rPr>
          <w:rFonts w:ascii="Segoe UI" w:hAnsi="Segoe UI" w:cs="Segoe UI"/>
          <w:b/>
          <w:bCs/>
          <w:color w:val="000000"/>
        </w:rPr>
        <w:t xml:space="preserve"> potencia su negocio internacional apoyándose en el control del origen y la producción que garantiza su matadero en Ciudad Rodrigo</w:t>
      </w:r>
    </w:p>
    <w:p w14:paraId="447461D5" w14:textId="2D101C06" w:rsidR="001217C0" w:rsidRPr="001217C0" w:rsidRDefault="001217C0" w:rsidP="001217C0">
      <w:pPr>
        <w:pStyle w:val="Prrafodelista"/>
        <w:rPr>
          <w:rFonts w:ascii="Segoe UI" w:hAnsi="Segoe UI" w:cs="Segoe UI"/>
          <w:color w:val="000000"/>
        </w:rPr>
      </w:pPr>
    </w:p>
    <w:p w14:paraId="7867E2CA" w14:textId="7EF72DB2" w:rsidR="001217C0" w:rsidRDefault="00412B18" w:rsidP="001217C0">
      <w:pPr>
        <w:pStyle w:val="Prrafodelista"/>
        <w:spacing w:after="120"/>
        <w:ind w:left="36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7995EDB8" wp14:editId="1890D4E7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3737165" cy="2865600"/>
            <wp:effectExtent l="0" t="0" r="0" b="0"/>
            <wp:wrapSquare wrapText="bothSides"/>
            <wp:docPr id="205382448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165" cy="28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11F07" w14:textId="33D9A59B" w:rsidR="00412B18" w:rsidRDefault="00412B18" w:rsidP="001217C0">
      <w:pPr>
        <w:pStyle w:val="Prrafodelista"/>
        <w:spacing w:after="120"/>
        <w:ind w:left="360"/>
        <w:rPr>
          <w:rFonts w:ascii="Segoe UI" w:hAnsi="Segoe UI" w:cs="Segoe UI"/>
          <w:color w:val="000000"/>
        </w:rPr>
      </w:pPr>
    </w:p>
    <w:p w14:paraId="1204F1A5" w14:textId="77777777" w:rsidR="00412B18" w:rsidRDefault="00412B18" w:rsidP="001217C0">
      <w:pPr>
        <w:pStyle w:val="Prrafodelista"/>
        <w:spacing w:after="120"/>
        <w:ind w:left="360"/>
        <w:rPr>
          <w:rFonts w:ascii="Segoe UI" w:hAnsi="Segoe UI" w:cs="Segoe UI"/>
          <w:color w:val="000000"/>
        </w:rPr>
      </w:pPr>
    </w:p>
    <w:p w14:paraId="1EF9E055" w14:textId="77777777" w:rsidR="00412B18" w:rsidRDefault="00412B18" w:rsidP="001217C0">
      <w:pPr>
        <w:pStyle w:val="Prrafodelista"/>
        <w:spacing w:after="120"/>
        <w:ind w:left="360"/>
        <w:rPr>
          <w:rFonts w:ascii="Segoe UI" w:hAnsi="Segoe UI" w:cs="Segoe UI"/>
          <w:color w:val="000000"/>
        </w:rPr>
      </w:pPr>
    </w:p>
    <w:p w14:paraId="28F8C8AB" w14:textId="6C5E25F4" w:rsidR="00412B18" w:rsidRDefault="00412B18" w:rsidP="001217C0">
      <w:pPr>
        <w:pStyle w:val="Prrafodelista"/>
        <w:spacing w:after="120"/>
        <w:ind w:left="360"/>
        <w:rPr>
          <w:rFonts w:ascii="Segoe UI" w:hAnsi="Segoe UI" w:cs="Segoe UI"/>
          <w:color w:val="000000"/>
        </w:rPr>
      </w:pPr>
    </w:p>
    <w:p w14:paraId="3B474140" w14:textId="77777777" w:rsidR="00412B18" w:rsidRDefault="00412B18" w:rsidP="001217C0">
      <w:pPr>
        <w:pStyle w:val="Prrafodelista"/>
        <w:spacing w:after="120"/>
        <w:ind w:left="360"/>
        <w:rPr>
          <w:rFonts w:ascii="Segoe UI" w:hAnsi="Segoe UI" w:cs="Segoe UI"/>
          <w:color w:val="000000"/>
        </w:rPr>
      </w:pPr>
    </w:p>
    <w:p w14:paraId="69AD73E4" w14:textId="77777777" w:rsidR="00412B18" w:rsidRDefault="00412B18" w:rsidP="001217C0">
      <w:pPr>
        <w:pStyle w:val="Prrafodelista"/>
        <w:spacing w:after="120"/>
        <w:ind w:left="360"/>
        <w:rPr>
          <w:rFonts w:ascii="Segoe UI" w:hAnsi="Segoe UI" w:cs="Segoe UI"/>
          <w:color w:val="000000"/>
        </w:rPr>
      </w:pPr>
    </w:p>
    <w:p w14:paraId="4CA0D17F" w14:textId="77777777" w:rsidR="00412B18" w:rsidRPr="00824F15" w:rsidRDefault="00412B18" w:rsidP="001217C0">
      <w:pPr>
        <w:pStyle w:val="Prrafodelista"/>
        <w:spacing w:after="120"/>
        <w:ind w:left="360"/>
        <w:rPr>
          <w:rFonts w:ascii="Segoe UI" w:hAnsi="Segoe UI" w:cs="Segoe UI"/>
          <w:color w:val="000000"/>
        </w:rPr>
      </w:pPr>
    </w:p>
    <w:p w14:paraId="1C9E79A2" w14:textId="77777777" w:rsidR="00412B18" w:rsidRDefault="00412B18" w:rsidP="00412B18">
      <w:pPr>
        <w:spacing w:after="120"/>
        <w:jc w:val="both"/>
        <w:rPr>
          <w:rFonts w:ascii="Segoe UI" w:hAnsi="Segoe UI" w:cs="Segoe UI"/>
          <w:b/>
          <w:bCs/>
          <w:color w:val="000000"/>
        </w:rPr>
      </w:pPr>
    </w:p>
    <w:p w14:paraId="38570249" w14:textId="77777777" w:rsidR="00412B18" w:rsidRDefault="00412B18" w:rsidP="00412B18">
      <w:pPr>
        <w:spacing w:after="120"/>
        <w:jc w:val="both"/>
        <w:rPr>
          <w:rFonts w:ascii="Segoe UI" w:hAnsi="Segoe UI" w:cs="Segoe UI"/>
          <w:b/>
          <w:bCs/>
          <w:color w:val="000000"/>
        </w:rPr>
      </w:pPr>
    </w:p>
    <w:p w14:paraId="6FED6175" w14:textId="77777777" w:rsidR="00412B18" w:rsidRDefault="00412B18" w:rsidP="00412B18">
      <w:pPr>
        <w:spacing w:after="120"/>
        <w:jc w:val="both"/>
        <w:rPr>
          <w:rFonts w:ascii="Segoe UI" w:hAnsi="Segoe UI" w:cs="Segoe UI"/>
          <w:b/>
          <w:bCs/>
          <w:color w:val="000000"/>
        </w:rPr>
      </w:pPr>
    </w:p>
    <w:p w14:paraId="7A1234AD" w14:textId="77777777" w:rsidR="00412B18" w:rsidRDefault="00412B18" w:rsidP="00412B18">
      <w:pPr>
        <w:spacing w:after="120"/>
        <w:jc w:val="both"/>
        <w:rPr>
          <w:rFonts w:ascii="Segoe UI" w:hAnsi="Segoe UI" w:cs="Segoe UI"/>
          <w:b/>
          <w:bCs/>
          <w:color w:val="000000"/>
        </w:rPr>
      </w:pPr>
    </w:p>
    <w:p w14:paraId="533266E4" w14:textId="77777777" w:rsidR="00412B18" w:rsidRDefault="00412B18" w:rsidP="00412B18">
      <w:pPr>
        <w:spacing w:after="120"/>
        <w:jc w:val="both"/>
        <w:rPr>
          <w:rFonts w:ascii="Segoe UI" w:hAnsi="Segoe UI" w:cs="Segoe UI"/>
          <w:b/>
          <w:bCs/>
          <w:color w:val="000000"/>
        </w:rPr>
      </w:pPr>
    </w:p>
    <w:p w14:paraId="19090C68" w14:textId="77777777" w:rsidR="00412B18" w:rsidRDefault="00412B18" w:rsidP="00412B18">
      <w:pPr>
        <w:spacing w:after="120"/>
        <w:jc w:val="both"/>
        <w:rPr>
          <w:rFonts w:ascii="Segoe UI" w:hAnsi="Segoe UI" w:cs="Segoe UI"/>
          <w:b/>
          <w:bCs/>
          <w:color w:val="000000"/>
        </w:rPr>
      </w:pPr>
    </w:p>
    <w:p w14:paraId="1F85C1A4" w14:textId="04904D7D" w:rsidR="00412B18" w:rsidRPr="00412B18" w:rsidRDefault="006B352D" w:rsidP="00412B18">
      <w:pPr>
        <w:spacing w:after="120"/>
        <w:jc w:val="both"/>
        <w:rPr>
          <w:rFonts w:ascii="Segoe UI" w:hAnsi="Segoe UI" w:cs="Segoe UI"/>
          <w:color w:val="000000"/>
        </w:rPr>
      </w:pPr>
      <w:r w:rsidRPr="006B352D">
        <w:rPr>
          <w:rFonts w:ascii="Segoe UI" w:hAnsi="Segoe UI" w:cs="Segoe UI"/>
          <w:b/>
          <w:bCs/>
          <w:color w:val="000000"/>
        </w:rPr>
        <w:t>Madrid,</w:t>
      </w:r>
      <w:r w:rsidR="008A5DA0">
        <w:rPr>
          <w:rFonts w:ascii="Segoe UI" w:hAnsi="Segoe UI" w:cs="Segoe UI"/>
          <w:b/>
          <w:bCs/>
          <w:color w:val="000000"/>
        </w:rPr>
        <w:t xml:space="preserve"> </w:t>
      </w:r>
      <w:r w:rsidR="0018288F">
        <w:rPr>
          <w:rFonts w:ascii="Segoe UI" w:hAnsi="Segoe UI" w:cs="Segoe UI"/>
          <w:b/>
          <w:bCs/>
          <w:color w:val="000000"/>
        </w:rPr>
        <w:t>29</w:t>
      </w:r>
      <w:r w:rsidR="008A5DA0">
        <w:rPr>
          <w:rFonts w:ascii="Segoe UI" w:hAnsi="Segoe UI" w:cs="Segoe UI"/>
          <w:b/>
          <w:bCs/>
          <w:color w:val="000000"/>
        </w:rPr>
        <w:t xml:space="preserve"> de</w:t>
      </w:r>
      <w:r w:rsidRPr="006B352D">
        <w:rPr>
          <w:rFonts w:ascii="Segoe UI" w:hAnsi="Segoe UI" w:cs="Segoe UI"/>
          <w:b/>
          <w:bCs/>
          <w:color w:val="000000"/>
        </w:rPr>
        <w:t xml:space="preserve"> septiembre de 2025.</w:t>
      </w:r>
      <w:r w:rsidRPr="006B352D">
        <w:rPr>
          <w:rFonts w:ascii="Segoe UI" w:hAnsi="Segoe UI" w:cs="Segoe UI"/>
          <w:color w:val="000000"/>
        </w:rPr>
        <w:t xml:space="preserve">– </w:t>
      </w:r>
      <w:r w:rsidR="00412B18" w:rsidRPr="00412B18">
        <w:rPr>
          <w:rFonts w:ascii="Segoe UI" w:hAnsi="Segoe UI" w:cs="Segoe UI"/>
          <w:b/>
          <w:bCs/>
          <w:color w:val="000000"/>
        </w:rPr>
        <w:t xml:space="preserve">Carpisa </w:t>
      </w:r>
      <w:proofErr w:type="spellStart"/>
      <w:r w:rsidR="00412B18" w:rsidRPr="00412B18">
        <w:rPr>
          <w:rFonts w:ascii="Segoe UI" w:hAnsi="Segoe UI" w:cs="Segoe UI"/>
          <w:b/>
          <w:bCs/>
          <w:color w:val="000000"/>
        </w:rPr>
        <w:t>Foods</w:t>
      </w:r>
      <w:proofErr w:type="spellEnd"/>
      <w:r w:rsidR="00412B18" w:rsidRPr="00412B18">
        <w:rPr>
          <w:rFonts w:ascii="Segoe UI" w:hAnsi="Segoe UI" w:cs="Segoe UI"/>
          <w:color w:val="000000"/>
        </w:rPr>
        <w:t xml:space="preserve">, empresa líder en el sector cárnico vacuno, participará un año más en </w:t>
      </w:r>
      <w:proofErr w:type="spellStart"/>
      <w:r w:rsidR="00412B18" w:rsidRPr="00412B18">
        <w:rPr>
          <w:rFonts w:ascii="Segoe UI" w:hAnsi="Segoe UI" w:cs="Segoe UI"/>
          <w:b/>
          <w:bCs/>
          <w:color w:val="000000"/>
        </w:rPr>
        <w:t>Anuga</w:t>
      </w:r>
      <w:proofErr w:type="spellEnd"/>
      <w:r w:rsidR="00412B18" w:rsidRPr="00412B18">
        <w:rPr>
          <w:rFonts w:ascii="Segoe UI" w:hAnsi="Segoe UI" w:cs="Segoe UI"/>
          <w:color w:val="000000"/>
        </w:rPr>
        <w:t xml:space="preserve">, la feria internacional de referencia para la industria alimentaria, que se celebrará en </w:t>
      </w:r>
      <w:r w:rsidR="00412B18" w:rsidRPr="00412B18">
        <w:rPr>
          <w:rFonts w:ascii="Segoe UI" w:hAnsi="Segoe UI" w:cs="Segoe UI"/>
          <w:b/>
          <w:bCs/>
          <w:color w:val="000000"/>
        </w:rPr>
        <w:t>Colonia del 4 al 8 de octubre</w:t>
      </w:r>
      <w:r w:rsidR="00412B18" w:rsidRPr="00412B18">
        <w:rPr>
          <w:rFonts w:ascii="Segoe UI" w:hAnsi="Segoe UI" w:cs="Segoe UI"/>
          <w:color w:val="000000"/>
        </w:rPr>
        <w:t xml:space="preserve">. La compañía estará presente en el </w:t>
      </w:r>
      <w:proofErr w:type="gramStart"/>
      <w:r w:rsidR="00412B18" w:rsidRPr="00412B18">
        <w:rPr>
          <w:rFonts w:ascii="Segoe UI" w:hAnsi="Segoe UI" w:cs="Segoe UI"/>
          <w:b/>
          <w:bCs/>
          <w:color w:val="000000"/>
        </w:rPr>
        <w:t>hall</w:t>
      </w:r>
      <w:proofErr w:type="gramEnd"/>
      <w:r w:rsidR="00412B18" w:rsidRPr="00412B18">
        <w:rPr>
          <w:rFonts w:ascii="Segoe UI" w:hAnsi="Segoe UI" w:cs="Segoe UI"/>
          <w:b/>
          <w:bCs/>
          <w:color w:val="000000"/>
        </w:rPr>
        <w:t xml:space="preserve"> 6, stand A075</w:t>
      </w:r>
      <w:r w:rsidR="00412B18" w:rsidRPr="00412B18">
        <w:rPr>
          <w:rFonts w:ascii="Segoe UI" w:hAnsi="Segoe UI" w:cs="Segoe UI"/>
          <w:color w:val="000000"/>
        </w:rPr>
        <w:t>, espacio dedicado a los cárnicos, donde presentará sus principales novedades con un marcado acento en la diferenciación, la innovación y el crecimiento internacional.</w:t>
      </w:r>
    </w:p>
    <w:p w14:paraId="69626BD8" w14:textId="77777777" w:rsidR="00412B18" w:rsidRPr="00412B18" w:rsidRDefault="00412B18" w:rsidP="00412B18">
      <w:pPr>
        <w:spacing w:after="120"/>
        <w:jc w:val="both"/>
        <w:rPr>
          <w:rFonts w:ascii="Segoe UI" w:hAnsi="Segoe UI" w:cs="Segoe UI"/>
          <w:color w:val="000000"/>
        </w:rPr>
      </w:pPr>
      <w:r w:rsidRPr="00412B18">
        <w:rPr>
          <w:rFonts w:ascii="Segoe UI" w:hAnsi="Segoe UI" w:cs="Segoe UI"/>
          <w:color w:val="000000"/>
        </w:rPr>
        <w:t xml:space="preserve">La participación en </w:t>
      </w:r>
      <w:proofErr w:type="spellStart"/>
      <w:r w:rsidRPr="00412B18">
        <w:rPr>
          <w:rFonts w:ascii="Segoe UI" w:hAnsi="Segoe UI" w:cs="Segoe UI"/>
          <w:color w:val="000000"/>
        </w:rPr>
        <w:t>Anuga</w:t>
      </w:r>
      <w:proofErr w:type="spellEnd"/>
      <w:r w:rsidRPr="00412B18">
        <w:rPr>
          <w:rFonts w:ascii="Segoe UI" w:hAnsi="Segoe UI" w:cs="Segoe UI"/>
          <w:color w:val="000000"/>
        </w:rPr>
        <w:t xml:space="preserve"> refuerza la apuesta de Carpisa </w:t>
      </w:r>
      <w:proofErr w:type="spellStart"/>
      <w:r w:rsidRPr="00412B18">
        <w:rPr>
          <w:rFonts w:ascii="Segoe UI" w:hAnsi="Segoe UI" w:cs="Segoe UI"/>
          <w:color w:val="000000"/>
        </w:rPr>
        <w:t>Foods</w:t>
      </w:r>
      <w:proofErr w:type="spellEnd"/>
      <w:r w:rsidRPr="00412B18">
        <w:rPr>
          <w:rFonts w:ascii="Segoe UI" w:hAnsi="Segoe UI" w:cs="Segoe UI"/>
          <w:color w:val="000000"/>
        </w:rPr>
        <w:t xml:space="preserve"> por la </w:t>
      </w:r>
      <w:r w:rsidRPr="00412B18">
        <w:rPr>
          <w:rFonts w:ascii="Segoe UI" w:hAnsi="Segoe UI" w:cs="Segoe UI"/>
          <w:b/>
          <w:bCs/>
          <w:color w:val="000000"/>
        </w:rPr>
        <w:t>expansión global</w:t>
      </w:r>
      <w:r w:rsidRPr="00412B18">
        <w:rPr>
          <w:rFonts w:ascii="Segoe UI" w:hAnsi="Segoe UI" w:cs="Segoe UI"/>
          <w:color w:val="000000"/>
        </w:rPr>
        <w:t xml:space="preserve">, que se ha intensificado en los últimos años gracias al impulso de su </w:t>
      </w:r>
      <w:r w:rsidRPr="00412B18">
        <w:rPr>
          <w:rFonts w:ascii="Segoe UI" w:hAnsi="Segoe UI" w:cs="Segoe UI"/>
          <w:b/>
          <w:bCs/>
          <w:color w:val="000000"/>
        </w:rPr>
        <w:t>matadero y centro de producción en Ciudad Rodrigo</w:t>
      </w:r>
      <w:r w:rsidRPr="00412B18">
        <w:rPr>
          <w:rFonts w:ascii="Segoe UI" w:hAnsi="Segoe UI" w:cs="Segoe UI"/>
          <w:color w:val="000000"/>
        </w:rPr>
        <w:t>. Este complejo, considerado el más avanzado de Salamanca, garantiza el control desde el origen y la producción certificada, trazable y de máxima calidad.</w:t>
      </w:r>
    </w:p>
    <w:p w14:paraId="7FD0314E" w14:textId="77777777" w:rsidR="00412B18" w:rsidRPr="00412B18" w:rsidRDefault="00412B18" w:rsidP="00412B18">
      <w:pPr>
        <w:spacing w:after="120"/>
        <w:jc w:val="both"/>
        <w:rPr>
          <w:rFonts w:ascii="Segoe UI" w:hAnsi="Segoe UI" w:cs="Segoe UI"/>
          <w:color w:val="000000"/>
        </w:rPr>
      </w:pPr>
      <w:r w:rsidRPr="00412B18">
        <w:rPr>
          <w:rFonts w:ascii="Segoe UI" w:hAnsi="Segoe UI" w:cs="Segoe UI"/>
          <w:color w:val="000000"/>
        </w:rPr>
        <w:lastRenderedPageBreak/>
        <w:t xml:space="preserve">En esta edición, Carpisa </w:t>
      </w:r>
      <w:proofErr w:type="spellStart"/>
      <w:r w:rsidRPr="00412B18">
        <w:rPr>
          <w:rFonts w:ascii="Segoe UI" w:hAnsi="Segoe UI" w:cs="Segoe UI"/>
          <w:color w:val="000000"/>
        </w:rPr>
        <w:t>Foods</w:t>
      </w:r>
      <w:proofErr w:type="spellEnd"/>
      <w:r w:rsidRPr="00412B18">
        <w:rPr>
          <w:rFonts w:ascii="Segoe UI" w:hAnsi="Segoe UI" w:cs="Segoe UI"/>
          <w:color w:val="000000"/>
        </w:rPr>
        <w:t xml:space="preserve"> mostrará un </w:t>
      </w:r>
      <w:r w:rsidRPr="00412B18">
        <w:rPr>
          <w:rFonts w:ascii="Segoe UI" w:hAnsi="Segoe UI" w:cs="Segoe UI"/>
          <w:b/>
          <w:bCs/>
          <w:color w:val="000000"/>
        </w:rPr>
        <w:t>porfolio renovado</w:t>
      </w:r>
      <w:r w:rsidRPr="00412B18">
        <w:rPr>
          <w:rFonts w:ascii="Segoe UI" w:hAnsi="Segoe UI" w:cs="Segoe UI"/>
          <w:color w:val="000000"/>
        </w:rPr>
        <w:t xml:space="preserve"> que incluye cortes, piezas y hamburguesas, además de referencias en tendencia como </w:t>
      </w:r>
      <w:proofErr w:type="gramStart"/>
      <w:r w:rsidRPr="00412B18">
        <w:rPr>
          <w:rFonts w:ascii="Segoe UI" w:hAnsi="Segoe UI" w:cs="Segoe UI"/>
          <w:color w:val="000000"/>
        </w:rPr>
        <w:t>la smash</w:t>
      </w:r>
      <w:proofErr w:type="gramEnd"/>
      <w:r w:rsidRPr="00412B18">
        <w:rPr>
          <w:rFonts w:ascii="Segoe UI" w:hAnsi="Segoe UI" w:cs="Segoe UI"/>
          <w:color w:val="000000"/>
        </w:rPr>
        <w:t xml:space="preserve"> </w:t>
      </w:r>
      <w:proofErr w:type="spellStart"/>
      <w:r w:rsidRPr="00412B18">
        <w:rPr>
          <w:rFonts w:ascii="Segoe UI" w:hAnsi="Segoe UI" w:cs="Segoe UI"/>
          <w:color w:val="000000"/>
        </w:rPr>
        <w:t>burger</w:t>
      </w:r>
      <w:proofErr w:type="spellEnd"/>
      <w:r w:rsidRPr="00412B18">
        <w:rPr>
          <w:rFonts w:ascii="Segoe UI" w:hAnsi="Segoe UI" w:cs="Segoe UI"/>
          <w:color w:val="000000"/>
        </w:rPr>
        <w:t xml:space="preserve"> —también disponible en versión Halal—, hamburguesas 100% vacuno y Angus, así como elaborados IQF y piezas PAD pensadas para responder a las necesidades del canal </w:t>
      </w:r>
      <w:proofErr w:type="spellStart"/>
      <w:r w:rsidRPr="00412B18">
        <w:rPr>
          <w:rFonts w:ascii="Segoe UI" w:hAnsi="Segoe UI" w:cs="Segoe UI"/>
          <w:color w:val="000000"/>
        </w:rPr>
        <w:t>horeca</w:t>
      </w:r>
      <w:proofErr w:type="spellEnd"/>
      <w:r w:rsidRPr="00412B18">
        <w:rPr>
          <w:rFonts w:ascii="Segoe UI" w:hAnsi="Segoe UI" w:cs="Segoe UI"/>
          <w:color w:val="000000"/>
        </w:rPr>
        <w:t xml:space="preserve"> y la distribución.</w:t>
      </w:r>
    </w:p>
    <w:p w14:paraId="7100767E" w14:textId="77777777" w:rsidR="00412B18" w:rsidRPr="00412B18" w:rsidRDefault="00412B18" w:rsidP="00412B18">
      <w:pPr>
        <w:spacing w:after="120"/>
        <w:jc w:val="both"/>
        <w:rPr>
          <w:rFonts w:ascii="Segoe UI" w:hAnsi="Segoe UI" w:cs="Segoe UI"/>
          <w:color w:val="000000"/>
        </w:rPr>
      </w:pPr>
      <w:r w:rsidRPr="00412B18">
        <w:rPr>
          <w:rFonts w:ascii="Segoe UI" w:hAnsi="Segoe UI" w:cs="Segoe UI"/>
          <w:i/>
          <w:iCs/>
          <w:color w:val="000000"/>
        </w:rPr>
        <w:t>“</w:t>
      </w:r>
      <w:proofErr w:type="spellStart"/>
      <w:r w:rsidRPr="00412B18">
        <w:rPr>
          <w:rFonts w:ascii="Segoe UI" w:hAnsi="Segoe UI" w:cs="Segoe UI"/>
          <w:i/>
          <w:iCs/>
          <w:color w:val="000000"/>
        </w:rPr>
        <w:t>Anuga</w:t>
      </w:r>
      <w:proofErr w:type="spellEnd"/>
      <w:r w:rsidRPr="00412B18">
        <w:rPr>
          <w:rFonts w:ascii="Segoe UI" w:hAnsi="Segoe UI" w:cs="Segoe UI"/>
          <w:i/>
          <w:iCs/>
          <w:color w:val="000000"/>
        </w:rPr>
        <w:t xml:space="preserve"> es una oportunidad clave para fortalecer la relación con nuestros clientes internacionales y establecer nuevas alianzas en Europa y otros mercados estratégicos. Nuestro objetivo es seguir creciendo junto a distribuidores y cadenas de restauración organizada, aportando innovación, calidad y un porfolio cada vez más competitivo”,</w:t>
      </w:r>
      <w:r w:rsidRPr="00412B18">
        <w:rPr>
          <w:rFonts w:ascii="Segoe UI" w:hAnsi="Segoe UI" w:cs="Segoe UI"/>
          <w:color w:val="000000"/>
        </w:rPr>
        <w:t xml:space="preserve"> afirma César García, director comercial de Carpisa </w:t>
      </w:r>
      <w:proofErr w:type="spellStart"/>
      <w:r w:rsidRPr="00412B18">
        <w:rPr>
          <w:rFonts w:ascii="Segoe UI" w:hAnsi="Segoe UI" w:cs="Segoe UI"/>
          <w:color w:val="000000"/>
        </w:rPr>
        <w:t>Foods</w:t>
      </w:r>
      <w:proofErr w:type="spellEnd"/>
      <w:r w:rsidRPr="00412B18">
        <w:rPr>
          <w:rFonts w:ascii="Segoe UI" w:hAnsi="Segoe UI" w:cs="Segoe UI"/>
          <w:color w:val="000000"/>
        </w:rPr>
        <w:t>.</w:t>
      </w:r>
    </w:p>
    <w:p w14:paraId="0DAA644A" w14:textId="47FC040C" w:rsidR="00C8563D" w:rsidRDefault="00412B18" w:rsidP="00412B18">
      <w:pPr>
        <w:spacing w:after="120"/>
        <w:jc w:val="both"/>
        <w:rPr>
          <w:rFonts w:ascii="Segoe UI" w:hAnsi="Segoe UI" w:cs="Segoe UI"/>
          <w:color w:val="000000"/>
        </w:rPr>
      </w:pPr>
      <w:r w:rsidRPr="00412B18">
        <w:rPr>
          <w:rFonts w:ascii="Segoe UI" w:hAnsi="Segoe UI" w:cs="Segoe UI"/>
          <w:color w:val="000000"/>
        </w:rPr>
        <w:t xml:space="preserve">Con esta participación, Carpisa </w:t>
      </w:r>
      <w:proofErr w:type="spellStart"/>
      <w:r w:rsidRPr="00412B18">
        <w:rPr>
          <w:rFonts w:ascii="Segoe UI" w:hAnsi="Segoe UI" w:cs="Segoe UI"/>
          <w:color w:val="000000"/>
        </w:rPr>
        <w:t>Foods</w:t>
      </w:r>
      <w:proofErr w:type="spellEnd"/>
      <w:r w:rsidRPr="00412B18">
        <w:rPr>
          <w:rFonts w:ascii="Segoe UI" w:hAnsi="Segoe UI" w:cs="Segoe UI"/>
          <w:color w:val="000000"/>
        </w:rPr>
        <w:t xml:space="preserve"> reafirma su papel como aliado estratégico para el profesional de la restauración, aportando productos innovadores, adaptados a las tendencias y capaces de garantizar rentabilidad, calidad y fiabilidad en el exigente mercado cárnico internacional.</w:t>
      </w:r>
    </w:p>
    <w:p w14:paraId="4F0D464D" w14:textId="2A341C13" w:rsidR="00412B18" w:rsidRDefault="00412B18" w:rsidP="00412B18">
      <w:pPr>
        <w:spacing w:after="120"/>
        <w:jc w:val="both"/>
        <w:rPr>
          <w:rFonts w:ascii="Segoe UI" w:hAnsi="Segoe UI" w:cs="Segoe UI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569C28" wp14:editId="4C73FBD4">
            <wp:simplePos x="0" y="0"/>
            <wp:positionH relativeFrom="margin">
              <wp:align>center</wp:align>
            </wp:positionH>
            <wp:positionV relativeFrom="paragraph">
              <wp:posOffset>65405</wp:posOffset>
            </wp:positionV>
            <wp:extent cx="3822700" cy="2867025"/>
            <wp:effectExtent l="0" t="0" r="6350" b="9525"/>
            <wp:wrapSquare wrapText="bothSides"/>
            <wp:docPr id="9245899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907FA" w14:textId="77777777" w:rsidR="00CA7CAA" w:rsidRDefault="00CA7CAA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2D19AC78" w14:textId="77777777" w:rsidR="00412B18" w:rsidRDefault="00412B18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50B56E8D" w14:textId="77777777" w:rsidR="00412B18" w:rsidRDefault="00412B18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677A8024" w14:textId="77777777" w:rsidR="00412B18" w:rsidRDefault="00412B18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5A5079E4" w14:textId="77777777" w:rsidR="00412B18" w:rsidRDefault="00412B18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0E685188" w14:textId="77777777" w:rsidR="00412B18" w:rsidRDefault="00412B18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2152B31D" w14:textId="77777777" w:rsidR="00412B18" w:rsidRDefault="00412B18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3E8EFB14" w14:textId="77777777" w:rsidR="00412B18" w:rsidRDefault="00412B18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3D5E3CB0" w14:textId="77777777" w:rsidR="00412B18" w:rsidRDefault="00412B18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4E57C9EA" w14:textId="77777777" w:rsidR="00412B18" w:rsidRDefault="00412B18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63E20FA3" w14:textId="77777777" w:rsidR="00412B18" w:rsidRPr="004C7A86" w:rsidRDefault="00412B18" w:rsidP="00CA7CAA">
      <w:pPr>
        <w:spacing w:after="120"/>
        <w:jc w:val="both"/>
        <w:rPr>
          <w:rFonts w:ascii="Segoe UI" w:hAnsi="Segoe UI" w:cs="Segoe UI"/>
          <w:color w:val="000000"/>
        </w:rPr>
      </w:pPr>
    </w:p>
    <w:p w14:paraId="27870E86" w14:textId="77777777" w:rsidR="00D33CE8" w:rsidRPr="001419D9" w:rsidRDefault="00D33CE8" w:rsidP="00CA7CAA">
      <w:pPr>
        <w:spacing w:after="120"/>
        <w:jc w:val="both"/>
        <w:rPr>
          <w:rFonts w:ascii="Segoe UI" w:hAnsi="Segoe UI" w:cs="Segoe UI"/>
          <w:b/>
          <w:bCs/>
          <w:color w:val="C00000"/>
          <w:sz w:val="20"/>
          <w:szCs w:val="20"/>
        </w:rPr>
      </w:pPr>
      <w:r w:rsidRPr="001419D9">
        <w:rPr>
          <w:rFonts w:ascii="Segoe UI" w:hAnsi="Segoe UI" w:cs="Segoe UI"/>
          <w:b/>
          <w:bCs/>
          <w:color w:val="C00000"/>
          <w:sz w:val="20"/>
          <w:szCs w:val="20"/>
        </w:rPr>
        <w:t>Acerca de Carpisa Foods:</w:t>
      </w:r>
    </w:p>
    <w:p w14:paraId="78D8E38F" w14:textId="77777777" w:rsidR="00412B18" w:rsidRPr="00412B18" w:rsidRDefault="00412B18" w:rsidP="00412B18">
      <w:pPr>
        <w:spacing w:after="120"/>
        <w:jc w:val="both"/>
        <w:rPr>
          <w:rFonts w:ascii="Segoe UI" w:hAnsi="Segoe UI" w:cs="Segoe UI"/>
          <w:sz w:val="18"/>
          <w:szCs w:val="18"/>
        </w:rPr>
      </w:pPr>
      <w:r w:rsidRPr="00412B18">
        <w:rPr>
          <w:rFonts w:ascii="Segoe UI" w:hAnsi="Segoe UI" w:cs="Segoe UI"/>
          <w:sz w:val="18"/>
          <w:szCs w:val="18"/>
        </w:rPr>
        <w:t xml:space="preserve">Carpisa </w:t>
      </w:r>
      <w:proofErr w:type="spellStart"/>
      <w:r w:rsidRPr="00412B18">
        <w:rPr>
          <w:rFonts w:ascii="Segoe UI" w:hAnsi="Segoe UI" w:cs="Segoe UI"/>
          <w:sz w:val="18"/>
          <w:szCs w:val="18"/>
        </w:rPr>
        <w:t>Foods</w:t>
      </w:r>
      <w:proofErr w:type="spellEnd"/>
      <w:r w:rsidRPr="00412B18">
        <w:rPr>
          <w:rFonts w:ascii="Segoe UI" w:hAnsi="Segoe UI" w:cs="Segoe UI"/>
          <w:sz w:val="18"/>
          <w:szCs w:val="18"/>
        </w:rPr>
        <w:t xml:space="preserve"> es un referente en el sector alimentario español con cerca de 40 años de experiencia. Creada en 1986, es una de las empresas líderes dentro del mercado cárnico vacuno y especialista en hamburguesas. Su distribución se dirige principalmente a cadenas de restauración organizada, distribuidores y grandes superficies, trabajando actualmente en más de 35 países de Europa, Norte de África, Oriente Medio y Asia.</w:t>
      </w:r>
    </w:p>
    <w:p w14:paraId="339EE7C6" w14:textId="77777777" w:rsidR="00412B18" w:rsidRPr="00412B18" w:rsidRDefault="00412B18" w:rsidP="00412B18">
      <w:pPr>
        <w:spacing w:after="120"/>
        <w:jc w:val="both"/>
        <w:rPr>
          <w:rFonts w:ascii="Segoe UI" w:hAnsi="Segoe UI" w:cs="Segoe UI"/>
          <w:sz w:val="18"/>
          <w:szCs w:val="18"/>
        </w:rPr>
      </w:pPr>
      <w:r w:rsidRPr="00412B18">
        <w:rPr>
          <w:rFonts w:ascii="Segoe UI" w:hAnsi="Segoe UI" w:cs="Segoe UI"/>
          <w:sz w:val="18"/>
          <w:szCs w:val="18"/>
        </w:rPr>
        <w:t xml:space="preserve">Carpisa </w:t>
      </w:r>
      <w:proofErr w:type="spellStart"/>
      <w:r w:rsidRPr="00412B18">
        <w:rPr>
          <w:rFonts w:ascii="Segoe UI" w:hAnsi="Segoe UI" w:cs="Segoe UI"/>
          <w:sz w:val="18"/>
          <w:szCs w:val="18"/>
        </w:rPr>
        <w:t>Foods</w:t>
      </w:r>
      <w:proofErr w:type="spellEnd"/>
      <w:r w:rsidRPr="00412B18">
        <w:rPr>
          <w:rFonts w:ascii="Segoe UI" w:hAnsi="Segoe UI" w:cs="Segoe UI"/>
          <w:sz w:val="18"/>
          <w:szCs w:val="18"/>
        </w:rPr>
        <w:t xml:space="preserve"> cuenta con una amplia variedad de elaborados cárnicos de calidad, tanto frescos como congelados, tales como hamburguesas, hamburguesas artesanas gourmet, albóndigas, carne picada IQF, kebabs, despiece de vacuno y una gama Halal cada vez más relevante en su negocio.</w:t>
      </w:r>
    </w:p>
    <w:p w14:paraId="7E6EF863" w14:textId="77777777" w:rsidR="00412B18" w:rsidRDefault="00412B18" w:rsidP="00412B18">
      <w:pPr>
        <w:spacing w:after="120"/>
        <w:jc w:val="both"/>
        <w:rPr>
          <w:rFonts w:ascii="Segoe UI" w:hAnsi="Segoe UI" w:cs="Segoe UI"/>
          <w:sz w:val="18"/>
          <w:szCs w:val="18"/>
        </w:rPr>
      </w:pPr>
      <w:r w:rsidRPr="00412B18">
        <w:rPr>
          <w:rFonts w:ascii="Segoe UI" w:hAnsi="Segoe UI" w:cs="Segoe UI"/>
          <w:sz w:val="18"/>
          <w:szCs w:val="18"/>
        </w:rPr>
        <w:t>Todos sus productos son sometidos a un doble proceso de control de calidad, con más de 3.000 analíticas mensuales y auditorías internas y externas continuas. La compañía alcanza cada año el nivel máximo de excelencia en las certificaciones internacionales BRC e IFS, garantizando la máxima calidad, higiene y seguridad en toda su cadena de valor.</w:t>
      </w:r>
    </w:p>
    <w:p w14:paraId="2B4F6056" w14:textId="7B837D68" w:rsidR="007A72E1" w:rsidRPr="00CC71B7" w:rsidRDefault="007A72E1" w:rsidP="00412B18">
      <w:pPr>
        <w:spacing w:after="120"/>
        <w:jc w:val="both"/>
        <w:rPr>
          <w:rFonts w:ascii="Segoe UI" w:hAnsi="Segoe UI" w:cs="Segoe UI"/>
          <w:color w:val="0000FF"/>
          <w:sz w:val="18"/>
          <w:szCs w:val="18"/>
          <w:u w:val="single"/>
        </w:rPr>
      </w:pPr>
      <w:r w:rsidRPr="00CC71B7">
        <w:rPr>
          <w:rFonts w:ascii="Segoe UI" w:hAnsi="Segoe UI" w:cs="Segoe UI"/>
          <w:sz w:val="18"/>
          <w:szCs w:val="18"/>
        </w:rPr>
        <w:lastRenderedPageBreak/>
        <w:t xml:space="preserve">Para más información: </w:t>
      </w:r>
      <w:hyperlink r:id="rId9" w:history="1">
        <w:r w:rsidRPr="00CC71B7">
          <w:rPr>
            <w:rStyle w:val="Hipervnculo"/>
            <w:rFonts w:ascii="Segoe UI" w:hAnsi="Segoe UI" w:cs="Segoe UI"/>
            <w:sz w:val="18"/>
            <w:szCs w:val="18"/>
          </w:rPr>
          <w:t>https://www.carpisafoods.com/es/inicio/</w:t>
        </w:r>
      </w:hyperlink>
    </w:p>
    <w:p w14:paraId="7F70AE65" w14:textId="77777777" w:rsidR="007A72E1" w:rsidRPr="00CC71B7" w:rsidRDefault="007A72E1" w:rsidP="00CA7CAA">
      <w:pPr>
        <w:spacing w:after="120"/>
        <w:jc w:val="both"/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CC71B7">
        <w:rPr>
          <w:rFonts w:ascii="Segoe UI" w:hAnsi="Segoe UI" w:cs="Segoe UI"/>
          <w:sz w:val="18"/>
          <w:szCs w:val="18"/>
          <w:lang w:val="en-US"/>
        </w:rPr>
        <w:t>Linkedin</w:t>
      </w:r>
      <w:proofErr w:type="spellEnd"/>
      <w:r w:rsidRPr="00CC71B7">
        <w:rPr>
          <w:rFonts w:ascii="Segoe UI" w:hAnsi="Segoe UI" w:cs="Segoe UI"/>
          <w:sz w:val="18"/>
          <w:szCs w:val="18"/>
          <w:lang w:val="en-US"/>
        </w:rPr>
        <w:t>:</w:t>
      </w:r>
      <w:r w:rsidRPr="00CC71B7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 https://www.linkedin.com/company/carpisa?trk=company_logo</w:t>
      </w:r>
    </w:p>
    <w:p w14:paraId="20DF4D48" w14:textId="77777777" w:rsidR="007A72E1" w:rsidRPr="00CC71B7" w:rsidRDefault="007A72E1" w:rsidP="00CA7CAA">
      <w:pPr>
        <w:spacing w:after="120"/>
        <w:contextualSpacing/>
        <w:jc w:val="both"/>
        <w:rPr>
          <w:rFonts w:ascii="Segoe UI" w:hAnsi="Segoe UI" w:cs="Segoe UI"/>
          <w:b/>
          <w:color w:val="C00000"/>
          <w:sz w:val="20"/>
          <w:lang w:val="en-US"/>
        </w:rPr>
      </w:pPr>
    </w:p>
    <w:p w14:paraId="31A48EE9" w14:textId="77777777" w:rsidR="007A72E1" w:rsidRPr="00CC71B7" w:rsidRDefault="007A72E1" w:rsidP="00CA7CAA">
      <w:pPr>
        <w:contextualSpacing/>
        <w:jc w:val="both"/>
        <w:rPr>
          <w:rFonts w:ascii="Segoe UI" w:hAnsi="Segoe UI" w:cs="Segoe UI"/>
          <w:b/>
          <w:bCs/>
          <w:color w:val="538135"/>
          <w:sz w:val="20"/>
          <w:szCs w:val="20"/>
        </w:rPr>
      </w:pPr>
      <w:r w:rsidRPr="00CC71B7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3701D" wp14:editId="6FE0C1DA">
                <wp:simplePos x="0" y="0"/>
                <wp:positionH relativeFrom="column">
                  <wp:posOffset>-2852420</wp:posOffset>
                </wp:positionH>
                <wp:positionV relativeFrom="paragraph">
                  <wp:posOffset>-795020</wp:posOffset>
                </wp:positionV>
                <wp:extent cx="379730" cy="10957560"/>
                <wp:effectExtent l="0" t="0" r="0" b="0"/>
                <wp:wrapNone/>
                <wp:docPr id="3" name="Rectángulo 3" descr="- NOTA DE PRENSA – NOTA DE PRENSA – NOTA DE PRENSA- NOTA DE PRENSA- NOTA DE PRENSA- NOTA DE PRENSA- NOTA DE PRENSA- NOTA DE PRENS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730" cy="109575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AFB80" id="Rectángulo 3" o:spid="_x0000_s1026" alt="- NOTA DE PRENSA – NOTA DE PRENSA – NOTA DE PRENSA- NOTA DE PRENSA- NOTA DE PRENSA- NOTA DE PRENSA- NOTA DE PRENSA- NOTA DE PRENSA " style="position:absolute;margin-left:-224.6pt;margin-top:-62.6pt;width:29.9pt;height:8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fN4QEAALADAAAOAAAAZHJzL2Uyb0RvYy54bWysU9tu2zAMfR+wfxD0vjhJk2Yx4hRFiw4D&#10;unVAtw9QZCkWZosaqcTJvn6UckX3NuyFEEn56PDweHG361qxNUgOfCVHg6EUxmuonV9X8sf3pw8f&#10;paCofK1a8KaSe0Pybvn+3aIPpRlDA21tUDCIp7IPlWxiDGVRkG5Mp2gAwXhuWsBORU5xXdSoekbv&#10;2mI8HN4WPWAdELQh4urjoSmXGd9ao+OLtWSiaCvJ3GKOmOMqxWK5UOUaVWicPtJQ/8CiU87zo2eo&#10;RxWV2KD7C6pzGoHAxoGGrgBrnTZ5Bp5mNHwzzWujgsmzsDgUzjLR/4PVX7ev4Rsm6hSeQf8k4eGh&#10;UX5t7imwfLxUeSkhQt8YVTODUdKu6AOVZ4yUEKOJVf8Fat622kTIsuwsdukNHljssvr7s/pmF4Xm&#10;4s1sPrvhHWlujYbz6Wx6m/dTqPL0eUCKnwx0Ih0qicwvw6vtM8VER5WnK+k1D0+ubU80E7PkCypX&#10;UO+ZJcLBDmzf+MLBttBXUrcuSNEA/n5bS/dYee5I0bNlKkm/NgqNFO1nz4rMR5NJ8lhOJtPZmBO8&#10;7qyuO8prhqpklOJwfIgHX24CunWThT8Mcc8qWpfnu7A/as+2yGMfLZx8d53nW5cfbfkHAAD//wMA&#10;UEsDBBQABgAIAAAAIQAM8j0J5QAAAA8BAAAPAAAAZHJzL2Rvd25yZXYueG1sTI/BSsNAEIbvgu+w&#10;jOBF0t3GWNqYTZGCWKRQTLXnbXZNgtnZNLtN4ts7nvT2D/PxzzfZerItG0zvG4cS5jMBzGDpdIOV&#10;hPfDc7QE5oNCrVqHRsK38bDOr68ylWo34psZilAxKkGfKgl1CF3KuS9rY5Wfuc4g7T5db1Wgsa+4&#10;7tVI5bblsRALblWDdKFWndnUpvwqLlbCWO6H42H3wvd3x63D8/a8KT5epby9mZ4egQUzhT8YfvVJ&#10;HXJyOrkLas9aCVGSrGJiKc3jB0rERPfLVQLsRPRCiAR4nvH/f+Q/AAAA//8DAFBLAQItABQABgAI&#10;AAAAIQC2gziS/gAAAOEBAAATAAAAAAAAAAAAAAAAAAAAAABbQ29udGVudF9UeXBlc10ueG1sUEsB&#10;Ai0AFAAGAAgAAAAhADj9If/WAAAAlAEAAAsAAAAAAAAAAAAAAAAALwEAAF9yZWxzLy5yZWxzUEsB&#10;Ai0AFAAGAAgAAAAhANCvt83hAQAAsAMAAA4AAAAAAAAAAAAAAAAALgIAAGRycy9lMm9Eb2MueG1s&#10;UEsBAi0AFAAGAAgAAAAhAAzyPQnlAAAADwEAAA8AAAAAAAAAAAAAAAAAOwQAAGRycy9kb3ducmV2&#10;LnhtbFBLBQYAAAAABAAEAPMAAABNBQAAAAA=&#10;" filled="f" stroked="f">
                <o:lock v:ext="edit" aspectratio="t"/>
              </v:rect>
            </w:pict>
          </mc:Fallback>
        </mc:AlternateContent>
      </w:r>
      <w:r w:rsidRPr="00CC71B7">
        <w:rPr>
          <w:rFonts w:ascii="Segoe UI" w:hAnsi="Segoe UI" w:cs="Segoe UI"/>
          <w:b/>
          <w:bCs/>
          <w:color w:val="538135"/>
          <w:sz w:val="20"/>
          <w:szCs w:val="20"/>
        </w:rPr>
        <w:t xml:space="preserve">Contacto de prensa para más información: </w:t>
      </w:r>
    </w:p>
    <w:p w14:paraId="110B4CA0" w14:textId="77777777" w:rsidR="007A72E1" w:rsidRPr="00CC71B7" w:rsidRDefault="007A72E1" w:rsidP="00CA7CAA">
      <w:pPr>
        <w:autoSpaceDE w:val="0"/>
        <w:autoSpaceDN w:val="0"/>
        <w:spacing w:after="0" w:line="240" w:lineRule="auto"/>
        <w:ind w:right="284"/>
        <w:contextualSpacing/>
        <w:jc w:val="both"/>
        <w:rPr>
          <w:rFonts w:ascii="Segoe UI" w:hAnsi="Segoe UI" w:cs="Segoe UI"/>
          <w:b/>
          <w:bCs/>
          <w:sz w:val="18"/>
          <w:szCs w:val="20"/>
          <w:lang w:val="pt-PT"/>
        </w:rPr>
      </w:pPr>
      <w:r w:rsidRPr="00CC71B7">
        <w:rPr>
          <w:rFonts w:ascii="Segoe UI" w:hAnsi="Segoe UI" w:cs="Segoe UI"/>
          <w:b/>
          <w:bCs/>
          <w:sz w:val="18"/>
          <w:szCs w:val="20"/>
          <w:lang w:val="pt-PT"/>
        </w:rPr>
        <w:t>Evercom</w:t>
      </w:r>
    </w:p>
    <w:p w14:paraId="798750A4" w14:textId="77777777" w:rsidR="007A72E1" w:rsidRPr="00CC71B7" w:rsidRDefault="007A72E1" w:rsidP="00CA7CAA">
      <w:pPr>
        <w:spacing w:after="0" w:line="240" w:lineRule="auto"/>
        <w:ind w:right="282"/>
        <w:contextualSpacing/>
        <w:jc w:val="both"/>
        <w:rPr>
          <w:rFonts w:ascii="Segoe UI" w:hAnsi="Segoe UI" w:cs="Segoe UI"/>
          <w:lang w:val="pt-PT"/>
        </w:rPr>
      </w:pPr>
      <w:r w:rsidRPr="00CC71B7">
        <w:rPr>
          <w:rFonts w:ascii="Segoe UI" w:hAnsi="Segoe UI" w:cs="Segoe UI"/>
          <w:sz w:val="18"/>
          <w:szCs w:val="20"/>
          <w:lang w:val="pt-PT"/>
        </w:rPr>
        <w:t>Tel. 91 577 92 72</w:t>
      </w:r>
    </w:p>
    <w:p w14:paraId="0C24EA84" w14:textId="165483E3" w:rsidR="007A72E1" w:rsidRPr="00CC71B7" w:rsidRDefault="00F470E6" w:rsidP="00CA7CAA">
      <w:pPr>
        <w:spacing w:after="0" w:line="240" w:lineRule="auto"/>
        <w:ind w:right="284"/>
        <w:contextualSpacing/>
        <w:jc w:val="both"/>
        <w:rPr>
          <w:rStyle w:val="Hipervnculo"/>
          <w:rFonts w:ascii="Segoe UI" w:hAnsi="Segoe UI" w:cs="Segoe UI"/>
          <w:sz w:val="18"/>
          <w:szCs w:val="20"/>
          <w:lang w:val="pt-PT"/>
        </w:rPr>
      </w:pPr>
      <w:r>
        <w:rPr>
          <w:rFonts w:ascii="Segoe UI" w:hAnsi="Segoe UI" w:cs="Segoe UI"/>
          <w:sz w:val="18"/>
          <w:szCs w:val="20"/>
          <w:lang w:val="pt-PT"/>
        </w:rPr>
        <w:t xml:space="preserve">Jose Luís Gil: </w:t>
      </w:r>
      <w:hyperlink r:id="rId10" w:history="1">
        <w:r w:rsidRPr="000A2E28">
          <w:rPr>
            <w:rStyle w:val="Hipervnculo"/>
            <w:rFonts w:ascii="Segoe UI" w:hAnsi="Segoe UI" w:cs="Segoe UI"/>
            <w:sz w:val="18"/>
            <w:szCs w:val="20"/>
            <w:lang w:val="pt-PT"/>
          </w:rPr>
          <w:t>joseluis.gil@evercom.es</w:t>
        </w:r>
      </w:hyperlink>
      <w:r>
        <w:rPr>
          <w:rFonts w:ascii="Segoe UI" w:hAnsi="Segoe UI" w:cs="Segoe UI"/>
          <w:sz w:val="18"/>
          <w:szCs w:val="20"/>
          <w:lang w:val="pt-PT"/>
        </w:rPr>
        <w:t xml:space="preserve"> </w:t>
      </w:r>
    </w:p>
    <w:p w14:paraId="5F9F7ACB" w14:textId="2DF54769" w:rsidR="00F470E6" w:rsidRPr="008E7195" w:rsidRDefault="007A72E1" w:rsidP="00CA7CAA">
      <w:pPr>
        <w:jc w:val="both"/>
        <w:rPr>
          <w:rFonts w:ascii="Segoe UI" w:hAnsi="Segoe UI" w:cs="Segoe UI"/>
          <w:sz w:val="18"/>
          <w:szCs w:val="20"/>
        </w:rPr>
      </w:pPr>
      <w:r w:rsidRPr="008E7195">
        <w:rPr>
          <w:rFonts w:ascii="Segoe UI" w:hAnsi="Segoe UI" w:cs="Segoe UI"/>
          <w:sz w:val="18"/>
          <w:szCs w:val="20"/>
        </w:rPr>
        <w:t>María Benaiges</w:t>
      </w:r>
      <w:r w:rsidR="00F470E6" w:rsidRPr="008E7195">
        <w:rPr>
          <w:rFonts w:ascii="Segoe UI" w:hAnsi="Segoe UI" w:cs="Segoe UI"/>
          <w:sz w:val="18"/>
          <w:szCs w:val="20"/>
        </w:rPr>
        <w:t xml:space="preserve">: </w:t>
      </w:r>
      <w:hyperlink r:id="rId11" w:history="1">
        <w:r w:rsidR="00F470E6" w:rsidRPr="008E7195">
          <w:rPr>
            <w:rStyle w:val="Hipervnculo"/>
            <w:rFonts w:ascii="Segoe UI" w:hAnsi="Segoe UI" w:cs="Segoe UI"/>
            <w:sz w:val="18"/>
            <w:szCs w:val="20"/>
          </w:rPr>
          <w:t>maria.benaiges@evercom.es</w:t>
        </w:r>
      </w:hyperlink>
      <w:r w:rsidR="00F470E6" w:rsidRPr="008E7195">
        <w:rPr>
          <w:rFonts w:ascii="Segoe UI" w:hAnsi="Segoe UI" w:cs="Segoe UI"/>
          <w:sz w:val="18"/>
          <w:szCs w:val="20"/>
        </w:rPr>
        <w:t xml:space="preserve"> </w:t>
      </w:r>
    </w:p>
    <w:p w14:paraId="79AC3E8B" w14:textId="77777777" w:rsidR="007A72E1" w:rsidRDefault="007A72E1" w:rsidP="00F91CFD">
      <w:pPr>
        <w:ind w:right="-1"/>
        <w:jc w:val="both"/>
        <w:rPr>
          <w:rFonts w:ascii="Segoe UI" w:hAnsi="Segoe UI" w:cs="Segoe UI"/>
          <w:color w:val="000000"/>
        </w:rPr>
      </w:pPr>
    </w:p>
    <w:sectPr w:rsidR="007A72E1" w:rsidSect="00C3568A">
      <w:headerReference w:type="default" r:id="rId12"/>
      <w:pgSz w:w="11906" w:h="16838"/>
      <w:pgMar w:top="18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BFA5" w14:textId="77777777" w:rsidR="001B4016" w:rsidRDefault="001B4016" w:rsidP="000B4347">
      <w:pPr>
        <w:spacing w:after="0" w:line="240" w:lineRule="auto"/>
      </w:pPr>
      <w:r>
        <w:separator/>
      </w:r>
    </w:p>
  </w:endnote>
  <w:endnote w:type="continuationSeparator" w:id="0">
    <w:p w14:paraId="3703E959" w14:textId="77777777" w:rsidR="001B4016" w:rsidRDefault="001B4016" w:rsidP="000B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6FA7" w14:textId="77777777" w:rsidR="001B4016" w:rsidRDefault="001B4016" w:rsidP="000B4347">
      <w:pPr>
        <w:spacing w:after="0" w:line="240" w:lineRule="auto"/>
      </w:pPr>
      <w:r>
        <w:separator/>
      </w:r>
    </w:p>
  </w:footnote>
  <w:footnote w:type="continuationSeparator" w:id="0">
    <w:p w14:paraId="22C53238" w14:textId="77777777" w:rsidR="001B4016" w:rsidRDefault="001B4016" w:rsidP="000B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DE26" w14:textId="05458296" w:rsidR="000B4347" w:rsidRDefault="00D5254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3C4C5" wp14:editId="653C4A0B">
          <wp:simplePos x="0" y="0"/>
          <wp:positionH relativeFrom="margin">
            <wp:align>center</wp:align>
          </wp:positionH>
          <wp:positionV relativeFrom="paragraph">
            <wp:posOffset>-255270</wp:posOffset>
          </wp:positionV>
          <wp:extent cx="1419225" cy="826770"/>
          <wp:effectExtent l="0" t="0" r="9525" b="0"/>
          <wp:wrapSquare wrapText="bothSides"/>
          <wp:docPr id="114413585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419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B2E"/>
    <w:multiLevelType w:val="hybridMultilevel"/>
    <w:tmpl w:val="5804ED1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E720D"/>
    <w:multiLevelType w:val="hybridMultilevel"/>
    <w:tmpl w:val="618A57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001DA"/>
    <w:multiLevelType w:val="multilevel"/>
    <w:tmpl w:val="8B3E3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F8669DB"/>
    <w:multiLevelType w:val="hybridMultilevel"/>
    <w:tmpl w:val="AD5649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8F0ECC"/>
    <w:multiLevelType w:val="multilevel"/>
    <w:tmpl w:val="A680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15A37"/>
    <w:multiLevelType w:val="hybridMultilevel"/>
    <w:tmpl w:val="6A3A9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B0395"/>
    <w:multiLevelType w:val="hybridMultilevel"/>
    <w:tmpl w:val="56986C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F21794"/>
    <w:multiLevelType w:val="hybridMultilevel"/>
    <w:tmpl w:val="82C65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458E2"/>
    <w:multiLevelType w:val="hybridMultilevel"/>
    <w:tmpl w:val="2A509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11FF8"/>
    <w:multiLevelType w:val="hybridMultilevel"/>
    <w:tmpl w:val="256019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961174"/>
    <w:multiLevelType w:val="hybridMultilevel"/>
    <w:tmpl w:val="751AF1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A125F4"/>
    <w:multiLevelType w:val="hybridMultilevel"/>
    <w:tmpl w:val="73C6D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B0E2A"/>
    <w:multiLevelType w:val="hybridMultilevel"/>
    <w:tmpl w:val="1ABE6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E175B"/>
    <w:multiLevelType w:val="hybridMultilevel"/>
    <w:tmpl w:val="6CDA5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F380C"/>
    <w:multiLevelType w:val="multilevel"/>
    <w:tmpl w:val="D33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D1A63"/>
    <w:multiLevelType w:val="hybridMultilevel"/>
    <w:tmpl w:val="14067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E006D"/>
    <w:multiLevelType w:val="hybridMultilevel"/>
    <w:tmpl w:val="283CD05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B73C9C"/>
    <w:multiLevelType w:val="hybridMultilevel"/>
    <w:tmpl w:val="DD861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096128">
    <w:abstractNumId w:val="2"/>
  </w:num>
  <w:num w:numId="2" w16cid:durableId="439297695">
    <w:abstractNumId w:val="5"/>
  </w:num>
  <w:num w:numId="3" w16cid:durableId="1463034056">
    <w:abstractNumId w:val="4"/>
  </w:num>
  <w:num w:numId="4" w16cid:durableId="40907184">
    <w:abstractNumId w:val="16"/>
  </w:num>
  <w:num w:numId="5" w16cid:durableId="786696874">
    <w:abstractNumId w:val="12"/>
  </w:num>
  <w:num w:numId="6" w16cid:durableId="1644582474">
    <w:abstractNumId w:val="0"/>
  </w:num>
  <w:num w:numId="7" w16cid:durableId="696124661">
    <w:abstractNumId w:val="10"/>
  </w:num>
  <w:num w:numId="8" w16cid:durableId="1836990869">
    <w:abstractNumId w:val="7"/>
  </w:num>
  <w:num w:numId="9" w16cid:durableId="956564700">
    <w:abstractNumId w:val="1"/>
  </w:num>
  <w:num w:numId="10" w16cid:durableId="217783919">
    <w:abstractNumId w:val="14"/>
  </w:num>
  <w:num w:numId="11" w16cid:durableId="1118914873">
    <w:abstractNumId w:val="13"/>
  </w:num>
  <w:num w:numId="12" w16cid:durableId="1321229557">
    <w:abstractNumId w:val="15"/>
  </w:num>
  <w:num w:numId="13" w16cid:durableId="2065984103">
    <w:abstractNumId w:val="8"/>
  </w:num>
  <w:num w:numId="14" w16cid:durableId="1683357981">
    <w:abstractNumId w:val="11"/>
  </w:num>
  <w:num w:numId="15" w16cid:durableId="1933196439">
    <w:abstractNumId w:val="6"/>
  </w:num>
  <w:num w:numId="16" w16cid:durableId="521745478">
    <w:abstractNumId w:val="3"/>
  </w:num>
  <w:num w:numId="17" w16cid:durableId="410202984">
    <w:abstractNumId w:val="9"/>
  </w:num>
  <w:num w:numId="18" w16cid:durableId="5220624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F2"/>
    <w:rsid w:val="000008EA"/>
    <w:rsid w:val="00001551"/>
    <w:rsid w:val="000312F3"/>
    <w:rsid w:val="00042F37"/>
    <w:rsid w:val="00043D26"/>
    <w:rsid w:val="000501F5"/>
    <w:rsid w:val="000550B0"/>
    <w:rsid w:val="000676BF"/>
    <w:rsid w:val="000777A2"/>
    <w:rsid w:val="00084A05"/>
    <w:rsid w:val="000872E0"/>
    <w:rsid w:val="000A586D"/>
    <w:rsid w:val="000A6323"/>
    <w:rsid w:val="000B4347"/>
    <w:rsid w:val="000C65EB"/>
    <w:rsid w:val="000D0F5A"/>
    <w:rsid w:val="000E2C4A"/>
    <w:rsid w:val="000E3BDD"/>
    <w:rsid w:val="000F026A"/>
    <w:rsid w:val="00114B3A"/>
    <w:rsid w:val="00120DCD"/>
    <w:rsid w:val="001217C0"/>
    <w:rsid w:val="00126F4C"/>
    <w:rsid w:val="00133FFA"/>
    <w:rsid w:val="00136AED"/>
    <w:rsid w:val="001461B0"/>
    <w:rsid w:val="001552DD"/>
    <w:rsid w:val="00175306"/>
    <w:rsid w:val="001766AA"/>
    <w:rsid w:val="0018288F"/>
    <w:rsid w:val="001953D0"/>
    <w:rsid w:val="00197343"/>
    <w:rsid w:val="001A2F0A"/>
    <w:rsid w:val="001B4016"/>
    <w:rsid w:val="001D46F2"/>
    <w:rsid w:val="001D6C95"/>
    <w:rsid w:val="001E3D1D"/>
    <w:rsid w:val="001E747D"/>
    <w:rsid w:val="001F1406"/>
    <w:rsid w:val="00220590"/>
    <w:rsid w:val="0023067A"/>
    <w:rsid w:val="00257086"/>
    <w:rsid w:val="002868FA"/>
    <w:rsid w:val="002B377D"/>
    <w:rsid w:val="002C5D4C"/>
    <w:rsid w:val="0030241E"/>
    <w:rsid w:val="00312FCF"/>
    <w:rsid w:val="00315D4A"/>
    <w:rsid w:val="00316268"/>
    <w:rsid w:val="0033171E"/>
    <w:rsid w:val="003441C4"/>
    <w:rsid w:val="00361A25"/>
    <w:rsid w:val="0037290F"/>
    <w:rsid w:val="003A0BCB"/>
    <w:rsid w:val="003C5CA4"/>
    <w:rsid w:val="003D0125"/>
    <w:rsid w:val="003D7DBB"/>
    <w:rsid w:val="00412AD4"/>
    <w:rsid w:val="00412B18"/>
    <w:rsid w:val="004166F2"/>
    <w:rsid w:val="00436EF5"/>
    <w:rsid w:val="00462648"/>
    <w:rsid w:val="00464911"/>
    <w:rsid w:val="00474993"/>
    <w:rsid w:val="00486186"/>
    <w:rsid w:val="00486743"/>
    <w:rsid w:val="004B3480"/>
    <w:rsid w:val="004C7A86"/>
    <w:rsid w:val="004D7484"/>
    <w:rsid w:val="004E4166"/>
    <w:rsid w:val="004F0109"/>
    <w:rsid w:val="005000E2"/>
    <w:rsid w:val="00510FB6"/>
    <w:rsid w:val="0052119E"/>
    <w:rsid w:val="005271B0"/>
    <w:rsid w:val="005445C7"/>
    <w:rsid w:val="00562D92"/>
    <w:rsid w:val="00564576"/>
    <w:rsid w:val="005779A4"/>
    <w:rsid w:val="00577FDF"/>
    <w:rsid w:val="005809C5"/>
    <w:rsid w:val="00594BF6"/>
    <w:rsid w:val="005A2B24"/>
    <w:rsid w:val="005C1BD0"/>
    <w:rsid w:val="005C34DA"/>
    <w:rsid w:val="005C7A1F"/>
    <w:rsid w:val="005E4D2F"/>
    <w:rsid w:val="005E633A"/>
    <w:rsid w:val="005E6F83"/>
    <w:rsid w:val="005F248C"/>
    <w:rsid w:val="006058AF"/>
    <w:rsid w:val="00610398"/>
    <w:rsid w:val="00622B41"/>
    <w:rsid w:val="00623D9D"/>
    <w:rsid w:val="00636AD3"/>
    <w:rsid w:val="00647A3F"/>
    <w:rsid w:val="006527C1"/>
    <w:rsid w:val="006569A9"/>
    <w:rsid w:val="00664735"/>
    <w:rsid w:val="00673724"/>
    <w:rsid w:val="006953E6"/>
    <w:rsid w:val="006A16DB"/>
    <w:rsid w:val="006B352D"/>
    <w:rsid w:val="006C27FA"/>
    <w:rsid w:val="006C4CE0"/>
    <w:rsid w:val="006D429F"/>
    <w:rsid w:val="006E542E"/>
    <w:rsid w:val="006F4C83"/>
    <w:rsid w:val="00705708"/>
    <w:rsid w:val="007129EA"/>
    <w:rsid w:val="00732791"/>
    <w:rsid w:val="00733215"/>
    <w:rsid w:val="00734793"/>
    <w:rsid w:val="007639AF"/>
    <w:rsid w:val="00766B0B"/>
    <w:rsid w:val="007775A4"/>
    <w:rsid w:val="00790D9A"/>
    <w:rsid w:val="007A72E1"/>
    <w:rsid w:val="007B21BE"/>
    <w:rsid w:val="007D4E92"/>
    <w:rsid w:val="007D5E8E"/>
    <w:rsid w:val="007E2D0C"/>
    <w:rsid w:val="007E31A1"/>
    <w:rsid w:val="007F13AF"/>
    <w:rsid w:val="00814076"/>
    <w:rsid w:val="00824F15"/>
    <w:rsid w:val="0083014A"/>
    <w:rsid w:val="00835371"/>
    <w:rsid w:val="00847DA7"/>
    <w:rsid w:val="008532CB"/>
    <w:rsid w:val="00857F3B"/>
    <w:rsid w:val="00861BE2"/>
    <w:rsid w:val="008845D4"/>
    <w:rsid w:val="00893B2C"/>
    <w:rsid w:val="008966B4"/>
    <w:rsid w:val="008A5DA0"/>
    <w:rsid w:val="008C02AC"/>
    <w:rsid w:val="008C2A05"/>
    <w:rsid w:val="008C6D78"/>
    <w:rsid w:val="008E236C"/>
    <w:rsid w:val="008E523B"/>
    <w:rsid w:val="008E7195"/>
    <w:rsid w:val="0091019F"/>
    <w:rsid w:val="009126FE"/>
    <w:rsid w:val="0092071C"/>
    <w:rsid w:val="009238F9"/>
    <w:rsid w:val="009257E5"/>
    <w:rsid w:val="0094531C"/>
    <w:rsid w:val="00966BCB"/>
    <w:rsid w:val="00992EFB"/>
    <w:rsid w:val="009B20A1"/>
    <w:rsid w:val="009B5AB1"/>
    <w:rsid w:val="009E6F41"/>
    <w:rsid w:val="009F3722"/>
    <w:rsid w:val="00A030C0"/>
    <w:rsid w:val="00A30BC5"/>
    <w:rsid w:val="00A81E56"/>
    <w:rsid w:val="00A8668B"/>
    <w:rsid w:val="00AA0139"/>
    <w:rsid w:val="00AA5979"/>
    <w:rsid w:val="00AA6C31"/>
    <w:rsid w:val="00AB5ED6"/>
    <w:rsid w:val="00AC2008"/>
    <w:rsid w:val="00AC6FCB"/>
    <w:rsid w:val="00B10C73"/>
    <w:rsid w:val="00B16602"/>
    <w:rsid w:val="00B22351"/>
    <w:rsid w:val="00B35454"/>
    <w:rsid w:val="00B41505"/>
    <w:rsid w:val="00B50B86"/>
    <w:rsid w:val="00B56AEB"/>
    <w:rsid w:val="00B83B54"/>
    <w:rsid w:val="00BA6F56"/>
    <w:rsid w:val="00BA7379"/>
    <w:rsid w:val="00BB0BA1"/>
    <w:rsid w:val="00BB221D"/>
    <w:rsid w:val="00BD36A1"/>
    <w:rsid w:val="00BD491B"/>
    <w:rsid w:val="00C06E85"/>
    <w:rsid w:val="00C11EDF"/>
    <w:rsid w:val="00C3568A"/>
    <w:rsid w:val="00C37B13"/>
    <w:rsid w:val="00C470ED"/>
    <w:rsid w:val="00C56C9E"/>
    <w:rsid w:val="00C7582E"/>
    <w:rsid w:val="00C7601E"/>
    <w:rsid w:val="00C8214F"/>
    <w:rsid w:val="00C84484"/>
    <w:rsid w:val="00C8563D"/>
    <w:rsid w:val="00C85BF4"/>
    <w:rsid w:val="00C946CB"/>
    <w:rsid w:val="00CA10B9"/>
    <w:rsid w:val="00CA19FC"/>
    <w:rsid w:val="00CA7CAA"/>
    <w:rsid w:val="00CB0C3F"/>
    <w:rsid w:val="00CD28A9"/>
    <w:rsid w:val="00CF6F0B"/>
    <w:rsid w:val="00D13B79"/>
    <w:rsid w:val="00D33CE8"/>
    <w:rsid w:val="00D35655"/>
    <w:rsid w:val="00D42CCA"/>
    <w:rsid w:val="00D446C0"/>
    <w:rsid w:val="00D51DC6"/>
    <w:rsid w:val="00D52544"/>
    <w:rsid w:val="00D572E5"/>
    <w:rsid w:val="00D5748D"/>
    <w:rsid w:val="00D57EA7"/>
    <w:rsid w:val="00D710F5"/>
    <w:rsid w:val="00D733A8"/>
    <w:rsid w:val="00D75F96"/>
    <w:rsid w:val="00D82652"/>
    <w:rsid w:val="00DB2753"/>
    <w:rsid w:val="00DB5DAD"/>
    <w:rsid w:val="00DD571C"/>
    <w:rsid w:val="00DF0034"/>
    <w:rsid w:val="00DF1523"/>
    <w:rsid w:val="00E14FA9"/>
    <w:rsid w:val="00E20788"/>
    <w:rsid w:val="00E37C81"/>
    <w:rsid w:val="00E4063E"/>
    <w:rsid w:val="00E5517F"/>
    <w:rsid w:val="00E86EAB"/>
    <w:rsid w:val="00E90286"/>
    <w:rsid w:val="00E92431"/>
    <w:rsid w:val="00EA7D48"/>
    <w:rsid w:val="00EC123B"/>
    <w:rsid w:val="00EC28AB"/>
    <w:rsid w:val="00ED3E5B"/>
    <w:rsid w:val="00EE2DB9"/>
    <w:rsid w:val="00EF6ACF"/>
    <w:rsid w:val="00F00914"/>
    <w:rsid w:val="00F01293"/>
    <w:rsid w:val="00F0678F"/>
    <w:rsid w:val="00F10725"/>
    <w:rsid w:val="00F1197C"/>
    <w:rsid w:val="00F12486"/>
    <w:rsid w:val="00F27946"/>
    <w:rsid w:val="00F30A4B"/>
    <w:rsid w:val="00F35C4F"/>
    <w:rsid w:val="00F36088"/>
    <w:rsid w:val="00F470E6"/>
    <w:rsid w:val="00F66C8C"/>
    <w:rsid w:val="00F82CE5"/>
    <w:rsid w:val="00F91CFD"/>
    <w:rsid w:val="00FB112D"/>
    <w:rsid w:val="00FB326E"/>
    <w:rsid w:val="00FB594E"/>
    <w:rsid w:val="00FD629F"/>
    <w:rsid w:val="00FE0D91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5BB14"/>
  <w15:chartTrackingRefBased/>
  <w15:docId w15:val="{9BD67010-7035-4E94-91A3-A500D54A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4C8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D571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166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660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B4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4347"/>
  </w:style>
  <w:style w:type="paragraph" w:styleId="Piedepgina">
    <w:name w:val="footer"/>
    <w:basedOn w:val="Normal"/>
    <w:link w:val="PiedepginaCar"/>
    <w:uiPriority w:val="99"/>
    <w:unhideWhenUsed/>
    <w:rsid w:val="000B4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347"/>
  </w:style>
  <w:style w:type="character" w:styleId="Refdecomentario">
    <w:name w:val="annotation reference"/>
    <w:basedOn w:val="Fuentedeprrafopredeter"/>
    <w:uiPriority w:val="99"/>
    <w:semiHidden/>
    <w:unhideWhenUsed/>
    <w:rsid w:val="009B20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20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0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20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0A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1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a.benaiges@evercom.e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oseluis.gil@everco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pisafoods.com/es/inici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543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Saldaña</dc:creator>
  <cp:keywords/>
  <dc:description/>
  <cp:lastModifiedBy>Maria Benaiges</cp:lastModifiedBy>
  <cp:revision>22</cp:revision>
  <cp:lastPrinted>2025-08-28T10:07:00Z</cp:lastPrinted>
  <dcterms:created xsi:type="dcterms:W3CDTF">2025-09-01T07:29:00Z</dcterms:created>
  <dcterms:modified xsi:type="dcterms:W3CDTF">2025-09-29T07:24:00Z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ae0c4e5a0f95cbc5a0e0cd68ae6153a414f94839c8d1b46295a77d65c80108aa</vt:lpwstr>
  </property>
</Properties>
</file>