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67F8" w14:textId="77777777" w:rsidR="00F71DA0" w:rsidRDefault="00F71DA0" w:rsidP="00BB1227">
      <w:pPr>
        <w:ind w:left="-142" w:right="-427"/>
        <w:jc w:val="center"/>
        <w:rPr>
          <w:b/>
          <w:bCs/>
          <w:i/>
          <w:iCs/>
          <w:sz w:val="20"/>
          <w:szCs w:val="20"/>
        </w:rPr>
      </w:pPr>
    </w:p>
    <w:p w14:paraId="78552676" w14:textId="77777777" w:rsidR="00F71DA0" w:rsidRDefault="00F71DA0" w:rsidP="00BB1227">
      <w:pPr>
        <w:ind w:left="-142" w:right="-427"/>
        <w:jc w:val="center"/>
        <w:rPr>
          <w:b/>
          <w:bCs/>
          <w:i/>
          <w:iCs/>
          <w:sz w:val="20"/>
          <w:szCs w:val="20"/>
        </w:rPr>
      </w:pPr>
    </w:p>
    <w:p w14:paraId="32BC4872" w14:textId="77777777" w:rsidR="00F71DA0" w:rsidRDefault="00F71DA0" w:rsidP="00BB1227">
      <w:pPr>
        <w:ind w:left="-142" w:right="-427"/>
        <w:jc w:val="center"/>
        <w:rPr>
          <w:b/>
          <w:bCs/>
          <w:i/>
          <w:iCs/>
          <w:sz w:val="20"/>
          <w:szCs w:val="20"/>
        </w:rPr>
      </w:pPr>
    </w:p>
    <w:p w14:paraId="6F9E18C4" w14:textId="75B16D55" w:rsidR="008122CB" w:rsidRPr="00D91E7E" w:rsidRDefault="004A665C" w:rsidP="00BB1227">
      <w:pPr>
        <w:ind w:left="-142" w:right="-427"/>
        <w:jc w:val="center"/>
        <w:rPr>
          <w:b/>
          <w:bCs/>
          <w:i/>
          <w:iCs/>
          <w:sz w:val="20"/>
          <w:szCs w:val="20"/>
        </w:rPr>
      </w:pPr>
      <w:r w:rsidRPr="00D91E7E">
        <w:rPr>
          <w:b/>
          <w:bCs/>
          <w:i/>
          <w:iCs/>
          <w:sz w:val="20"/>
          <w:szCs w:val="20"/>
        </w:rPr>
        <w:t>¡Grumitos para tod@s!</w:t>
      </w:r>
    </w:p>
    <w:p w14:paraId="3DE23F63" w14:textId="77777777" w:rsidR="00D91E7E" w:rsidRDefault="004A665C" w:rsidP="00BB1227">
      <w:pPr>
        <w:ind w:left="-142" w:right="-427"/>
        <w:jc w:val="center"/>
        <w:rPr>
          <w:b/>
          <w:bCs/>
          <w:sz w:val="44"/>
          <w:szCs w:val="44"/>
        </w:rPr>
      </w:pPr>
      <w:r w:rsidRPr="0B06258C">
        <w:rPr>
          <w:b/>
          <w:bCs/>
          <w:sz w:val="44"/>
          <w:szCs w:val="44"/>
        </w:rPr>
        <w:t xml:space="preserve">Llega </w:t>
      </w:r>
      <w:r w:rsidR="107A8ACD" w:rsidRPr="0B06258C">
        <w:rPr>
          <w:b/>
          <w:bCs/>
          <w:sz w:val="44"/>
          <w:szCs w:val="44"/>
        </w:rPr>
        <w:t xml:space="preserve">la nueva variedad de </w:t>
      </w:r>
    </w:p>
    <w:p w14:paraId="6D614257" w14:textId="7DBE04AF" w:rsidR="00115F04" w:rsidRDefault="004A665C" w:rsidP="00BB1227">
      <w:pPr>
        <w:ind w:left="426" w:right="-1"/>
        <w:jc w:val="center"/>
        <w:rPr>
          <w:b/>
          <w:bCs/>
          <w:sz w:val="44"/>
          <w:szCs w:val="44"/>
        </w:rPr>
      </w:pPr>
      <w:r w:rsidRPr="0B06258C">
        <w:rPr>
          <w:b/>
          <w:bCs/>
          <w:sz w:val="44"/>
          <w:szCs w:val="44"/>
        </w:rPr>
        <w:t xml:space="preserve">ColaCao </w:t>
      </w:r>
      <w:r w:rsidR="00D91E7E">
        <w:rPr>
          <w:b/>
          <w:bCs/>
          <w:sz w:val="44"/>
          <w:szCs w:val="44"/>
        </w:rPr>
        <w:t xml:space="preserve">Sin Gluten </w:t>
      </w:r>
    </w:p>
    <w:p w14:paraId="4EDF9718" w14:textId="6F9B4412" w:rsidR="00E2130E" w:rsidRPr="00792DDC" w:rsidRDefault="25D11023" w:rsidP="00BB1227">
      <w:pPr>
        <w:pStyle w:val="Prrafodelista"/>
        <w:numPr>
          <w:ilvl w:val="0"/>
          <w:numId w:val="1"/>
        </w:numPr>
        <w:ind w:left="426" w:right="-1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792DDC">
        <w:rPr>
          <w:rFonts w:ascii="Aptos" w:eastAsia="Aptos" w:hAnsi="Aptos" w:cs="Aptos"/>
          <w:b/>
          <w:bCs/>
          <w:sz w:val="22"/>
          <w:szCs w:val="22"/>
        </w:rPr>
        <w:t xml:space="preserve">El </w:t>
      </w:r>
      <w:r w:rsidR="33629991" w:rsidRPr="00792DDC">
        <w:rPr>
          <w:rFonts w:ascii="Aptos" w:eastAsia="Aptos" w:hAnsi="Aptos" w:cs="Aptos"/>
          <w:b/>
          <w:bCs/>
          <w:sz w:val="22"/>
          <w:szCs w:val="22"/>
        </w:rPr>
        <w:t xml:space="preserve">nuevo </w:t>
      </w:r>
      <w:r w:rsidRPr="00792DDC">
        <w:rPr>
          <w:rFonts w:ascii="Aptos" w:eastAsia="Aptos" w:hAnsi="Aptos" w:cs="Aptos"/>
          <w:b/>
          <w:bCs/>
          <w:sz w:val="22"/>
          <w:szCs w:val="22"/>
        </w:rPr>
        <w:t>producto conserva la m</w:t>
      </w:r>
      <w:r w:rsidR="7C1AD03B" w:rsidRPr="00792DDC">
        <w:rPr>
          <w:rFonts w:ascii="Aptos" w:eastAsia="Aptos" w:hAnsi="Aptos" w:cs="Aptos"/>
          <w:b/>
          <w:bCs/>
          <w:sz w:val="22"/>
          <w:szCs w:val="22"/>
        </w:rPr>
        <w:t>ism</w:t>
      </w:r>
      <w:r w:rsidR="07ABC399" w:rsidRPr="00792DDC">
        <w:rPr>
          <w:rFonts w:ascii="Aptos" w:eastAsia="Aptos" w:hAnsi="Aptos" w:cs="Aptos"/>
          <w:b/>
          <w:bCs/>
          <w:sz w:val="22"/>
          <w:szCs w:val="22"/>
        </w:rPr>
        <w:t>a esencia de siempre</w:t>
      </w:r>
      <w:r w:rsidRPr="00792DDC">
        <w:rPr>
          <w:rFonts w:ascii="Aptos" w:eastAsia="Aptos" w:hAnsi="Aptos" w:cs="Aptos"/>
          <w:b/>
          <w:bCs/>
          <w:sz w:val="22"/>
          <w:szCs w:val="22"/>
        </w:rPr>
        <w:t xml:space="preserve">, con su </w:t>
      </w:r>
      <w:r w:rsidR="07ABC399" w:rsidRPr="00792DDC">
        <w:rPr>
          <w:rFonts w:ascii="Aptos" w:eastAsia="Aptos" w:hAnsi="Aptos" w:cs="Aptos"/>
          <w:b/>
          <w:bCs/>
          <w:sz w:val="22"/>
          <w:szCs w:val="22"/>
        </w:rPr>
        <w:t xml:space="preserve">sabor inconfundible </w:t>
      </w:r>
      <w:r w:rsidRPr="00792DDC">
        <w:rPr>
          <w:rFonts w:ascii="Aptos" w:eastAsia="Aptos" w:hAnsi="Aptos" w:cs="Aptos"/>
          <w:b/>
          <w:bCs/>
          <w:sz w:val="22"/>
          <w:szCs w:val="22"/>
        </w:rPr>
        <w:t xml:space="preserve">y sus </w:t>
      </w:r>
      <w:r w:rsidR="07ABC399" w:rsidRPr="00792DDC">
        <w:rPr>
          <w:rFonts w:ascii="Aptos" w:eastAsia="Aptos" w:hAnsi="Aptos" w:cs="Aptos"/>
          <w:b/>
          <w:bCs/>
          <w:sz w:val="22"/>
          <w:szCs w:val="22"/>
        </w:rPr>
        <w:t xml:space="preserve">icónicos grumitos, </w:t>
      </w:r>
      <w:r w:rsidR="00C8105B" w:rsidRPr="00792DDC">
        <w:rPr>
          <w:rFonts w:ascii="Aptos" w:eastAsia="Aptos" w:hAnsi="Aptos" w:cs="Aptos"/>
          <w:b/>
          <w:bCs/>
          <w:sz w:val="22"/>
          <w:szCs w:val="22"/>
        </w:rPr>
        <w:t xml:space="preserve">y apto para aquellas personas que no deseen o puedan consumir gluten. </w:t>
      </w:r>
    </w:p>
    <w:p w14:paraId="1FF8C172" w14:textId="652CD110" w:rsidR="0694FDE9" w:rsidRDefault="12E4BE46" w:rsidP="7D03397E">
      <w:pPr>
        <w:pStyle w:val="Prrafodelista"/>
        <w:numPr>
          <w:ilvl w:val="0"/>
          <w:numId w:val="1"/>
        </w:numPr>
        <w:ind w:left="426" w:right="-1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2E29952F">
        <w:rPr>
          <w:rFonts w:ascii="Aptos" w:eastAsia="Aptos" w:hAnsi="Aptos" w:cs="Aptos"/>
          <w:b/>
          <w:bCs/>
          <w:sz w:val="22"/>
          <w:szCs w:val="22"/>
        </w:rPr>
        <w:t>En España e</w:t>
      </w:r>
      <w:r w:rsidR="00D139FC" w:rsidRPr="2E29952F">
        <w:rPr>
          <w:rFonts w:ascii="Aptos" w:eastAsia="Aptos" w:hAnsi="Aptos" w:cs="Aptos"/>
          <w:b/>
          <w:bCs/>
          <w:sz w:val="22"/>
          <w:szCs w:val="22"/>
        </w:rPr>
        <w:t>ntre e</w:t>
      </w:r>
      <w:r w:rsidRPr="2E29952F">
        <w:rPr>
          <w:rFonts w:ascii="Aptos" w:eastAsia="Aptos" w:hAnsi="Aptos" w:cs="Aptos"/>
          <w:b/>
          <w:bCs/>
          <w:sz w:val="22"/>
          <w:szCs w:val="22"/>
        </w:rPr>
        <w:t xml:space="preserve">l </w:t>
      </w:r>
      <w:r w:rsidR="0694FDE9" w:rsidRPr="2E29952F">
        <w:rPr>
          <w:rFonts w:ascii="Aptos" w:eastAsia="Aptos" w:hAnsi="Aptos" w:cs="Aptos"/>
          <w:b/>
          <w:bCs/>
          <w:sz w:val="22"/>
          <w:szCs w:val="22"/>
        </w:rPr>
        <w:t>1 y el 2 % de la población está diagnosticada con celiaquía, según la Federación de Asociaciones de Celíacos de España (FACE). Sin embargo, se calcula que alrededor del 7</w:t>
      </w:r>
      <w:r w:rsidR="5DD6E7EB" w:rsidRPr="2E29952F">
        <w:rPr>
          <w:rFonts w:ascii="Aptos" w:eastAsia="Aptos" w:hAnsi="Aptos" w:cs="Aptos"/>
          <w:b/>
          <w:bCs/>
          <w:sz w:val="22"/>
          <w:szCs w:val="22"/>
        </w:rPr>
        <w:t>0% - 80</w:t>
      </w:r>
      <w:r w:rsidR="0694FDE9" w:rsidRPr="2E29952F">
        <w:rPr>
          <w:rFonts w:ascii="Aptos" w:eastAsia="Aptos" w:hAnsi="Aptos" w:cs="Aptos"/>
          <w:b/>
          <w:bCs/>
          <w:sz w:val="22"/>
          <w:szCs w:val="22"/>
        </w:rPr>
        <w:t>% de los casos permanecen sin diagnosticar.</w:t>
      </w:r>
    </w:p>
    <w:p w14:paraId="526E54B3" w14:textId="14B763B8" w:rsidR="5BC698FC" w:rsidRPr="00BB1227" w:rsidRDefault="003B5E51" w:rsidP="00BB1227">
      <w:pPr>
        <w:ind w:left="-142" w:right="-427"/>
        <w:jc w:val="both"/>
        <w:rPr>
          <w:rFonts w:ascii="Aptos" w:eastAsia="Aptos" w:hAnsi="Aptos" w:cs="Aptos"/>
          <w:sz w:val="22"/>
          <w:szCs w:val="22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426466F7" wp14:editId="30BDEE70">
            <wp:simplePos x="0" y="0"/>
            <wp:positionH relativeFrom="column">
              <wp:posOffset>-184785</wp:posOffset>
            </wp:positionH>
            <wp:positionV relativeFrom="paragraph">
              <wp:posOffset>61595</wp:posOffset>
            </wp:positionV>
            <wp:extent cx="1457325" cy="2009775"/>
            <wp:effectExtent l="0" t="0" r="0" b="0"/>
            <wp:wrapTight wrapText="bothSides">
              <wp:wrapPolygon edited="0">
                <wp:start x="5082" y="2457"/>
                <wp:lineTo x="3953" y="2866"/>
                <wp:lineTo x="2824" y="4709"/>
                <wp:lineTo x="3106" y="19450"/>
                <wp:lineTo x="7906" y="19860"/>
                <wp:lineTo x="13271" y="19860"/>
                <wp:lineTo x="18071" y="19450"/>
                <wp:lineTo x="18353" y="5118"/>
                <wp:lineTo x="17224" y="3071"/>
                <wp:lineTo x="16094" y="2457"/>
                <wp:lineTo x="5082" y="2457"/>
              </wp:wrapPolygon>
            </wp:wrapTight>
            <wp:docPr id="1962820675" name="Imagen 1" descr="Lata de bebid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20675" name="Imagen 1" descr="Lata de bebid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C5A">
        <w:rPr>
          <w:b/>
          <w:bCs/>
          <w:sz w:val="22"/>
          <w:szCs w:val="22"/>
        </w:rPr>
        <w:t>23</w:t>
      </w:r>
      <w:r w:rsidR="6C97E7B3" w:rsidRPr="00BB1227">
        <w:rPr>
          <w:b/>
          <w:bCs/>
          <w:sz w:val="22"/>
          <w:szCs w:val="22"/>
        </w:rPr>
        <w:t xml:space="preserve"> de septiembre de 2025.</w:t>
      </w:r>
      <w:r w:rsidR="4E18B651" w:rsidRPr="00BB1227">
        <w:rPr>
          <w:b/>
          <w:bCs/>
          <w:sz w:val="22"/>
          <w:szCs w:val="22"/>
        </w:rPr>
        <w:t xml:space="preserve"> –</w:t>
      </w:r>
      <w:r w:rsidR="4E18B651" w:rsidRPr="00BB1227">
        <w:rPr>
          <w:sz w:val="22"/>
          <w:szCs w:val="22"/>
        </w:rPr>
        <w:t xml:space="preserve"> </w:t>
      </w:r>
      <w:r w:rsidR="4046B301" w:rsidRPr="00BB1227">
        <w:rPr>
          <w:rFonts w:ascii="Aptos" w:eastAsia="Aptos" w:hAnsi="Aptos" w:cs="Aptos"/>
          <w:sz w:val="22"/>
          <w:szCs w:val="22"/>
        </w:rPr>
        <w:t xml:space="preserve">ColaCao, una de las marcas más queridas y líder en cacao en polvo desde su nacimiento, </w:t>
      </w:r>
      <w:r w:rsidR="4046B301" w:rsidRPr="00005CBE">
        <w:rPr>
          <w:rFonts w:ascii="Aptos" w:eastAsia="Aptos" w:hAnsi="Aptos" w:cs="Aptos"/>
          <w:b/>
          <w:bCs/>
          <w:sz w:val="22"/>
          <w:szCs w:val="22"/>
        </w:rPr>
        <w:t>amplía su gama con el lanzamiento de su nueva variedad sin gluten: ColaCao Sin Gluten</w:t>
      </w:r>
      <w:r w:rsidR="060AEEC8" w:rsidRPr="00005CBE">
        <w:rPr>
          <w:rFonts w:ascii="Aptos" w:eastAsia="Aptos" w:hAnsi="Aptos" w:cs="Aptos"/>
          <w:b/>
          <w:bCs/>
          <w:sz w:val="22"/>
          <w:szCs w:val="22"/>
        </w:rPr>
        <w:t>.</w:t>
      </w:r>
      <w:r w:rsidR="060AEEC8" w:rsidRPr="00BB1227">
        <w:rPr>
          <w:rFonts w:ascii="Aptos" w:eastAsia="Aptos" w:hAnsi="Aptos" w:cs="Aptos"/>
          <w:sz w:val="22"/>
          <w:szCs w:val="22"/>
        </w:rPr>
        <w:t xml:space="preserve"> Un</w:t>
      </w:r>
      <w:r w:rsidR="4046B301" w:rsidRPr="00BB1227">
        <w:rPr>
          <w:rFonts w:ascii="Aptos" w:eastAsia="Aptos" w:hAnsi="Aptos" w:cs="Aptos"/>
          <w:sz w:val="22"/>
          <w:szCs w:val="22"/>
        </w:rPr>
        <w:t xml:space="preserve">a referencia que responde a una demanda en auge dentro de la categoría de cacao en polvo y que conserva todo lo que hace especial a ColaCao: su sabor inconfundible y sus icónicos grumitos. </w:t>
      </w:r>
      <w:r w:rsidR="4742586B" w:rsidRPr="00BB1227">
        <w:rPr>
          <w:rFonts w:ascii="Aptos" w:eastAsia="Aptos" w:hAnsi="Aptos" w:cs="Aptos"/>
          <w:sz w:val="22"/>
          <w:szCs w:val="22"/>
        </w:rPr>
        <w:t xml:space="preserve">En España entre el </w:t>
      </w:r>
      <w:r w:rsidR="7C68AA5B" w:rsidRPr="273892CA">
        <w:rPr>
          <w:rFonts w:ascii="Aptos" w:eastAsia="Aptos" w:hAnsi="Aptos" w:cs="Aptos"/>
          <w:sz w:val="22"/>
          <w:szCs w:val="22"/>
        </w:rPr>
        <w:t>1 y el 2 % de la población está diagnosticada con celiaquía, según la Federación de Asociaciones de Celíacos de España (FACE). Sin embargo, se calcula que alrededor del 7</w:t>
      </w:r>
      <w:r w:rsidR="217139C2" w:rsidRPr="273892CA">
        <w:rPr>
          <w:rFonts w:ascii="Aptos" w:eastAsia="Aptos" w:hAnsi="Aptos" w:cs="Aptos"/>
          <w:sz w:val="22"/>
          <w:szCs w:val="22"/>
        </w:rPr>
        <w:t>0</w:t>
      </w:r>
      <w:r w:rsidR="7C68AA5B" w:rsidRPr="273892CA">
        <w:rPr>
          <w:rFonts w:ascii="Aptos" w:eastAsia="Aptos" w:hAnsi="Aptos" w:cs="Aptos"/>
          <w:sz w:val="22"/>
          <w:szCs w:val="22"/>
        </w:rPr>
        <w:t>%</w:t>
      </w:r>
      <w:r w:rsidR="65D08708" w:rsidRPr="273892CA">
        <w:rPr>
          <w:rFonts w:ascii="Aptos" w:eastAsia="Aptos" w:hAnsi="Aptos" w:cs="Aptos"/>
          <w:sz w:val="22"/>
          <w:szCs w:val="22"/>
        </w:rPr>
        <w:t xml:space="preserve"> - 80%</w:t>
      </w:r>
      <w:r w:rsidR="7C68AA5B" w:rsidRPr="273892CA">
        <w:rPr>
          <w:rFonts w:ascii="Aptos" w:eastAsia="Aptos" w:hAnsi="Aptos" w:cs="Aptos"/>
          <w:sz w:val="22"/>
          <w:szCs w:val="22"/>
        </w:rPr>
        <w:t xml:space="preserve"> de los casos permanecen sin diagnosticar.</w:t>
      </w:r>
    </w:p>
    <w:p w14:paraId="341C7889" w14:textId="3F333498" w:rsidR="00584855" w:rsidRPr="00BB1227" w:rsidRDefault="3BC7781E" w:rsidP="00BB1227">
      <w:pPr>
        <w:ind w:left="-142" w:right="-427"/>
        <w:jc w:val="both"/>
        <w:rPr>
          <w:rFonts w:ascii="Aptos" w:eastAsia="Aptos" w:hAnsi="Aptos" w:cs="Aptos"/>
          <w:sz w:val="22"/>
          <w:szCs w:val="22"/>
        </w:rPr>
      </w:pPr>
      <w:r w:rsidRPr="00BB1227">
        <w:rPr>
          <w:rFonts w:ascii="Aptos" w:eastAsia="Aptos" w:hAnsi="Aptos" w:cs="Aptos"/>
          <w:sz w:val="22"/>
          <w:szCs w:val="22"/>
        </w:rPr>
        <w:t xml:space="preserve">Por su gran sabor, por sus </w:t>
      </w:r>
      <w:r w:rsidR="1B7B4FCC" w:rsidRPr="00BB1227">
        <w:rPr>
          <w:rFonts w:ascii="Aptos" w:eastAsia="Aptos" w:hAnsi="Aptos" w:cs="Aptos"/>
          <w:sz w:val="22"/>
          <w:szCs w:val="22"/>
        </w:rPr>
        <w:t>amados</w:t>
      </w:r>
      <w:r w:rsidRPr="00BB1227">
        <w:rPr>
          <w:rFonts w:ascii="Aptos" w:eastAsia="Aptos" w:hAnsi="Aptos" w:cs="Aptos"/>
          <w:sz w:val="22"/>
          <w:szCs w:val="22"/>
        </w:rPr>
        <w:t xml:space="preserve"> grumitos y por ser una marca con fuertes valores, ColaCao </w:t>
      </w:r>
      <w:r w:rsidR="00F45AB5" w:rsidRPr="00BB1227">
        <w:rPr>
          <w:rFonts w:ascii="Aptos" w:eastAsia="Aptos" w:hAnsi="Aptos" w:cs="Aptos"/>
          <w:sz w:val="22"/>
          <w:szCs w:val="22"/>
        </w:rPr>
        <w:t>se mantiene</w:t>
      </w:r>
      <w:r w:rsidRPr="00BB1227">
        <w:rPr>
          <w:rFonts w:ascii="Aptos" w:eastAsia="Aptos" w:hAnsi="Aptos" w:cs="Aptos"/>
          <w:sz w:val="22"/>
          <w:szCs w:val="22"/>
        </w:rPr>
        <w:t xml:space="preserve"> como referente de la categoría</w:t>
      </w:r>
      <w:r w:rsidR="00584855" w:rsidRPr="00BB1227">
        <w:rPr>
          <w:rFonts w:ascii="Aptos" w:eastAsia="Aptos" w:hAnsi="Aptos" w:cs="Aptos"/>
          <w:sz w:val="22"/>
          <w:szCs w:val="22"/>
        </w:rPr>
        <w:t>, un liderazgo que se traduce en que e</w:t>
      </w:r>
      <w:r w:rsidRPr="00BB1227">
        <w:rPr>
          <w:rFonts w:ascii="Aptos" w:eastAsia="Aptos" w:hAnsi="Aptos" w:cs="Aptos"/>
          <w:sz w:val="22"/>
          <w:szCs w:val="22"/>
        </w:rPr>
        <w:t>n España se disfrutan más de 50 vasos de leche con ColaCao cada segundo</w:t>
      </w:r>
      <w:r w:rsidR="00584855" w:rsidRPr="00BB1227">
        <w:rPr>
          <w:rFonts w:ascii="Aptos" w:eastAsia="Aptos" w:hAnsi="Aptos" w:cs="Aptos"/>
          <w:sz w:val="22"/>
          <w:szCs w:val="22"/>
        </w:rPr>
        <w:t>. A</w:t>
      </w:r>
      <w:r w:rsidRPr="00BB1227">
        <w:rPr>
          <w:rFonts w:ascii="Aptos" w:eastAsia="Aptos" w:hAnsi="Aptos" w:cs="Aptos"/>
          <w:sz w:val="22"/>
          <w:szCs w:val="22"/>
        </w:rPr>
        <w:t xml:space="preserve">hora también las personas celíacas podrán sumarse al </w:t>
      </w:r>
      <w:r w:rsidR="002B0B3E" w:rsidRPr="00BB1227">
        <w:rPr>
          <w:rFonts w:ascii="Aptos" w:eastAsia="Aptos" w:hAnsi="Aptos" w:cs="Aptos"/>
          <w:sz w:val="22"/>
          <w:szCs w:val="22"/>
        </w:rPr>
        <w:t>disfrute</w:t>
      </w:r>
      <w:r w:rsidRPr="00BB1227">
        <w:rPr>
          <w:rFonts w:ascii="Aptos" w:eastAsia="Aptos" w:hAnsi="Aptos" w:cs="Aptos"/>
          <w:sz w:val="22"/>
          <w:szCs w:val="22"/>
        </w:rPr>
        <w:t xml:space="preserve"> de los deliciosos grumitos</w:t>
      </w:r>
      <w:r w:rsidR="00584855" w:rsidRPr="00BB1227">
        <w:rPr>
          <w:rFonts w:ascii="Aptos" w:eastAsia="Aptos" w:hAnsi="Aptos" w:cs="Aptos"/>
          <w:sz w:val="22"/>
          <w:szCs w:val="22"/>
        </w:rPr>
        <w:t xml:space="preserve">, en </w:t>
      </w:r>
      <w:r w:rsidR="00EA2105">
        <w:rPr>
          <w:rFonts w:ascii="Aptos" w:eastAsia="Aptos" w:hAnsi="Aptos" w:cs="Aptos"/>
          <w:sz w:val="22"/>
          <w:szCs w:val="22"/>
        </w:rPr>
        <w:t xml:space="preserve">línea con el compromiso de la marca con </w:t>
      </w:r>
      <w:r w:rsidR="0041486A">
        <w:rPr>
          <w:rFonts w:ascii="Aptos" w:eastAsia="Aptos" w:hAnsi="Aptos" w:cs="Aptos"/>
          <w:sz w:val="22"/>
          <w:szCs w:val="22"/>
        </w:rPr>
        <w:t xml:space="preserve">la innovación y con </w:t>
      </w:r>
      <w:r w:rsidR="001B16D6">
        <w:rPr>
          <w:rFonts w:ascii="Aptos" w:eastAsia="Aptos" w:hAnsi="Aptos" w:cs="Aptos"/>
          <w:sz w:val="22"/>
          <w:szCs w:val="22"/>
        </w:rPr>
        <w:t xml:space="preserve">cubrir </w:t>
      </w:r>
      <w:r w:rsidR="001B16D6" w:rsidRPr="00BB1227">
        <w:rPr>
          <w:rFonts w:ascii="Aptos" w:eastAsia="Aptos" w:hAnsi="Aptos" w:cs="Aptos"/>
          <w:sz w:val="22"/>
          <w:szCs w:val="22"/>
        </w:rPr>
        <w:t>las necesidades y deseos de todos los segmentos de la población</w:t>
      </w:r>
      <w:r w:rsidR="0041486A">
        <w:rPr>
          <w:rFonts w:ascii="Aptos" w:eastAsia="Aptos" w:hAnsi="Aptos" w:cs="Aptos"/>
          <w:sz w:val="22"/>
          <w:szCs w:val="22"/>
        </w:rPr>
        <w:t xml:space="preserve">. </w:t>
      </w:r>
    </w:p>
    <w:p w14:paraId="4DE0A6E0" w14:textId="2137E872" w:rsidR="000C6706" w:rsidRPr="00BB1227" w:rsidRDefault="000C6706" w:rsidP="00BB1227">
      <w:pPr>
        <w:ind w:left="-142" w:right="-427"/>
        <w:jc w:val="both"/>
        <w:rPr>
          <w:sz w:val="22"/>
          <w:szCs w:val="22"/>
        </w:rPr>
      </w:pPr>
      <w:r w:rsidRPr="1402622C">
        <w:rPr>
          <w:sz w:val="22"/>
          <w:szCs w:val="22"/>
        </w:rPr>
        <w:t>“</w:t>
      </w:r>
      <w:r w:rsidR="009F4BFD" w:rsidRPr="1402622C">
        <w:rPr>
          <w:i/>
          <w:iCs/>
          <w:sz w:val="22"/>
          <w:szCs w:val="22"/>
        </w:rPr>
        <w:t xml:space="preserve">Hemos invertido más de </w:t>
      </w:r>
      <w:r w:rsidR="17746E86" w:rsidRPr="1402622C">
        <w:rPr>
          <w:i/>
          <w:iCs/>
          <w:sz w:val="22"/>
          <w:szCs w:val="22"/>
        </w:rPr>
        <w:t>1 año</w:t>
      </w:r>
      <w:r w:rsidR="009F4BFD" w:rsidRPr="1402622C">
        <w:rPr>
          <w:i/>
          <w:iCs/>
          <w:sz w:val="22"/>
          <w:szCs w:val="22"/>
        </w:rPr>
        <w:t xml:space="preserve"> en desarrollar </w:t>
      </w:r>
      <w:r w:rsidR="00A50994" w:rsidRPr="1402622C">
        <w:rPr>
          <w:i/>
          <w:iCs/>
          <w:sz w:val="22"/>
          <w:szCs w:val="22"/>
        </w:rPr>
        <w:t>la</w:t>
      </w:r>
      <w:r w:rsidR="009F4BFD" w:rsidRPr="1402622C">
        <w:rPr>
          <w:i/>
          <w:iCs/>
          <w:sz w:val="22"/>
          <w:szCs w:val="22"/>
        </w:rPr>
        <w:t xml:space="preserve"> receta </w:t>
      </w:r>
      <w:r w:rsidR="00A50994" w:rsidRPr="1402622C">
        <w:rPr>
          <w:i/>
          <w:iCs/>
          <w:sz w:val="22"/>
          <w:szCs w:val="22"/>
        </w:rPr>
        <w:t>de ColaCao sin Gluten, enfocados</w:t>
      </w:r>
      <w:r w:rsidR="009F4BFD" w:rsidRPr="1402622C">
        <w:rPr>
          <w:i/>
          <w:iCs/>
          <w:sz w:val="22"/>
          <w:szCs w:val="22"/>
        </w:rPr>
        <w:t xml:space="preserve"> en conser</w:t>
      </w:r>
      <w:r w:rsidR="00A50994" w:rsidRPr="1402622C">
        <w:rPr>
          <w:i/>
          <w:iCs/>
          <w:sz w:val="22"/>
          <w:szCs w:val="22"/>
        </w:rPr>
        <w:t>var la experiencia de sabor y textura de ColaCao</w:t>
      </w:r>
      <w:r w:rsidR="00BB1227" w:rsidRPr="1402622C">
        <w:rPr>
          <w:i/>
          <w:iCs/>
          <w:sz w:val="22"/>
          <w:szCs w:val="22"/>
        </w:rPr>
        <w:t xml:space="preserve"> Original</w:t>
      </w:r>
      <w:r w:rsidR="00A50994" w:rsidRPr="1402622C">
        <w:rPr>
          <w:i/>
          <w:iCs/>
          <w:sz w:val="22"/>
          <w:szCs w:val="22"/>
        </w:rPr>
        <w:t xml:space="preserve">, que tanto aman nuestros consumidores. </w:t>
      </w:r>
      <w:r w:rsidRPr="1402622C">
        <w:rPr>
          <w:i/>
          <w:iCs/>
          <w:sz w:val="22"/>
          <w:szCs w:val="22"/>
        </w:rPr>
        <w:t xml:space="preserve">Este lanzamiento </w:t>
      </w:r>
      <w:r w:rsidR="005A7D6F" w:rsidRPr="1402622C">
        <w:rPr>
          <w:i/>
          <w:iCs/>
          <w:sz w:val="22"/>
          <w:szCs w:val="22"/>
        </w:rPr>
        <w:t>amplía nuestr</w:t>
      </w:r>
      <w:r w:rsidR="00C40E4B" w:rsidRPr="1402622C">
        <w:rPr>
          <w:i/>
          <w:iCs/>
          <w:sz w:val="22"/>
          <w:szCs w:val="22"/>
        </w:rPr>
        <w:t xml:space="preserve">o </w:t>
      </w:r>
      <w:bookmarkStart w:id="0" w:name="_Int_gL12JZFQ"/>
      <w:r w:rsidR="00C40E4B" w:rsidRPr="1402622C">
        <w:rPr>
          <w:i/>
          <w:iCs/>
          <w:sz w:val="22"/>
          <w:szCs w:val="22"/>
        </w:rPr>
        <w:t>portfolio</w:t>
      </w:r>
      <w:bookmarkEnd w:id="0"/>
      <w:r w:rsidR="00C40E4B" w:rsidRPr="1402622C">
        <w:rPr>
          <w:i/>
          <w:iCs/>
          <w:sz w:val="22"/>
          <w:szCs w:val="22"/>
        </w:rPr>
        <w:t xml:space="preserve"> </w:t>
      </w:r>
      <w:r w:rsidR="005A7D6F" w:rsidRPr="1402622C">
        <w:rPr>
          <w:i/>
          <w:iCs/>
          <w:sz w:val="22"/>
          <w:szCs w:val="22"/>
        </w:rPr>
        <w:t>de productos</w:t>
      </w:r>
      <w:r w:rsidR="00E8622B" w:rsidRPr="1402622C">
        <w:rPr>
          <w:i/>
          <w:iCs/>
          <w:sz w:val="22"/>
          <w:szCs w:val="22"/>
        </w:rPr>
        <w:t xml:space="preserve">, </w:t>
      </w:r>
      <w:r w:rsidR="004D13F2" w:rsidRPr="1402622C">
        <w:rPr>
          <w:i/>
          <w:iCs/>
          <w:sz w:val="22"/>
          <w:szCs w:val="22"/>
        </w:rPr>
        <w:t>coherente</w:t>
      </w:r>
      <w:r w:rsidR="00E8622B" w:rsidRPr="1402622C">
        <w:rPr>
          <w:i/>
          <w:iCs/>
          <w:sz w:val="22"/>
          <w:szCs w:val="22"/>
        </w:rPr>
        <w:t xml:space="preserve"> con </w:t>
      </w:r>
      <w:r w:rsidR="00A34F88" w:rsidRPr="1402622C">
        <w:rPr>
          <w:i/>
          <w:iCs/>
          <w:sz w:val="22"/>
          <w:szCs w:val="22"/>
        </w:rPr>
        <w:t xml:space="preserve">el carácter inclusivo de la marca y </w:t>
      </w:r>
      <w:r w:rsidR="00E8622B" w:rsidRPr="1402622C">
        <w:rPr>
          <w:i/>
          <w:iCs/>
          <w:sz w:val="22"/>
          <w:szCs w:val="22"/>
        </w:rPr>
        <w:t xml:space="preserve">la </w:t>
      </w:r>
      <w:r w:rsidR="00047376" w:rsidRPr="1402622C">
        <w:rPr>
          <w:i/>
          <w:iCs/>
          <w:sz w:val="22"/>
          <w:szCs w:val="22"/>
        </w:rPr>
        <w:t>voluntad</w:t>
      </w:r>
      <w:r w:rsidR="00E8622B" w:rsidRPr="1402622C">
        <w:rPr>
          <w:i/>
          <w:iCs/>
          <w:sz w:val="22"/>
          <w:szCs w:val="22"/>
        </w:rPr>
        <w:t xml:space="preserve"> de satisfacer las demandas de todos los perfiles de consumidores</w:t>
      </w:r>
      <w:r w:rsidR="00A50994" w:rsidRPr="1402622C">
        <w:rPr>
          <w:i/>
          <w:iCs/>
          <w:sz w:val="22"/>
          <w:szCs w:val="22"/>
        </w:rPr>
        <w:t>.</w:t>
      </w:r>
      <w:r w:rsidR="00E8622B" w:rsidRPr="1402622C">
        <w:rPr>
          <w:sz w:val="22"/>
          <w:szCs w:val="22"/>
        </w:rPr>
        <w:t xml:space="preserve">” </w:t>
      </w:r>
      <w:r w:rsidRPr="1402622C">
        <w:rPr>
          <w:sz w:val="22"/>
          <w:szCs w:val="22"/>
        </w:rPr>
        <w:t>afirma Amalia Cervantes, Marketing Manager de ColaCao.</w:t>
      </w:r>
    </w:p>
    <w:p w14:paraId="59FE610D" w14:textId="3B2988E1" w:rsidR="00E2130E" w:rsidRPr="00BB1227" w:rsidRDefault="000C6706" w:rsidP="00BB1227">
      <w:pPr>
        <w:ind w:left="-142" w:right="-427"/>
        <w:jc w:val="both"/>
        <w:rPr>
          <w:sz w:val="22"/>
          <w:szCs w:val="22"/>
        </w:rPr>
      </w:pPr>
      <w:r w:rsidRPr="00BB1227">
        <w:rPr>
          <w:sz w:val="22"/>
          <w:szCs w:val="22"/>
        </w:rPr>
        <w:t>Con esta nueva referencia, ColaCao refuerza su posición en la categoría de ca</w:t>
      </w:r>
      <w:r w:rsidR="00E2130E" w:rsidRPr="00BB1227">
        <w:rPr>
          <w:sz w:val="22"/>
          <w:szCs w:val="22"/>
        </w:rPr>
        <w:t>cao</w:t>
      </w:r>
      <w:r w:rsidRPr="00BB1227">
        <w:rPr>
          <w:sz w:val="22"/>
          <w:szCs w:val="22"/>
        </w:rPr>
        <w:t xml:space="preserve"> en polvo y </w:t>
      </w:r>
      <w:r w:rsidR="00346EFF">
        <w:rPr>
          <w:sz w:val="22"/>
          <w:szCs w:val="22"/>
        </w:rPr>
        <w:t xml:space="preserve">consolida su compromiso con la innovación, </w:t>
      </w:r>
      <w:r w:rsidR="006E738E">
        <w:rPr>
          <w:sz w:val="22"/>
          <w:szCs w:val="22"/>
        </w:rPr>
        <w:t>ampliando portf</w:t>
      </w:r>
      <w:r w:rsidR="008B65DA">
        <w:rPr>
          <w:sz w:val="22"/>
          <w:szCs w:val="22"/>
        </w:rPr>
        <w:t>ol</w:t>
      </w:r>
      <w:r w:rsidR="006E738E">
        <w:rPr>
          <w:sz w:val="22"/>
          <w:szCs w:val="22"/>
        </w:rPr>
        <w:t xml:space="preserve">io y </w:t>
      </w:r>
      <w:r w:rsidRPr="00BB1227">
        <w:rPr>
          <w:sz w:val="22"/>
          <w:szCs w:val="22"/>
        </w:rPr>
        <w:t xml:space="preserve">manteniéndose fiel a su </w:t>
      </w:r>
      <w:r w:rsidR="00E2130E" w:rsidRPr="00BB1227">
        <w:rPr>
          <w:sz w:val="22"/>
          <w:szCs w:val="22"/>
        </w:rPr>
        <w:t>esencia.</w:t>
      </w:r>
      <w:r w:rsidR="00D763F7" w:rsidRPr="00BB1227">
        <w:rPr>
          <w:sz w:val="22"/>
          <w:szCs w:val="22"/>
        </w:rPr>
        <w:t xml:space="preserve"> </w:t>
      </w:r>
      <w:r w:rsidR="00AD6063" w:rsidRPr="00AD6063">
        <w:rPr>
          <w:sz w:val="22"/>
          <w:szCs w:val="22"/>
        </w:rPr>
        <w:t xml:space="preserve"> A partir de </w:t>
      </w:r>
      <w:r w:rsidR="00AD6063">
        <w:rPr>
          <w:sz w:val="22"/>
          <w:szCs w:val="22"/>
        </w:rPr>
        <w:t xml:space="preserve">finales de </w:t>
      </w:r>
      <w:r w:rsidR="00AD6063" w:rsidRPr="00AD6063">
        <w:rPr>
          <w:sz w:val="22"/>
          <w:szCs w:val="22"/>
        </w:rPr>
        <w:t>septiembre, ColaCao Sin Gluten comenzará a distribuirse en Carrefour. Su disponibilidad se irá ampliando exclusivamente y de manera progresiva en puntos de venta de esta cadena. </w:t>
      </w:r>
    </w:p>
    <w:p w14:paraId="21962FAA" w14:textId="60CDB5A5" w:rsidR="00E2130E" w:rsidRPr="00BB1227" w:rsidRDefault="00E2130E" w:rsidP="00BB1227">
      <w:pPr>
        <w:ind w:left="-142" w:right="-427"/>
        <w:jc w:val="both"/>
        <w:rPr>
          <w:sz w:val="14"/>
          <w:szCs w:val="14"/>
        </w:rPr>
      </w:pPr>
      <w:r w:rsidRPr="00BB1227">
        <w:rPr>
          <w:b/>
          <w:bCs/>
          <w:sz w:val="14"/>
          <w:szCs w:val="14"/>
        </w:rPr>
        <w:t>Sobre Idilia</w:t>
      </w:r>
      <w:r w:rsidRPr="00BB1227">
        <w:rPr>
          <w:rFonts w:ascii="Arial" w:hAnsi="Arial" w:cs="Arial"/>
          <w:sz w:val="14"/>
          <w:szCs w:val="14"/>
        </w:rPr>
        <w:t>    </w:t>
      </w:r>
      <w:r w:rsidRPr="00BB1227">
        <w:rPr>
          <w:sz w:val="14"/>
          <w:szCs w:val="14"/>
        </w:rPr>
        <w:t> </w:t>
      </w:r>
    </w:p>
    <w:p w14:paraId="19AF62A1" w14:textId="5D9254B4" w:rsidR="00E2130E" w:rsidRPr="00BB1227" w:rsidRDefault="00E2130E" w:rsidP="00BB1227">
      <w:pPr>
        <w:ind w:left="-142" w:right="-427"/>
        <w:jc w:val="both"/>
        <w:rPr>
          <w:sz w:val="14"/>
          <w:szCs w:val="14"/>
        </w:rPr>
      </w:pPr>
      <w:r w:rsidRPr="00BB1227">
        <w:rPr>
          <w:sz w:val="14"/>
          <w:szCs w:val="14"/>
        </w:rPr>
        <w:t>Idilia es una empresa familiar española dedicada a ofrecer productos de alta calidad para el desayuno y merienda de toda la familia. La compañía engloba algunas de las marcas más queridas e icónicas del país, como ColaCao, Nocilla y Paladín. La apuesta de Idilia por la calidad y la proximidad con el consumidor han convertido a sus marcas en líderes en el sector alimentario de nuestro país, estando presentes en los hogares españoles desde hace más de 75 años.</w:t>
      </w:r>
      <w:r w:rsidRPr="00BB1227">
        <w:rPr>
          <w:rFonts w:ascii="Arial" w:hAnsi="Arial" w:cs="Arial"/>
          <w:sz w:val="14"/>
          <w:szCs w:val="14"/>
        </w:rPr>
        <w:t>     </w:t>
      </w:r>
      <w:r w:rsidRPr="00BB1227">
        <w:rPr>
          <w:sz w:val="14"/>
          <w:szCs w:val="14"/>
        </w:rPr>
        <w:t> </w:t>
      </w:r>
    </w:p>
    <w:p w14:paraId="7867741B" w14:textId="588B4FA0" w:rsidR="00E2130E" w:rsidRPr="00BB1227" w:rsidRDefault="00E2130E" w:rsidP="00BB1227">
      <w:pPr>
        <w:ind w:left="-142" w:right="-427"/>
        <w:jc w:val="both"/>
        <w:rPr>
          <w:sz w:val="14"/>
          <w:szCs w:val="14"/>
        </w:rPr>
      </w:pPr>
      <w:r w:rsidRPr="00BB1227">
        <w:rPr>
          <w:sz w:val="14"/>
          <w:szCs w:val="14"/>
        </w:rPr>
        <w:t xml:space="preserve">En España, Idilia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</w:t>
      </w:r>
      <w:r w:rsidRPr="00BB1227">
        <w:rPr>
          <w:sz w:val="14"/>
          <w:szCs w:val="14"/>
        </w:rPr>
        <w:lastRenderedPageBreak/>
        <w:t>social y medioambiental “Impacto Positivo”. Su compromiso social se materializa también a través de la Fundación ColaCao, una entidad sin ánimo de lucro dedicada a luchar contra el acoso escolar en nuestro país, a través de distintos proyectos educativos, divulgativos y de investigación.</w:t>
      </w:r>
      <w:r w:rsidRPr="00BB1227">
        <w:rPr>
          <w:rFonts w:ascii="Arial" w:hAnsi="Arial" w:cs="Arial"/>
          <w:sz w:val="14"/>
          <w:szCs w:val="14"/>
        </w:rPr>
        <w:t>     </w:t>
      </w:r>
      <w:r w:rsidRPr="00BB1227">
        <w:rPr>
          <w:sz w:val="14"/>
          <w:szCs w:val="14"/>
        </w:rPr>
        <w:t> </w:t>
      </w:r>
    </w:p>
    <w:p w14:paraId="0B29FA55" w14:textId="37747E71" w:rsidR="00E2130E" w:rsidRPr="000C6706" w:rsidRDefault="00114024" w:rsidP="00BB1227">
      <w:pPr>
        <w:ind w:left="-142" w:right="-427"/>
        <w:jc w:val="center"/>
        <w:rPr>
          <w:sz w:val="16"/>
          <w:szCs w:val="16"/>
        </w:rPr>
      </w:pPr>
      <w:r w:rsidRPr="00BB1227">
        <w:rPr>
          <w:b/>
          <w:bCs/>
          <w:sz w:val="14"/>
          <w:szCs w:val="14"/>
        </w:rPr>
        <w:t>Para más información:</w:t>
      </w:r>
      <w:r w:rsidR="00BB1227">
        <w:rPr>
          <w:b/>
          <w:bCs/>
          <w:sz w:val="14"/>
          <w:szCs w:val="14"/>
        </w:rPr>
        <w:t xml:space="preserve"> ATREVIA. </w:t>
      </w:r>
      <w:r w:rsidRPr="00BB1227">
        <w:rPr>
          <w:b/>
          <w:bCs/>
          <w:sz w:val="14"/>
          <w:szCs w:val="14"/>
        </w:rPr>
        <w:t xml:space="preserve">Júlia López – 667 632 083 </w:t>
      </w:r>
      <w:hyperlink r:id="rId12" w:tgtFrame="_blank" w:history="1">
        <w:r w:rsidRPr="00BB1227">
          <w:rPr>
            <w:rStyle w:val="Hipervnculo"/>
            <w:sz w:val="14"/>
            <w:szCs w:val="14"/>
          </w:rPr>
          <w:t>jlaymerich@atrevia.com</w:t>
        </w:r>
      </w:hyperlink>
      <w:r w:rsidR="00BB1227">
        <w:rPr>
          <w:sz w:val="22"/>
          <w:szCs w:val="22"/>
        </w:rPr>
        <w:t xml:space="preserve"> / </w:t>
      </w:r>
      <w:r w:rsidRPr="00BB1227">
        <w:rPr>
          <w:b/>
          <w:bCs/>
          <w:sz w:val="14"/>
          <w:szCs w:val="14"/>
        </w:rPr>
        <w:t xml:space="preserve">Paola Díaz – 644 881 201 </w:t>
      </w:r>
      <w:hyperlink r:id="rId13" w:history="1">
        <w:r w:rsidRPr="00BB1227">
          <w:rPr>
            <w:rStyle w:val="Hipervnculo"/>
            <w:sz w:val="14"/>
            <w:szCs w:val="14"/>
          </w:rPr>
          <w:t>pdmatias@atrevia.com</w:t>
        </w:r>
      </w:hyperlink>
    </w:p>
    <w:sectPr w:rsidR="00E2130E" w:rsidRPr="000C6706" w:rsidSect="00855042">
      <w:headerReference w:type="default" r:id="rId14"/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89E9" w14:textId="77777777" w:rsidR="00B966EB" w:rsidRDefault="00B966EB" w:rsidP="0070492B">
      <w:pPr>
        <w:spacing w:after="0" w:line="240" w:lineRule="auto"/>
      </w:pPr>
      <w:r>
        <w:separator/>
      </w:r>
    </w:p>
  </w:endnote>
  <w:endnote w:type="continuationSeparator" w:id="0">
    <w:p w14:paraId="57A5BE03" w14:textId="77777777" w:rsidR="00B966EB" w:rsidRDefault="00B966EB" w:rsidP="0070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E7A7" w14:textId="77777777" w:rsidR="00B966EB" w:rsidRDefault="00B966EB" w:rsidP="0070492B">
      <w:pPr>
        <w:spacing w:after="0" w:line="240" w:lineRule="auto"/>
      </w:pPr>
      <w:r>
        <w:separator/>
      </w:r>
    </w:p>
  </w:footnote>
  <w:footnote w:type="continuationSeparator" w:id="0">
    <w:p w14:paraId="3BEF9BE1" w14:textId="77777777" w:rsidR="00B966EB" w:rsidRDefault="00B966EB" w:rsidP="0070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E3FD" w14:textId="09750CD8" w:rsidR="00F71DA0" w:rsidRDefault="00F71DA0" w:rsidP="00F71DA0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B638F" wp14:editId="2E3ECB64">
          <wp:simplePos x="0" y="0"/>
          <wp:positionH relativeFrom="margin">
            <wp:posOffset>2030095</wp:posOffset>
          </wp:positionH>
          <wp:positionV relativeFrom="paragraph">
            <wp:posOffset>-379730</wp:posOffset>
          </wp:positionV>
          <wp:extent cx="1543637" cy="1092200"/>
          <wp:effectExtent l="0" t="0" r="0" b="0"/>
          <wp:wrapSquare wrapText="bothSides"/>
          <wp:docPr id="950395534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95534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37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+2QOZjO5h38T9" int2:id="K60Bjikc">
      <int2:state int2:value="Rejected" int2:type="spell"/>
    </int2:textHash>
    <int2:textHash int2:hashCode="Vc6T2xIhXcqdDK" int2:id="LYlMgk9x">
      <int2:state int2:value="Rejected" int2:type="spell"/>
    </int2:textHash>
    <int2:textHash int2:hashCode="KRau/kTm4NaJm+" int2:id="kwSH5vY9">
      <int2:state int2:value="Rejected" int2:type="spell"/>
    </int2:textHash>
    <int2:bookmark int2:bookmarkName="_Int_gL12JZFQ" int2:invalidationBookmarkName="" int2:hashCode="XxoEGhc+sB9K1M" int2:id="h29rRaAB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608F6"/>
    <w:multiLevelType w:val="hybridMultilevel"/>
    <w:tmpl w:val="F6026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8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2B"/>
    <w:rsid w:val="00005CBE"/>
    <w:rsid w:val="0002300E"/>
    <w:rsid w:val="00035E14"/>
    <w:rsid w:val="0003695F"/>
    <w:rsid w:val="00047376"/>
    <w:rsid w:val="000512C3"/>
    <w:rsid w:val="00064E39"/>
    <w:rsid w:val="00095093"/>
    <w:rsid w:val="000A4FFC"/>
    <w:rsid w:val="000B54F1"/>
    <w:rsid w:val="000C6706"/>
    <w:rsid w:val="001005F9"/>
    <w:rsid w:val="00114024"/>
    <w:rsid w:val="00115F04"/>
    <w:rsid w:val="001566AA"/>
    <w:rsid w:val="0018515F"/>
    <w:rsid w:val="001910A2"/>
    <w:rsid w:val="00196344"/>
    <w:rsid w:val="00197889"/>
    <w:rsid w:val="001B16D6"/>
    <w:rsid w:val="001F196C"/>
    <w:rsid w:val="002006B9"/>
    <w:rsid w:val="002B0B3E"/>
    <w:rsid w:val="002E50DB"/>
    <w:rsid w:val="003426F9"/>
    <w:rsid w:val="00346EFF"/>
    <w:rsid w:val="00356CB0"/>
    <w:rsid w:val="00360EF7"/>
    <w:rsid w:val="00373CB5"/>
    <w:rsid w:val="003A3FE6"/>
    <w:rsid w:val="003B5E51"/>
    <w:rsid w:val="003D6613"/>
    <w:rsid w:val="0040478A"/>
    <w:rsid w:val="0041486A"/>
    <w:rsid w:val="00420BB8"/>
    <w:rsid w:val="00430299"/>
    <w:rsid w:val="004A665C"/>
    <w:rsid w:val="004B42D2"/>
    <w:rsid w:val="004D13F2"/>
    <w:rsid w:val="004E5C33"/>
    <w:rsid w:val="00501CAB"/>
    <w:rsid w:val="005311FD"/>
    <w:rsid w:val="00554B92"/>
    <w:rsid w:val="00580C5A"/>
    <w:rsid w:val="00584855"/>
    <w:rsid w:val="00594F86"/>
    <w:rsid w:val="005A7D6F"/>
    <w:rsid w:val="006163EB"/>
    <w:rsid w:val="006204CF"/>
    <w:rsid w:val="00621961"/>
    <w:rsid w:val="00624C5F"/>
    <w:rsid w:val="006453B8"/>
    <w:rsid w:val="0068422D"/>
    <w:rsid w:val="006A0ED2"/>
    <w:rsid w:val="006E738E"/>
    <w:rsid w:val="006F5FFF"/>
    <w:rsid w:val="00700203"/>
    <w:rsid w:val="0070492B"/>
    <w:rsid w:val="00736977"/>
    <w:rsid w:val="00742A2B"/>
    <w:rsid w:val="00792435"/>
    <w:rsid w:val="00792DDC"/>
    <w:rsid w:val="007E00F1"/>
    <w:rsid w:val="007E0C1C"/>
    <w:rsid w:val="007F654C"/>
    <w:rsid w:val="008122CB"/>
    <w:rsid w:val="00855042"/>
    <w:rsid w:val="00863576"/>
    <w:rsid w:val="00880CF7"/>
    <w:rsid w:val="008A4413"/>
    <w:rsid w:val="008B65DA"/>
    <w:rsid w:val="00984EE2"/>
    <w:rsid w:val="00996922"/>
    <w:rsid w:val="009B796F"/>
    <w:rsid w:val="009C7BAE"/>
    <w:rsid w:val="009D2ABD"/>
    <w:rsid w:val="009F0AE1"/>
    <w:rsid w:val="009F4BFD"/>
    <w:rsid w:val="00A01C6D"/>
    <w:rsid w:val="00A34F88"/>
    <w:rsid w:val="00A50994"/>
    <w:rsid w:val="00AD6063"/>
    <w:rsid w:val="00AE3052"/>
    <w:rsid w:val="00B15F0C"/>
    <w:rsid w:val="00B511CD"/>
    <w:rsid w:val="00B6538A"/>
    <w:rsid w:val="00B966EB"/>
    <w:rsid w:val="00BA5DB8"/>
    <w:rsid w:val="00BA779A"/>
    <w:rsid w:val="00BB1227"/>
    <w:rsid w:val="00C03E7E"/>
    <w:rsid w:val="00C40E4B"/>
    <w:rsid w:val="00C46A12"/>
    <w:rsid w:val="00C77C59"/>
    <w:rsid w:val="00C8105B"/>
    <w:rsid w:val="00C81CE0"/>
    <w:rsid w:val="00C92126"/>
    <w:rsid w:val="00CC6494"/>
    <w:rsid w:val="00CD169B"/>
    <w:rsid w:val="00CE391E"/>
    <w:rsid w:val="00CE5C50"/>
    <w:rsid w:val="00D139FC"/>
    <w:rsid w:val="00D160C0"/>
    <w:rsid w:val="00D763F7"/>
    <w:rsid w:val="00D91E7E"/>
    <w:rsid w:val="00DA5728"/>
    <w:rsid w:val="00DC70E3"/>
    <w:rsid w:val="00E2130E"/>
    <w:rsid w:val="00E800D4"/>
    <w:rsid w:val="00E8622B"/>
    <w:rsid w:val="00EA2105"/>
    <w:rsid w:val="00EB0371"/>
    <w:rsid w:val="00EF0845"/>
    <w:rsid w:val="00F37B03"/>
    <w:rsid w:val="00F45AB5"/>
    <w:rsid w:val="00F53DB4"/>
    <w:rsid w:val="00F71DA0"/>
    <w:rsid w:val="00F855DC"/>
    <w:rsid w:val="00FC66F9"/>
    <w:rsid w:val="00FE1394"/>
    <w:rsid w:val="00FF3333"/>
    <w:rsid w:val="0141F312"/>
    <w:rsid w:val="03BCE69D"/>
    <w:rsid w:val="046D3A49"/>
    <w:rsid w:val="060AEEC8"/>
    <w:rsid w:val="069192CD"/>
    <w:rsid w:val="0694FDE9"/>
    <w:rsid w:val="07ABC399"/>
    <w:rsid w:val="0AEB4BC6"/>
    <w:rsid w:val="0B06258C"/>
    <w:rsid w:val="0D96E030"/>
    <w:rsid w:val="0DB57277"/>
    <w:rsid w:val="0F72B834"/>
    <w:rsid w:val="0FF31E10"/>
    <w:rsid w:val="107A8ACD"/>
    <w:rsid w:val="12516305"/>
    <w:rsid w:val="126455FD"/>
    <w:rsid w:val="129D3D03"/>
    <w:rsid w:val="12E4BE46"/>
    <w:rsid w:val="1402622C"/>
    <w:rsid w:val="14A38214"/>
    <w:rsid w:val="155AF764"/>
    <w:rsid w:val="175981BE"/>
    <w:rsid w:val="17746E86"/>
    <w:rsid w:val="18549E9D"/>
    <w:rsid w:val="191C5365"/>
    <w:rsid w:val="1A6AD54B"/>
    <w:rsid w:val="1ACE759D"/>
    <w:rsid w:val="1B7B4FCC"/>
    <w:rsid w:val="1B97CF9F"/>
    <w:rsid w:val="1D300C45"/>
    <w:rsid w:val="1E338128"/>
    <w:rsid w:val="1E9D59BC"/>
    <w:rsid w:val="1FC23D6B"/>
    <w:rsid w:val="20369FBC"/>
    <w:rsid w:val="204A97F7"/>
    <w:rsid w:val="217139C2"/>
    <w:rsid w:val="217236A8"/>
    <w:rsid w:val="23308288"/>
    <w:rsid w:val="247D9FEA"/>
    <w:rsid w:val="253C9426"/>
    <w:rsid w:val="25D11023"/>
    <w:rsid w:val="273892CA"/>
    <w:rsid w:val="282EEE1E"/>
    <w:rsid w:val="296A28BE"/>
    <w:rsid w:val="2E29952F"/>
    <w:rsid w:val="2F4050B7"/>
    <w:rsid w:val="307475F3"/>
    <w:rsid w:val="31468E40"/>
    <w:rsid w:val="32FE9E02"/>
    <w:rsid w:val="33629991"/>
    <w:rsid w:val="3396FD12"/>
    <w:rsid w:val="3513B34F"/>
    <w:rsid w:val="360F1315"/>
    <w:rsid w:val="38650C07"/>
    <w:rsid w:val="3BC7781E"/>
    <w:rsid w:val="3C4F8F45"/>
    <w:rsid w:val="3CB6180A"/>
    <w:rsid w:val="3D06D73F"/>
    <w:rsid w:val="3D6ED1D1"/>
    <w:rsid w:val="3EEA3993"/>
    <w:rsid w:val="3FA23C1F"/>
    <w:rsid w:val="4046B301"/>
    <w:rsid w:val="421D1F8A"/>
    <w:rsid w:val="4396FA3C"/>
    <w:rsid w:val="45BE7B51"/>
    <w:rsid w:val="467A854D"/>
    <w:rsid w:val="4742586B"/>
    <w:rsid w:val="48D2E9FB"/>
    <w:rsid w:val="497EB3D7"/>
    <w:rsid w:val="4AE3BE3B"/>
    <w:rsid w:val="4BDFBEE1"/>
    <w:rsid w:val="4BE2AA57"/>
    <w:rsid w:val="4CDA7557"/>
    <w:rsid w:val="4D0CAD56"/>
    <w:rsid w:val="4D60E767"/>
    <w:rsid w:val="4E18B651"/>
    <w:rsid w:val="4E1989A9"/>
    <w:rsid w:val="4E624E17"/>
    <w:rsid w:val="4EA3B081"/>
    <w:rsid w:val="5088D3BD"/>
    <w:rsid w:val="508E5138"/>
    <w:rsid w:val="51829353"/>
    <w:rsid w:val="51A77A72"/>
    <w:rsid w:val="523142FE"/>
    <w:rsid w:val="538BD803"/>
    <w:rsid w:val="53F29E31"/>
    <w:rsid w:val="56FB66BA"/>
    <w:rsid w:val="57B936D3"/>
    <w:rsid w:val="58270296"/>
    <w:rsid w:val="5AF652C2"/>
    <w:rsid w:val="5B5B401F"/>
    <w:rsid w:val="5B9F666C"/>
    <w:rsid w:val="5BC698FC"/>
    <w:rsid w:val="5C9BBEBA"/>
    <w:rsid w:val="5CD4E3A5"/>
    <w:rsid w:val="5D3371C7"/>
    <w:rsid w:val="5DD6E7EB"/>
    <w:rsid w:val="5DFF0FFD"/>
    <w:rsid w:val="5E1CF88D"/>
    <w:rsid w:val="5E22FB3F"/>
    <w:rsid w:val="5E5034EB"/>
    <w:rsid w:val="5F51AAFA"/>
    <w:rsid w:val="61534B94"/>
    <w:rsid w:val="620816A4"/>
    <w:rsid w:val="62288581"/>
    <w:rsid w:val="62CC9B0C"/>
    <w:rsid w:val="62FF2DB1"/>
    <w:rsid w:val="6330F40B"/>
    <w:rsid w:val="63DD03FE"/>
    <w:rsid w:val="64B00064"/>
    <w:rsid w:val="65D08708"/>
    <w:rsid w:val="662AD11A"/>
    <w:rsid w:val="67A3A012"/>
    <w:rsid w:val="67C7A0FD"/>
    <w:rsid w:val="6BA2CE5D"/>
    <w:rsid w:val="6C97E7B3"/>
    <w:rsid w:val="6D503DBF"/>
    <w:rsid w:val="6E07072B"/>
    <w:rsid w:val="6F9E1FB7"/>
    <w:rsid w:val="72B3DD10"/>
    <w:rsid w:val="734758A8"/>
    <w:rsid w:val="73ED31E1"/>
    <w:rsid w:val="74946778"/>
    <w:rsid w:val="74C8A9A8"/>
    <w:rsid w:val="74CF8316"/>
    <w:rsid w:val="74E1F443"/>
    <w:rsid w:val="7547006A"/>
    <w:rsid w:val="76049F3F"/>
    <w:rsid w:val="770F9F37"/>
    <w:rsid w:val="7729EB91"/>
    <w:rsid w:val="7868E872"/>
    <w:rsid w:val="7950F27B"/>
    <w:rsid w:val="79857871"/>
    <w:rsid w:val="79B794E1"/>
    <w:rsid w:val="7A6F5B31"/>
    <w:rsid w:val="7C0A0D5C"/>
    <w:rsid w:val="7C1AD03B"/>
    <w:rsid w:val="7C462CBC"/>
    <w:rsid w:val="7C68AA5B"/>
    <w:rsid w:val="7CF73025"/>
    <w:rsid w:val="7D03397E"/>
    <w:rsid w:val="7DC5CE0A"/>
    <w:rsid w:val="7DDC7015"/>
    <w:rsid w:val="7F6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4AB55"/>
  <w15:chartTrackingRefBased/>
  <w15:docId w15:val="{389B3D43-A36B-4AE0-99BB-711376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9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9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9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9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49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9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9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92B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492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492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492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7049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049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492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40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402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42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26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26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2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26F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91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E7E"/>
  </w:style>
  <w:style w:type="paragraph" w:styleId="Piedepgina">
    <w:name w:val="footer"/>
    <w:basedOn w:val="Normal"/>
    <w:link w:val="PiedepginaCar"/>
    <w:uiPriority w:val="99"/>
    <w:unhideWhenUsed/>
    <w:rsid w:val="00D91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dmatias@atrevi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laymerich@atrevia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6" ma:contentTypeDescription="Crear nuevo documento." ma:contentTypeScope="" ma:versionID="8ac0ea6d25b3abf18d738e1fc47f7d56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c4ec7e4a689b09d0b579f22c5b3df86d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ea37e22-6278-43b8-a50a-d65fbdbde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1dc095-ff02-4a79-8c16-e3b3ac6fc2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73A41-0F78-4F6B-AE4F-2AB75CBC4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A5C94-0C01-4886-90F2-CE559C854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EDEEC-137F-48D3-9BB0-25D2379189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34200-2D62-4A8F-A86A-0BD8AD86C587}">
  <ds:schemaRefs>
    <ds:schemaRef ds:uri="http://schemas.microsoft.com/office/2006/metadata/properties"/>
    <ds:schemaRef ds:uri="http://schemas.microsoft.com/office/infopath/2007/PartnerControls"/>
    <ds:schemaRef ds:uri="071dc095-ff02-4a79-8c16-e3b3ac6fc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Júlia López Aymerich</cp:lastModifiedBy>
  <cp:revision>41</cp:revision>
  <dcterms:created xsi:type="dcterms:W3CDTF">2025-09-11T11:13:00Z</dcterms:created>
  <dcterms:modified xsi:type="dcterms:W3CDTF">2025-09-23T09:15:00Z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0x010100F3796E1F23C90E4D84DD26EF88C94E3A</vt:lpwstr>
  </property>
</Properties>
</file>