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02F05" w14:textId="3E186D1C" w:rsidR="00201646" w:rsidRDefault="00D55014" w:rsidP="00ED10F1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center"/>
        <w:rPr>
          <w:rFonts w:ascii="Montserrat" w:eastAsia="Montserrat" w:hAnsi="Montserrat" w:cs="Montserrat"/>
          <w:b/>
          <w:color w:val="0A263B"/>
          <w:sz w:val="36"/>
          <w:szCs w:val="36"/>
        </w:rPr>
      </w:pPr>
      <w:r>
        <w:rPr>
          <w:rFonts w:ascii="Montserrat" w:eastAsia="Montserrat" w:hAnsi="Montserrat" w:cs="Montserrat"/>
          <w:b/>
          <w:color w:val="0A263B"/>
          <w:sz w:val="36"/>
          <w:szCs w:val="36"/>
        </w:rPr>
        <w:t>Jaume Serra</w:t>
      </w:r>
      <w:r w:rsidR="0005451C">
        <w:rPr>
          <w:rFonts w:ascii="Montserrat" w:eastAsia="Montserrat" w:hAnsi="Montserrat" w:cs="Montserrat"/>
          <w:b/>
          <w:color w:val="0A263B"/>
          <w:sz w:val="36"/>
          <w:szCs w:val="36"/>
        </w:rPr>
        <w:t xml:space="preserve"> y </w:t>
      </w:r>
      <w:proofErr w:type="spellStart"/>
      <w:r w:rsidR="0005451C">
        <w:rPr>
          <w:rFonts w:ascii="Montserrat" w:eastAsia="Montserrat" w:hAnsi="Montserrat" w:cs="Montserrat"/>
          <w:b/>
          <w:color w:val="0A263B"/>
          <w:sz w:val="36"/>
          <w:szCs w:val="36"/>
        </w:rPr>
        <w:t>Vidrala</w:t>
      </w:r>
      <w:proofErr w:type="spellEnd"/>
      <w:r w:rsidR="0005451C">
        <w:rPr>
          <w:rFonts w:ascii="Montserrat" w:eastAsia="Montserrat" w:hAnsi="Montserrat" w:cs="Montserrat"/>
          <w:b/>
          <w:color w:val="0A263B"/>
          <w:sz w:val="36"/>
          <w:szCs w:val="36"/>
        </w:rPr>
        <w:t xml:space="preserve"> </w:t>
      </w:r>
      <w:r>
        <w:rPr>
          <w:rFonts w:ascii="Montserrat" w:eastAsia="Montserrat" w:hAnsi="Montserrat" w:cs="Montserrat"/>
          <w:b/>
          <w:color w:val="0A263B"/>
          <w:sz w:val="36"/>
          <w:szCs w:val="36"/>
        </w:rPr>
        <w:t xml:space="preserve">revolucionan el sector </w:t>
      </w:r>
      <w:r w:rsidR="00901928">
        <w:rPr>
          <w:rFonts w:ascii="Montserrat" w:eastAsia="Montserrat" w:hAnsi="Montserrat" w:cs="Montserrat"/>
          <w:b/>
          <w:color w:val="0A263B"/>
          <w:sz w:val="36"/>
          <w:szCs w:val="36"/>
        </w:rPr>
        <w:t>de</w:t>
      </w:r>
      <w:r w:rsidR="00666194">
        <w:rPr>
          <w:rFonts w:ascii="Montserrat" w:eastAsia="Montserrat" w:hAnsi="Montserrat" w:cs="Montserrat"/>
          <w:b/>
          <w:color w:val="0A263B"/>
          <w:sz w:val="36"/>
          <w:szCs w:val="36"/>
        </w:rPr>
        <w:t>l</w:t>
      </w:r>
      <w:r w:rsidR="00901928">
        <w:rPr>
          <w:rFonts w:ascii="Montserrat" w:eastAsia="Montserrat" w:hAnsi="Montserrat" w:cs="Montserrat"/>
          <w:b/>
          <w:color w:val="0A263B"/>
          <w:sz w:val="36"/>
          <w:szCs w:val="36"/>
        </w:rPr>
        <w:t xml:space="preserve"> cava </w:t>
      </w:r>
      <w:r>
        <w:rPr>
          <w:rFonts w:ascii="Montserrat" w:eastAsia="Montserrat" w:hAnsi="Montserrat" w:cs="Montserrat"/>
          <w:b/>
          <w:color w:val="0A263B"/>
          <w:sz w:val="36"/>
          <w:szCs w:val="36"/>
        </w:rPr>
        <w:t xml:space="preserve">con </w:t>
      </w:r>
      <w:r w:rsidR="00596A5D">
        <w:rPr>
          <w:rFonts w:ascii="Montserrat" w:eastAsia="Montserrat" w:hAnsi="Montserrat" w:cs="Montserrat"/>
          <w:b/>
          <w:color w:val="0A263B"/>
          <w:sz w:val="36"/>
          <w:szCs w:val="36"/>
        </w:rPr>
        <w:t xml:space="preserve">la botella </w:t>
      </w:r>
      <w:r>
        <w:rPr>
          <w:rFonts w:ascii="Montserrat" w:eastAsia="Montserrat" w:hAnsi="Montserrat" w:cs="Montserrat"/>
          <w:b/>
          <w:color w:val="0A263B"/>
          <w:sz w:val="36"/>
          <w:szCs w:val="36"/>
        </w:rPr>
        <w:t>CAVA LITE, la más ligera del mercado</w:t>
      </w:r>
    </w:p>
    <w:p w14:paraId="4518CE99" w14:textId="77777777" w:rsidR="00201646" w:rsidRDefault="00201646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center"/>
        <w:rPr>
          <w:rFonts w:ascii="Montserrat" w:eastAsia="Montserrat" w:hAnsi="Montserrat" w:cs="Montserrat"/>
          <w:b/>
          <w:color w:val="0A263B"/>
          <w:sz w:val="12"/>
          <w:szCs w:val="12"/>
        </w:rPr>
      </w:pPr>
    </w:p>
    <w:p w14:paraId="63BAA01E" w14:textId="6109EB18" w:rsidR="00201646" w:rsidRPr="0005451C" w:rsidRDefault="0005451C" w:rsidP="000545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Open Sans" w:eastAsia="Open Sans" w:hAnsi="Open Sans" w:cs="Open Sans"/>
          <w:color w:val="999999"/>
          <w:sz w:val="18"/>
          <w:szCs w:val="18"/>
        </w:rPr>
      </w:pPr>
      <w:r>
        <w:rPr>
          <w:rFonts w:ascii="Open Sans" w:eastAsia="Open Sans" w:hAnsi="Open Sans" w:cs="Open Sans"/>
          <w:color w:val="6D7475"/>
          <w:sz w:val="18"/>
          <w:szCs w:val="18"/>
        </w:rPr>
        <w:t>Jaume Serra, bodega propiedad del Grupo García Carrión, presenta l</w:t>
      </w:r>
      <w:r w:rsidR="00D55014" w:rsidRPr="0005451C">
        <w:rPr>
          <w:rFonts w:ascii="Open Sans" w:eastAsia="Open Sans" w:hAnsi="Open Sans" w:cs="Open Sans"/>
          <w:color w:val="6D7475"/>
          <w:sz w:val="18"/>
          <w:szCs w:val="18"/>
        </w:rPr>
        <w:t xml:space="preserve">a nueva botella CAVA LITE, con un peso de 750 gramos, </w:t>
      </w:r>
      <w:r>
        <w:rPr>
          <w:rFonts w:ascii="Open Sans" w:eastAsia="Open Sans" w:hAnsi="Open Sans" w:cs="Open Sans"/>
          <w:color w:val="6D7475"/>
          <w:sz w:val="18"/>
          <w:szCs w:val="18"/>
        </w:rPr>
        <w:t>convirtiéndose</w:t>
      </w:r>
      <w:r w:rsidR="00D55014" w:rsidRPr="0005451C">
        <w:rPr>
          <w:rFonts w:ascii="Open Sans" w:eastAsia="Open Sans" w:hAnsi="Open Sans" w:cs="Open Sans"/>
          <w:color w:val="6D7475"/>
          <w:sz w:val="18"/>
          <w:szCs w:val="18"/>
        </w:rPr>
        <w:t xml:space="preserve"> en la más ligera de su segmento</w:t>
      </w:r>
      <w:r>
        <w:rPr>
          <w:rFonts w:ascii="Open Sans" w:eastAsia="Open Sans" w:hAnsi="Open Sans" w:cs="Open Sans"/>
          <w:color w:val="6D7475"/>
          <w:sz w:val="18"/>
          <w:szCs w:val="18"/>
        </w:rPr>
        <w:t>.</w:t>
      </w:r>
    </w:p>
    <w:p w14:paraId="099D8541" w14:textId="77777777" w:rsidR="00201646" w:rsidRDefault="00D550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Open Sans" w:eastAsia="Open Sans" w:hAnsi="Open Sans" w:cs="Open Sans"/>
          <w:color w:val="999999"/>
          <w:sz w:val="18"/>
          <w:szCs w:val="18"/>
        </w:rPr>
      </w:pPr>
      <w:r>
        <w:rPr>
          <w:rFonts w:ascii="Open Sans" w:eastAsia="Open Sans" w:hAnsi="Open Sans" w:cs="Open Sans"/>
          <w:color w:val="6D7475"/>
          <w:sz w:val="18"/>
          <w:szCs w:val="18"/>
        </w:rPr>
        <w:t>En materia de sostenibilidad, por cada millón de botellas fabricadas se dejarán de emitir 15,71 toneladas de CO</w:t>
      </w:r>
      <w:r w:rsidRPr="0006453F">
        <w:rPr>
          <w:rFonts w:ascii="Open Sans" w:eastAsia="Open Sans" w:hAnsi="Open Sans" w:cs="Open Sans"/>
          <w:color w:val="6D7475"/>
          <w:sz w:val="18"/>
          <w:szCs w:val="18"/>
          <w:vertAlign w:val="subscript"/>
        </w:rPr>
        <w:t xml:space="preserve">2 </w:t>
      </w:r>
      <w:r>
        <w:rPr>
          <w:rFonts w:ascii="Open Sans" w:eastAsia="Open Sans" w:hAnsi="Open Sans" w:cs="Open Sans"/>
          <w:color w:val="6D7475"/>
          <w:sz w:val="18"/>
          <w:szCs w:val="18"/>
        </w:rPr>
        <w:t>y se ahorrarán 743,6 toneladas de vidrio.</w:t>
      </w:r>
    </w:p>
    <w:sdt>
      <w:sdtPr>
        <w:tag w:val="goog_rdk_0"/>
        <w:id w:val="-448936965"/>
      </w:sdtPr>
      <w:sdtContent>
        <w:p w14:paraId="7B0DC6BB" w14:textId="229BDCBF" w:rsidR="00201646" w:rsidRPr="00596A5D" w:rsidRDefault="00FE008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after="0" w:line="240" w:lineRule="auto"/>
          </w:pPr>
          <w:r>
            <w:rPr>
              <w:noProof/>
            </w:rPr>
            <w:drawing>
              <wp:inline distT="0" distB="0" distL="0" distR="0" wp14:anchorId="4887F72E" wp14:editId="3743877F">
                <wp:extent cx="5398770" cy="3037205"/>
                <wp:effectExtent l="0" t="0" r="0" b="0"/>
                <wp:docPr id="125798987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8770" cy="303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1"/>
        <w:id w:val="-767775493"/>
      </w:sdtPr>
      <w:sdtContent>
        <w:p w14:paraId="1E9A69C3" w14:textId="77777777" w:rsidR="0090642F" w:rsidRDefault="0090642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</w:p>
        <w:p w14:paraId="2128EB97" w14:textId="77777777" w:rsidR="00BB2AE8" w:rsidRDefault="00BB2AE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</w:pPr>
        </w:p>
        <w:p w14:paraId="5A8DF602" w14:textId="3C45341D" w:rsidR="00201646" w:rsidRPr="002B03D4" w:rsidRDefault="00FD283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  <w:rPr>
              <w:rFonts w:ascii="Open Sans" w:eastAsia="Open Sans" w:hAnsi="Open Sans" w:cs="Open Sans"/>
              <w:color w:val="6D7475"/>
              <w:sz w:val="18"/>
              <w:szCs w:val="18"/>
            </w:rPr>
          </w:pPr>
          <w:r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>Madrid</w:t>
          </w:r>
          <w:r w:rsidR="00D55014"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 xml:space="preserve">, </w:t>
          </w:r>
          <w:r w:rsidR="005F744C"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>29</w:t>
          </w:r>
          <w:r w:rsidR="00D55014"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 xml:space="preserve"> de </w:t>
          </w:r>
          <w:r w:rsidR="005F744C"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>octubre</w:t>
          </w:r>
          <w:r w:rsidR="002B03D4"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 xml:space="preserve"> </w:t>
          </w:r>
          <w:r w:rsidR="00D55014">
            <w:rPr>
              <w:rFonts w:ascii="Open Sans SemiBold" w:eastAsia="Open Sans SemiBold" w:hAnsi="Open Sans SemiBold" w:cs="Open Sans SemiBold"/>
              <w:color w:val="148C9C"/>
              <w:sz w:val="19"/>
              <w:szCs w:val="19"/>
            </w:rPr>
            <w:t xml:space="preserve">de 2025. - </w:t>
          </w:r>
          <w:r w:rsidR="00D55014">
            <w:rPr>
              <w:rFonts w:ascii="Open Sans" w:eastAsia="Open Sans" w:hAnsi="Open Sans" w:cs="Open Sans"/>
              <w:color w:val="6D7475"/>
              <w:sz w:val="18"/>
              <w:szCs w:val="18"/>
            </w:rPr>
            <w:t>Jaume Serra</w:t>
          </w:r>
          <w:r w:rsidR="0090642F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, bodega líder en la elaboración de cava en nuestro país, es </w:t>
          </w:r>
          <w:r w:rsidR="00D55014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reconocida por su compromiso con la innovación y la </w:t>
          </w:r>
          <w:r w:rsidR="0090642F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sostenibilidad. En línea con estos valores ha desarrollado en colaboración </w:t>
          </w:r>
          <w:r w:rsidR="00F662C1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con </w:t>
          </w:r>
          <w:proofErr w:type="spellStart"/>
          <w:r w:rsidR="0090642F">
            <w:rPr>
              <w:rFonts w:ascii="Open Sans" w:eastAsia="Open Sans" w:hAnsi="Open Sans" w:cs="Open Sans"/>
              <w:color w:val="6D7475"/>
              <w:sz w:val="18"/>
              <w:szCs w:val="18"/>
            </w:rPr>
            <w:t>Vidrala</w:t>
          </w:r>
          <w:proofErr w:type="spellEnd"/>
          <w:r w:rsidR="0090642F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, empresa líder en la fabricación de envases de vidrio, la nueva botella CAVA LITE en su gama de cavas y vinos espumosos. Con un peso de solo 750 gramos, este diseño establece un </w:t>
          </w:r>
          <w:proofErr w:type="gramStart"/>
          <w:r w:rsidR="0090642F">
            <w:rPr>
              <w:rFonts w:ascii="Open Sans" w:eastAsia="Open Sans" w:hAnsi="Open Sans" w:cs="Open Sans"/>
              <w:color w:val="6D7475"/>
              <w:sz w:val="18"/>
              <w:szCs w:val="18"/>
            </w:rPr>
            <w:t>nuevo récord</w:t>
          </w:r>
          <w:proofErr w:type="gramEnd"/>
          <w:r w:rsidR="0090642F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 en su segmento, reduciendo los 775 gramos de la botella que ostentaba el récord hasta ahora.</w:t>
          </w:r>
        </w:p>
      </w:sdtContent>
    </w:sdt>
    <w:sdt>
      <w:sdtPr>
        <w:tag w:val="goog_rdk_2"/>
        <w:id w:val="-2093848875"/>
      </w:sdtPr>
      <w:sdtContent>
        <w:p w14:paraId="13239128" w14:textId="77777777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La producción de esta nueva botella se llevará a cabo en la planta de </w:t>
          </w:r>
          <w:proofErr w:type="spellStart"/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>Vidrala</w:t>
          </w:r>
          <w:proofErr w:type="spellEnd"/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 ubicada en Castellar del Vallès, y será entregada en la bodega de Jaume Serra, situada a sólo 65 kilómetros, lo que refuerza la estrategia de reducir la huella de carbono asociada a una eficiente programación y logística.</w:t>
          </w:r>
        </w:p>
      </w:sdtContent>
    </w:sdt>
    <w:sdt>
      <w:sdtPr>
        <w:tag w:val="goog_rdk_3"/>
        <w:id w:val="1268808974"/>
      </w:sdtPr>
      <w:sdtContent>
        <w:p w14:paraId="56846A9F" w14:textId="3327F9AF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</w:rPr>
            <w:t>Una botella más ligera y sostenible</w:t>
          </w:r>
        </w:p>
      </w:sdtContent>
    </w:sdt>
    <w:sdt>
      <w:sdtPr>
        <w:tag w:val="goog_rdk_4"/>
        <w:id w:val="-685288987"/>
      </w:sdtPr>
      <w:sdtContent>
        <w:p w14:paraId="30FB2D5B" w14:textId="77777777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>Fabricada en un elegante color verde oscuro, la nueva botella supone un avance significativo en la reducción de emisiones y el uso eficiente de materiales, asegurando al mismo tiempo la robustez y calidad necesarias para garantizar la seguridad del producto.</w:t>
          </w:r>
        </w:p>
      </w:sdtContent>
    </w:sdt>
    <w:sdt>
      <w:sdtPr>
        <w:tag w:val="goog_rdk_5"/>
        <w:id w:val="404044450"/>
      </w:sdtPr>
      <w:sdtContent>
        <w:p w14:paraId="2F07BC80" w14:textId="7C8B6A21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>La nueva botella de 750 gramos implica una reducción del 6,25% en emisiones de CO</w:t>
          </w:r>
          <w:r w:rsidRPr="0006453F">
            <w:rPr>
              <w:rFonts w:ascii="Open Sans" w:eastAsia="Open Sans" w:hAnsi="Open Sans" w:cs="Open Sans"/>
              <w:color w:val="6D7475"/>
              <w:sz w:val="18"/>
              <w:szCs w:val="18"/>
              <w:vertAlign w:val="subscript"/>
            </w:rPr>
            <w:t>2</w:t>
          </w: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 por botella, respecto al formato anterior de 800 gramos. Este cambio supone una mejora significativa cuando se evalúa a gran escala: Cada millón de botellas fabricadas supondrá una reducción de 15,71 toneladas de CO</w:t>
          </w:r>
          <w:r w:rsidRPr="0006453F">
            <w:rPr>
              <w:rFonts w:ascii="Open Sans" w:eastAsia="Open Sans" w:hAnsi="Open Sans" w:cs="Open Sans"/>
              <w:color w:val="6D7475"/>
              <w:sz w:val="18"/>
              <w:szCs w:val="18"/>
              <w:vertAlign w:val="subscript"/>
            </w:rPr>
            <w:t>2</w:t>
          </w: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 en comparación con el modelo anterior, lo que equivale a las emisiones de 232 vehículos de gasolina en un año.</w:t>
          </w:r>
        </w:p>
      </w:sdtContent>
    </w:sdt>
    <w:sdt>
      <w:sdtPr>
        <w:tag w:val="goog_rdk_6"/>
        <w:id w:val="-1313328711"/>
      </w:sdtPr>
      <w:sdtContent>
        <w:p w14:paraId="56D73611" w14:textId="77777777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</w:rPr>
            <w:t>Compromiso con el medio ambiente</w:t>
          </w:r>
        </w:p>
      </w:sdtContent>
    </w:sdt>
    <w:p w14:paraId="3B008DAE" w14:textId="3792C1A2" w:rsidR="00657E49" w:rsidRDefault="00D5501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Open Sans" w:eastAsia="Open Sans" w:hAnsi="Open Sans" w:cs="Open Sans"/>
          <w:color w:val="6D7475"/>
          <w:sz w:val="18"/>
          <w:szCs w:val="18"/>
        </w:rPr>
      </w:pPr>
      <w:r>
        <w:rPr>
          <w:rFonts w:ascii="Open Sans" w:eastAsia="Open Sans" w:hAnsi="Open Sans" w:cs="Open Sans"/>
          <w:color w:val="6D7475"/>
          <w:sz w:val="18"/>
          <w:szCs w:val="18"/>
        </w:rPr>
        <w:t xml:space="preserve">Este hecho reafirma el compromiso de ambas </w:t>
      </w:r>
      <w:r w:rsidR="002E050F">
        <w:rPr>
          <w:rFonts w:ascii="Open Sans" w:eastAsia="Open Sans" w:hAnsi="Open Sans" w:cs="Open Sans"/>
          <w:color w:val="6D7475"/>
          <w:sz w:val="18"/>
          <w:szCs w:val="18"/>
        </w:rPr>
        <w:t xml:space="preserve">empresas </w:t>
      </w:r>
      <w:r>
        <w:rPr>
          <w:rFonts w:ascii="Open Sans" w:eastAsia="Open Sans" w:hAnsi="Open Sans" w:cs="Open Sans"/>
          <w:color w:val="6D7475"/>
          <w:sz w:val="18"/>
          <w:szCs w:val="18"/>
        </w:rPr>
        <w:t>con la sostenibilidad</w:t>
      </w:r>
      <w:r w:rsidR="003C3E7F">
        <w:rPr>
          <w:rFonts w:ascii="Open Sans" w:eastAsia="Open Sans" w:hAnsi="Open Sans" w:cs="Open Sans"/>
          <w:color w:val="6D7475"/>
          <w:sz w:val="18"/>
          <w:szCs w:val="18"/>
        </w:rPr>
        <w:t>. U</w:t>
      </w:r>
      <w:r w:rsidR="00D16DCE">
        <w:rPr>
          <w:rFonts w:ascii="Open Sans" w:eastAsia="Open Sans" w:hAnsi="Open Sans" w:cs="Open Sans"/>
          <w:color w:val="6D7475"/>
          <w:sz w:val="18"/>
          <w:szCs w:val="18"/>
        </w:rPr>
        <w:t>na colaboración histórica</w:t>
      </w:r>
      <w:r w:rsidR="004E2D6C">
        <w:rPr>
          <w:rFonts w:ascii="Open Sans" w:eastAsia="Open Sans" w:hAnsi="Open Sans" w:cs="Open Sans"/>
          <w:color w:val="6D7475"/>
          <w:sz w:val="18"/>
          <w:szCs w:val="18"/>
        </w:rPr>
        <w:t xml:space="preserve"> </w:t>
      </w:r>
      <w:r w:rsidR="00657E49">
        <w:rPr>
          <w:rFonts w:ascii="Open Sans" w:eastAsia="Open Sans" w:hAnsi="Open Sans" w:cs="Open Sans"/>
          <w:color w:val="6D7475"/>
          <w:sz w:val="18"/>
          <w:szCs w:val="18"/>
        </w:rPr>
        <w:t>en la innovación y aligeramiento de envases</w:t>
      </w:r>
      <w:r w:rsidR="00E01740">
        <w:rPr>
          <w:rFonts w:ascii="Open Sans" w:eastAsia="Open Sans" w:hAnsi="Open Sans" w:cs="Open Sans"/>
          <w:color w:val="6D7475"/>
          <w:sz w:val="18"/>
          <w:szCs w:val="18"/>
        </w:rPr>
        <w:t xml:space="preserve">, </w:t>
      </w:r>
      <w:r w:rsidR="004E2D6C">
        <w:rPr>
          <w:rFonts w:ascii="Open Sans" w:eastAsia="Open Sans" w:hAnsi="Open Sans" w:cs="Open Sans"/>
          <w:color w:val="6D7475"/>
          <w:sz w:val="18"/>
          <w:szCs w:val="18"/>
        </w:rPr>
        <w:t>q</w:t>
      </w:r>
      <w:r w:rsidR="00D16DCE">
        <w:rPr>
          <w:rFonts w:ascii="Open Sans" w:eastAsia="Open Sans" w:hAnsi="Open Sans" w:cs="Open Sans"/>
          <w:color w:val="6D7475"/>
          <w:sz w:val="18"/>
          <w:szCs w:val="18"/>
        </w:rPr>
        <w:t xml:space="preserve">ue comenzó con el desarrollo de </w:t>
      </w:r>
      <w:r w:rsidR="00657E49">
        <w:rPr>
          <w:rFonts w:ascii="Open Sans" w:eastAsia="Open Sans" w:hAnsi="Open Sans" w:cs="Open Sans"/>
          <w:color w:val="6D7475"/>
          <w:sz w:val="18"/>
          <w:szCs w:val="18"/>
        </w:rPr>
        <w:t>una</w:t>
      </w:r>
      <w:r w:rsidR="00D16DCE">
        <w:rPr>
          <w:rFonts w:ascii="Open Sans" w:eastAsia="Open Sans" w:hAnsi="Open Sans" w:cs="Open Sans"/>
          <w:color w:val="6D7475"/>
          <w:sz w:val="18"/>
          <w:szCs w:val="18"/>
        </w:rPr>
        <w:t xml:space="preserve"> botella de </w:t>
      </w:r>
      <w:r w:rsidR="003C3E7F">
        <w:rPr>
          <w:rFonts w:ascii="Open Sans" w:eastAsia="Open Sans" w:hAnsi="Open Sans" w:cs="Open Sans"/>
          <w:color w:val="6D7475"/>
          <w:sz w:val="18"/>
          <w:szCs w:val="18"/>
        </w:rPr>
        <w:t xml:space="preserve">vino de </w:t>
      </w:r>
      <w:r w:rsidR="00D16DCE">
        <w:rPr>
          <w:rFonts w:ascii="Open Sans" w:eastAsia="Open Sans" w:hAnsi="Open Sans" w:cs="Open Sans"/>
          <w:color w:val="6D7475"/>
          <w:sz w:val="18"/>
          <w:szCs w:val="18"/>
        </w:rPr>
        <w:t xml:space="preserve">300 gramos en </w:t>
      </w:r>
      <w:r w:rsidR="00977F89">
        <w:rPr>
          <w:rFonts w:ascii="Open Sans" w:eastAsia="Open Sans" w:hAnsi="Open Sans" w:cs="Open Sans"/>
          <w:color w:val="6D7475"/>
          <w:sz w:val="18"/>
          <w:szCs w:val="18"/>
        </w:rPr>
        <w:t xml:space="preserve">los años </w:t>
      </w:r>
      <w:r w:rsidR="00C15BF2">
        <w:rPr>
          <w:rFonts w:ascii="Open Sans" w:eastAsia="Open Sans" w:hAnsi="Open Sans" w:cs="Open Sans"/>
          <w:color w:val="6D7475"/>
          <w:sz w:val="18"/>
          <w:szCs w:val="18"/>
        </w:rPr>
        <w:t xml:space="preserve">setenta. </w:t>
      </w:r>
      <w:r w:rsidR="001E1E16">
        <w:rPr>
          <w:rFonts w:ascii="Open Sans" w:eastAsia="Open Sans" w:hAnsi="Open Sans" w:cs="Open Sans"/>
          <w:color w:val="6D7475"/>
          <w:sz w:val="18"/>
          <w:szCs w:val="18"/>
        </w:rPr>
        <w:t xml:space="preserve"> </w:t>
      </w:r>
      <w:r w:rsidR="00657E49">
        <w:rPr>
          <w:rFonts w:ascii="Open Sans" w:eastAsia="Open Sans" w:hAnsi="Open Sans" w:cs="Open Sans"/>
          <w:color w:val="6D7475"/>
          <w:sz w:val="18"/>
          <w:szCs w:val="18"/>
        </w:rPr>
        <w:t>D</w:t>
      </w:r>
      <w:r w:rsidR="001E1E16">
        <w:rPr>
          <w:rFonts w:ascii="Open Sans" w:eastAsia="Open Sans" w:hAnsi="Open Sans" w:cs="Open Sans"/>
          <w:color w:val="6D7475"/>
          <w:sz w:val="18"/>
          <w:szCs w:val="18"/>
        </w:rPr>
        <w:t xml:space="preserve">esde entonces, Garcia Carrión junto con </w:t>
      </w:r>
      <w:proofErr w:type="spellStart"/>
      <w:r w:rsidR="001E1E16">
        <w:rPr>
          <w:rFonts w:ascii="Open Sans" w:eastAsia="Open Sans" w:hAnsi="Open Sans" w:cs="Open Sans"/>
          <w:color w:val="6D7475"/>
          <w:sz w:val="18"/>
          <w:szCs w:val="18"/>
        </w:rPr>
        <w:t>Vidrala</w:t>
      </w:r>
      <w:proofErr w:type="spellEnd"/>
      <w:r w:rsidR="00657E49">
        <w:rPr>
          <w:rFonts w:ascii="Open Sans" w:eastAsia="Open Sans" w:hAnsi="Open Sans" w:cs="Open Sans"/>
          <w:color w:val="6D7475"/>
          <w:sz w:val="18"/>
          <w:szCs w:val="18"/>
        </w:rPr>
        <w:t xml:space="preserve">, </w:t>
      </w:r>
      <w:r w:rsidR="001E1E16">
        <w:rPr>
          <w:rFonts w:ascii="Open Sans" w:eastAsia="Open Sans" w:hAnsi="Open Sans" w:cs="Open Sans"/>
          <w:color w:val="6D7475"/>
          <w:sz w:val="18"/>
          <w:szCs w:val="18"/>
        </w:rPr>
        <w:t xml:space="preserve">son </w:t>
      </w:r>
      <w:r w:rsidR="008C6891">
        <w:rPr>
          <w:rFonts w:ascii="Open Sans" w:eastAsia="Open Sans" w:hAnsi="Open Sans" w:cs="Open Sans"/>
          <w:color w:val="6D7475"/>
          <w:sz w:val="18"/>
          <w:szCs w:val="18"/>
        </w:rPr>
        <w:t xml:space="preserve">pioneros y </w:t>
      </w:r>
      <w:r w:rsidR="001E1E16">
        <w:rPr>
          <w:rFonts w:ascii="Open Sans" w:eastAsia="Open Sans" w:hAnsi="Open Sans" w:cs="Open Sans"/>
          <w:color w:val="6D7475"/>
          <w:sz w:val="18"/>
          <w:szCs w:val="18"/>
        </w:rPr>
        <w:t>r</w:t>
      </w:r>
      <w:r w:rsidR="008C6891">
        <w:rPr>
          <w:rFonts w:ascii="Open Sans" w:eastAsia="Open Sans" w:hAnsi="Open Sans" w:cs="Open Sans"/>
          <w:color w:val="6D7475"/>
          <w:sz w:val="18"/>
          <w:szCs w:val="18"/>
        </w:rPr>
        <w:t>eferente</w:t>
      </w:r>
      <w:r w:rsidR="001E1E16">
        <w:rPr>
          <w:rFonts w:ascii="Open Sans" w:eastAsia="Open Sans" w:hAnsi="Open Sans" w:cs="Open Sans"/>
          <w:color w:val="6D7475"/>
          <w:sz w:val="18"/>
          <w:szCs w:val="18"/>
        </w:rPr>
        <w:t>s</w:t>
      </w:r>
      <w:r w:rsidR="008C6891">
        <w:rPr>
          <w:rFonts w:ascii="Open Sans" w:eastAsia="Open Sans" w:hAnsi="Open Sans" w:cs="Open Sans"/>
          <w:color w:val="6D7475"/>
          <w:sz w:val="18"/>
          <w:szCs w:val="18"/>
        </w:rPr>
        <w:t xml:space="preserve"> en el sector.  </w:t>
      </w:r>
    </w:p>
    <w:p w14:paraId="19421387" w14:textId="2DE3D453" w:rsidR="00201646" w:rsidRDefault="00455B1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Open Sans" w:eastAsia="Open Sans" w:hAnsi="Open Sans" w:cs="Open Sans"/>
          <w:color w:val="6D7475"/>
          <w:sz w:val="18"/>
          <w:szCs w:val="18"/>
        </w:rPr>
      </w:pPr>
      <w:r>
        <w:rPr>
          <w:rFonts w:ascii="Open Sans" w:eastAsia="Open Sans" w:hAnsi="Open Sans" w:cs="Open Sans"/>
          <w:color w:val="6D7475"/>
          <w:sz w:val="18"/>
          <w:szCs w:val="18"/>
        </w:rPr>
        <w:t>Este nuevo lanzamiento, l</w:t>
      </w:r>
      <w:r w:rsidR="00D55014">
        <w:rPr>
          <w:rFonts w:ascii="Open Sans" w:eastAsia="Open Sans" w:hAnsi="Open Sans" w:cs="Open Sans"/>
          <w:color w:val="6D7475"/>
          <w:sz w:val="18"/>
          <w:szCs w:val="18"/>
        </w:rPr>
        <w:t>a botella de 750 gramos</w:t>
      </w:r>
      <w:r w:rsidR="00C36C97">
        <w:rPr>
          <w:rFonts w:ascii="Open Sans" w:eastAsia="Open Sans" w:hAnsi="Open Sans" w:cs="Open Sans"/>
          <w:color w:val="6D7475"/>
          <w:sz w:val="18"/>
          <w:szCs w:val="18"/>
        </w:rPr>
        <w:t xml:space="preserve"> para cava</w:t>
      </w:r>
      <w:r>
        <w:rPr>
          <w:rFonts w:ascii="Open Sans" w:eastAsia="Open Sans" w:hAnsi="Open Sans" w:cs="Open Sans"/>
          <w:color w:val="6D7475"/>
          <w:sz w:val="18"/>
          <w:szCs w:val="18"/>
        </w:rPr>
        <w:t xml:space="preserve">, </w:t>
      </w:r>
      <w:r w:rsidR="00D55014">
        <w:rPr>
          <w:rFonts w:ascii="Open Sans" w:eastAsia="Open Sans" w:hAnsi="Open Sans" w:cs="Open Sans"/>
          <w:color w:val="6D7475"/>
          <w:sz w:val="18"/>
          <w:szCs w:val="18"/>
        </w:rPr>
        <w:t>no solo mejora el impacto ambiental de la marca, sino que también sienta un precedente en la industria del cava y los vinos espumosos, invitando a otros actores a seguir este camino.</w:t>
      </w:r>
    </w:p>
    <w:p w14:paraId="16F3E45B" w14:textId="4D5B2D5D" w:rsidR="00201646" w:rsidRDefault="00D5501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Open Sans" w:eastAsia="Open Sans" w:hAnsi="Open Sans" w:cs="Open Sans"/>
          <w:color w:val="6D7475"/>
          <w:sz w:val="18"/>
          <w:szCs w:val="18"/>
        </w:rPr>
      </w:pPr>
      <w:r>
        <w:rPr>
          <w:rFonts w:ascii="Open Sans" w:eastAsia="Open Sans" w:hAnsi="Open Sans" w:cs="Open Sans"/>
          <w:color w:val="6D7475"/>
          <w:sz w:val="18"/>
          <w:szCs w:val="18"/>
        </w:rPr>
        <w:t>Con esta iniciativa, Jaume Serra refuerza su liderazgo en el mercado</w:t>
      </w:r>
      <w:r w:rsidR="00BC7C1A">
        <w:rPr>
          <w:rFonts w:ascii="Open Sans" w:eastAsia="Open Sans" w:hAnsi="Open Sans" w:cs="Open Sans"/>
          <w:color w:val="6D7475"/>
          <w:sz w:val="18"/>
          <w:szCs w:val="18"/>
        </w:rPr>
        <w:t xml:space="preserve"> y </w:t>
      </w:r>
      <w:r>
        <w:rPr>
          <w:rFonts w:ascii="Open Sans" w:eastAsia="Open Sans" w:hAnsi="Open Sans" w:cs="Open Sans"/>
          <w:color w:val="6D7475"/>
          <w:sz w:val="18"/>
          <w:szCs w:val="18"/>
        </w:rPr>
        <w:t>contribuye activamente a los Objetivos de Desarrollo Sostenible (ODS), alineándose con las demandas de los consumidores actuales que valoran productos más responsables y sostenibles.</w:t>
      </w:r>
    </w:p>
    <w:sdt>
      <w:sdtPr>
        <w:tag w:val="goog_rdk_7"/>
        <w:id w:val="-416474939"/>
      </w:sdtPr>
      <w:sdtContent>
        <w:p w14:paraId="258C4762" w14:textId="28602595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</w:pP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Para </w:t>
          </w:r>
          <w:proofErr w:type="spellStart"/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>Vidrala</w:t>
          </w:r>
          <w:proofErr w:type="spellEnd"/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, el lanzamiento de esta nueva botella refuerza su estrategia de aligeramiento de envases, iniciada con las botellas BD NOVA LITE y BD VIVA LITE, </w:t>
          </w:r>
          <w:r w:rsidR="00596A5D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ampliando </w:t>
          </w: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progresivamente </w:t>
          </w:r>
          <w:r w:rsidR="00596A5D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esta </w:t>
          </w:r>
          <w:r>
            <w:rPr>
              <w:rFonts w:ascii="Open Sans" w:eastAsia="Open Sans" w:hAnsi="Open Sans" w:cs="Open Sans"/>
              <w:color w:val="6D7475"/>
              <w:sz w:val="18"/>
              <w:szCs w:val="18"/>
            </w:rPr>
            <w:t>gama de envases sin comprometer su calidad y resistencia. Un enfoque con el que la compañía busca optimizar el uso de recursos, disminuir la huella de carbono y</w:t>
          </w:r>
          <w:r w:rsidR="00596A5D">
            <w:rPr>
              <w:rFonts w:ascii="Open Sans" w:eastAsia="Open Sans" w:hAnsi="Open Sans" w:cs="Open Sans"/>
              <w:color w:val="6D7475"/>
              <w:sz w:val="18"/>
              <w:szCs w:val="18"/>
            </w:rPr>
            <w:t xml:space="preserve"> ayudar a la competitividad de sus clientes.</w:t>
          </w:r>
        </w:p>
      </w:sdtContent>
    </w:sdt>
    <w:sdt>
      <w:sdtPr>
        <w:tag w:val="goog_rdk_8"/>
        <w:id w:val="-1984843620"/>
      </w:sdtPr>
      <w:sdtContent>
        <w:p w14:paraId="119B49A7" w14:textId="77777777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</w:pPr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  <w:u w:val="single"/>
            </w:rPr>
            <w:t>Notas para los editores:</w:t>
          </w:r>
        </w:p>
      </w:sdtContent>
    </w:sdt>
    <w:sdt>
      <w:sdtPr>
        <w:tag w:val="goog_rdk_9"/>
        <w:id w:val="-1428801570"/>
      </w:sdtPr>
      <w:sdtContent>
        <w:p w14:paraId="0D655759" w14:textId="77777777" w:rsidR="00201646" w:rsidRPr="00596A5D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00" w:after="240" w:line="240" w:lineRule="auto"/>
          </w:pPr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</w:rPr>
            <w:t xml:space="preserve">Sobre </w:t>
          </w:r>
          <w:proofErr w:type="spellStart"/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</w:rPr>
            <w:t>Vidrala</w:t>
          </w:r>
          <w:proofErr w:type="spellEnd"/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</w:rPr>
            <w:t xml:space="preserve"> </w:t>
          </w:r>
          <w:r>
            <w:rPr>
              <w:rFonts w:ascii="Open Sans" w:eastAsia="Open Sans" w:hAnsi="Open Sans" w:cs="Open Sans"/>
              <w:b/>
              <w:sz w:val="18"/>
              <w:szCs w:val="18"/>
            </w:rPr>
            <w:t>(</w:t>
          </w:r>
          <w:hyperlink r:id="rId10">
            <w:r>
              <w:rPr>
                <w:rFonts w:ascii="Open Sans" w:eastAsia="Open Sans" w:hAnsi="Open Sans" w:cs="Open Sans"/>
                <w:b/>
                <w:color w:val="0563C1"/>
                <w:sz w:val="18"/>
                <w:szCs w:val="18"/>
                <w:u w:val="single"/>
              </w:rPr>
              <w:t>www.vidrala.com</w:t>
            </w:r>
          </w:hyperlink>
          <w:r>
            <w:rPr>
              <w:rFonts w:ascii="Open Sans" w:eastAsia="Open Sans" w:hAnsi="Open Sans" w:cs="Open Sans"/>
              <w:b/>
              <w:color w:val="6D7475"/>
              <w:sz w:val="18"/>
              <w:szCs w:val="18"/>
            </w:rPr>
            <w:t>)</w:t>
          </w:r>
        </w:p>
      </w:sdtContent>
    </w:sdt>
    <w:sdt>
      <w:sdtPr>
        <w:tag w:val="goog_rdk_10"/>
        <w:id w:val="2146925830"/>
      </w:sdtPr>
      <w:sdtEndPr>
        <w:rPr>
          <w:i/>
          <w:iCs/>
          <w:sz w:val="18"/>
          <w:szCs w:val="18"/>
        </w:rPr>
      </w:sdtEndPr>
      <w:sdtContent>
        <w:p w14:paraId="03D4B658" w14:textId="43341068" w:rsidR="00201646" w:rsidRPr="009E29C1" w:rsidRDefault="00D5501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  <w:jc w:val="both"/>
            <w:rPr>
              <w:i/>
              <w:iCs/>
              <w:sz w:val="18"/>
              <w:szCs w:val="18"/>
            </w:rPr>
          </w:pPr>
          <w:proofErr w:type="spellStart"/>
          <w:r w:rsidRPr="009E29C1">
            <w:rPr>
              <w:i/>
              <w:iCs/>
              <w:sz w:val="18"/>
              <w:szCs w:val="18"/>
            </w:rPr>
            <w:t>Vidrala</w:t>
          </w:r>
          <w:proofErr w:type="spellEnd"/>
          <w:r w:rsidRPr="009E29C1">
            <w:rPr>
              <w:i/>
              <w:iCs/>
              <w:sz w:val="18"/>
              <w:szCs w:val="18"/>
            </w:rPr>
            <w:t xml:space="preserve"> es una empresa líder en </w:t>
          </w:r>
          <w:proofErr w:type="spellStart"/>
          <w:r w:rsidRPr="009E29C1">
            <w:rPr>
              <w:i/>
              <w:iCs/>
              <w:sz w:val="18"/>
              <w:szCs w:val="18"/>
            </w:rPr>
            <w:t>packaging</w:t>
          </w:r>
          <w:proofErr w:type="spellEnd"/>
          <w:r w:rsidRPr="009E29C1">
            <w:rPr>
              <w:i/>
              <w:iCs/>
              <w:sz w:val="18"/>
              <w:szCs w:val="18"/>
            </w:rPr>
            <w:t xml:space="preserve"> de consumo. Producimos envases de vidrio para productos de alimentación y bebidas y ofrecemos una amplia gama de servicios que incluyen soluciones logísticas y actividades de envasado. Nuestro bagaje industrial, creciente presencia geográfica, experiencia en la fabricación de vidrio y nuestro entendimiento de las necesidades y los procesos de nuestros </w:t>
          </w:r>
          <w:r w:rsidR="00ED10F1" w:rsidRPr="009E29C1">
            <w:rPr>
              <w:i/>
              <w:iCs/>
              <w:sz w:val="18"/>
              <w:szCs w:val="18"/>
            </w:rPr>
            <w:t>clientes</w:t>
          </w:r>
          <w:r w:rsidRPr="009E29C1">
            <w:rPr>
              <w:i/>
              <w:iCs/>
              <w:sz w:val="18"/>
              <w:szCs w:val="18"/>
            </w:rPr>
            <w:t xml:space="preserve"> nos consolidan como un socio de negocio clave para muchas de las principales marcas en los segmentos de las bebidas y la alimentación. Los productos y servicios de </w:t>
          </w:r>
          <w:proofErr w:type="spellStart"/>
          <w:r w:rsidRPr="009E29C1">
            <w:rPr>
              <w:i/>
              <w:iCs/>
              <w:sz w:val="18"/>
              <w:szCs w:val="18"/>
            </w:rPr>
            <w:t>Vidrala</w:t>
          </w:r>
          <w:proofErr w:type="spellEnd"/>
          <w:r w:rsidRPr="009E29C1">
            <w:rPr>
              <w:i/>
              <w:iCs/>
              <w:sz w:val="18"/>
              <w:szCs w:val="18"/>
            </w:rPr>
            <w:t xml:space="preserve"> contribuyen a desarrollar la visión de nuestros clientes, conectando las experiencias de los consumidores con sus marcas y jugando un papel relevante en sus estrategias.</w:t>
          </w:r>
        </w:p>
      </w:sdtContent>
    </w:sdt>
    <w:p w14:paraId="12640C9D" w14:textId="66B616F1" w:rsidR="00201646" w:rsidRPr="00596A5D" w:rsidRDefault="00201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</w:p>
    <w:sdt>
      <w:sdtPr>
        <w:tag w:val="goog_rdk_12"/>
        <w:id w:val="819773677"/>
      </w:sdtPr>
      <w:sdtContent>
        <w:p w14:paraId="0363A518" w14:textId="77777777" w:rsidR="005A5D03" w:rsidRDefault="005A5D03" w:rsidP="005A5D03">
          <w:pPr>
            <w:widowControl w:val="0"/>
            <w:spacing w:before="120" w:after="240"/>
            <w:jc w:val="both"/>
            <w:rPr>
              <w:rFonts w:ascii="Verdana" w:eastAsia="Verdana" w:hAnsi="Verdana" w:cs="Verdana"/>
              <w:color w:val="FF0000"/>
              <w:sz w:val="16"/>
              <w:szCs w:val="16"/>
            </w:rPr>
          </w:pPr>
          <w:r>
            <w:rPr>
              <w:rFonts w:ascii="Verdana" w:eastAsia="Verdana" w:hAnsi="Verdana" w:cs="Verdana"/>
              <w:b/>
              <w:sz w:val="16"/>
              <w:szCs w:val="16"/>
            </w:rPr>
            <w:t>Sobre GARCÍA CARRIÓN</w:t>
          </w:r>
        </w:p>
        <w:p w14:paraId="329A1EB7" w14:textId="2C42F0DE" w:rsidR="005A5D03" w:rsidRPr="0006453F" w:rsidRDefault="005A5D03" w:rsidP="00ED10F1">
          <w:pPr>
            <w:spacing w:before="120" w:after="120"/>
            <w:jc w:val="both"/>
            <w:rPr>
              <w:rFonts w:ascii="Century Gothic" w:hAnsi="Century Gothic"/>
              <w:i/>
              <w:iCs/>
              <w:sz w:val="18"/>
              <w:szCs w:val="18"/>
            </w:rPr>
          </w:pPr>
          <w:r w:rsidRPr="0041028B">
            <w:rPr>
              <w:i/>
              <w:iCs/>
              <w:sz w:val="18"/>
              <w:szCs w:val="18"/>
            </w:rPr>
            <w:t xml:space="preserve">La familia GARCÍA-CARRIÓN, primera bodega de Europa y la cuarta del mundo, tiene detrás una gran tradición vitivinícola. A través de cinco generaciones y durante </w:t>
          </w:r>
          <w:r w:rsidR="008E5F58" w:rsidRPr="0041028B">
            <w:rPr>
              <w:i/>
              <w:iCs/>
              <w:sz w:val="18"/>
              <w:szCs w:val="18"/>
            </w:rPr>
            <w:t>13</w:t>
          </w:r>
          <w:r w:rsidR="008E5F58">
            <w:rPr>
              <w:i/>
              <w:iCs/>
              <w:sz w:val="18"/>
              <w:szCs w:val="18"/>
            </w:rPr>
            <w:t>5</w:t>
          </w:r>
          <w:r w:rsidRPr="0041028B">
            <w:rPr>
              <w:i/>
              <w:iCs/>
              <w:sz w:val="18"/>
              <w:szCs w:val="18"/>
            </w:rPr>
            <w:t xml:space="preserve">años, trabaja a diario para buscar la excelencia y la mejor calidad de sus vinos al alcance de todos. Actualmente, la </w:t>
          </w:r>
          <w:r w:rsidR="008E5F58">
            <w:rPr>
              <w:i/>
              <w:iCs/>
              <w:sz w:val="18"/>
              <w:szCs w:val="18"/>
            </w:rPr>
            <w:t>empresa</w:t>
          </w:r>
          <w:r w:rsidR="00901928">
            <w:rPr>
              <w:i/>
              <w:iCs/>
              <w:sz w:val="18"/>
              <w:szCs w:val="18"/>
            </w:rPr>
            <w:t xml:space="preserve"> </w:t>
          </w:r>
          <w:r w:rsidRPr="0041028B">
            <w:rPr>
              <w:i/>
              <w:iCs/>
              <w:sz w:val="18"/>
              <w:szCs w:val="18"/>
            </w:rPr>
            <w:t>exporta a más de 150 países y cuenta con vinos de prestigio en 1</w:t>
          </w:r>
          <w:r>
            <w:rPr>
              <w:i/>
              <w:iCs/>
              <w:sz w:val="18"/>
              <w:szCs w:val="18"/>
            </w:rPr>
            <w:t>0</w:t>
          </w:r>
          <w:r w:rsidRPr="0041028B">
            <w:rPr>
              <w:i/>
              <w:iCs/>
              <w:sz w:val="18"/>
              <w:szCs w:val="18"/>
            </w:rPr>
            <w:t xml:space="preserve"> D. O. y con la marca Don Simón, que abarca una amplia gama de productos, </w:t>
          </w:r>
          <w:r>
            <w:rPr>
              <w:i/>
              <w:iCs/>
              <w:sz w:val="18"/>
              <w:szCs w:val="18"/>
            </w:rPr>
            <w:t>liderando</w:t>
          </w:r>
          <w:r w:rsidRPr="0041028B">
            <w:rPr>
              <w:i/>
              <w:iCs/>
              <w:sz w:val="18"/>
              <w:szCs w:val="18"/>
            </w:rPr>
            <w:t xml:space="preserve"> el mercado de la alimentación. La familia García-Carrión es líder por elaborar productos de calidad y, además hacerlo de forma respetuosa con el medioambiente, priorizando en la elaboración de los productos el uso de energías renovables, el </w:t>
          </w:r>
          <w:r w:rsidRPr="0006453F">
            <w:rPr>
              <w:i/>
              <w:iCs/>
              <w:sz w:val="18"/>
              <w:szCs w:val="18"/>
            </w:rPr>
            <w:t>respeto a la biodiversidad, la creación de trabajo estable y el uso de recursos naturales de forma responsable.</w:t>
          </w:r>
        </w:p>
        <w:p w14:paraId="3210B43D" w14:textId="0119562D" w:rsidR="002219DC" w:rsidRDefault="002219DC" w:rsidP="005A5D03">
          <w:pPr>
            <w:jc w:val="both"/>
            <w:rPr>
              <w:rFonts w:ascii="Verdana" w:eastAsia="Verdana" w:hAnsi="Verdana" w:cs="Verdana"/>
              <w:sz w:val="16"/>
              <w:szCs w:val="16"/>
            </w:rPr>
          </w:pPr>
          <w:r w:rsidRPr="0006453F">
            <w:rPr>
              <w:rFonts w:ascii="Verdana" w:eastAsia="Verdana" w:hAnsi="Verdana" w:cs="Verdana"/>
              <w:i/>
              <w:iCs/>
              <w:sz w:val="16"/>
              <w:szCs w:val="16"/>
            </w:rPr>
            <w:t>Contacto</w:t>
          </w:r>
          <w:r>
            <w:rPr>
              <w:rFonts w:ascii="Verdana" w:eastAsia="Verdana" w:hAnsi="Verdana" w:cs="Verdana"/>
              <w:sz w:val="16"/>
              <w:szCs w:val="16"/>
            </w:rPr>
            <w:t xml:space="preserve">: </w:t>
          </w:r>
          <w:hyperlink r:id="rId11" w:history="1">
            <w:r w:rsidRPr="00426B93">
              <w:rPr>
                <w:rStyle w:val="Hipervnculo"/>
                <w:rFonts w:ascii="Verdana" w:eastAsia="Verdana" w:hAnsi="Verdana" w:cs="Verdana"/>
                <w:sz w:val="16"/>
                <w:szCs w:val="16"/>
              </w:rPr>
              <w:t>comunicación@jgc.es</w:t>
            </w:r>
          </w:hyperlink>
          <w:r>
            <w:rPr>
              <w:rFonts w:ascii="Verdana" w:eastAsia="Verdana" w:hAnsi="Verdana" w:cs="Verdana"/>
              <w:sz w:val="16"/>
              <w:szCs w:val="16"/>
            </w:rPr>
            <w:t xml:space="preserve"> </w:t>
          </w:r>
        </w:p>
        <w:p w14:paraId="7411A364" w14:textId="67C98F90" w:rsidR="00201646" w:rsidRPr="00596A5D" w:rsidRDefault="00000000" w:rsidP="00ED10F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</w:pPr>
        </w:p>
      </w:sdtContent>
    </w:sdt>
    <w:sectPr w:rsidR="00201646" w:rsidRPr="00596A5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992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E5D38" w14:textId="77777777" w:rsidR="0059271D" w:rsidRDefault="0059271D">
      <w:pPr>
        <w:spacing w:after="0" w:line="240" w:lineRule="auto"/>
      </w:pPr>
      <w:r>
        <w:separator/>
      </w:r>
    </w:p>
  </w:endnote>
  <w:endnote w:type="continuationSeparator" w:id="0">
    <w:p w14:paraId="349D9B97" w14:textId="77777777" w:rsidR="0059271D" w:rsidRDefault="00592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ECD9D63-D482-4547-BBD8-D55235A18F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C5F221-55EA-1E4C-BA20-229BC54BD7E0}"/>
    <w:embedBold r:id="rId4" w:fontKey="{8E3E2122-23DF-1A47-85E4-F2FC1410265B}"/>
    <w:embedItalic r:id="rId5" w:fontKey="{7B735B08-B9A0-3440-BE6C-7BF6D6CD30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AB173B7-DA06-AF42-84FB-E6FD98D7D5CB}"/>
    <w:embedItalic r:id="rId7" w:fontKey="{EC369F7B-3860-7E43-9B72-F6ACBD848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AD3D3CE-3343-DA42-8BA5-CFFC617C8E94}"/>
    <w:embedBold r:id="rId9" w:fontKey="{2D568092-535A-354D-9C98-894ECB8AA406}"/>
    <w:embedItalic r:id="rId10" w:fontKey="{6DE12F03-E9BC-1D4F-9EE3-2D78A365E698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ontserrat Bold">
    <w:altName w:val="Montserrat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-Bold">
    <w:altName w:val="Montserrat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Sans-Semibold">
    <w:altName w:val="Cambria"/>
    <w:panose1 w:val="020B0604020202020204"/>
    <w:charset w:val="00"/>
    <w:family w:val="roman"/>
    <w:notTrueType/>
    <w:pitch w:val="default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74231751-9F46-6540-9EED-DF2CBB317F5D}"/>
    <w:embedBold r:id="rId14" w:fontKey="{49DBC9C7-D95B-EC44-8A72-CEDA5CDF9985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68F9048D-ECFF-FC43-8C40-7185A55C662A}"/>
    <w:embedItalic r:id="rId16" w:fontKey="{9086E471-418A-F943-92E9-9CF87B5A6D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AE43A1CC-4EF8-6645-81CB-55A6F7A61B33}"/>
    <w:embedItalic r:id="rId18" w:fontKey="{A32B3FA2-4ED8-D949-88A7-B6C6AEB9A8B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1330A1D9-C5A9-344A-A97F-AE81378A0D3F}"/>
    <w:embedBold r:id="rId20" w:fontKey="{5E8BB0F1-DA4A-7A42-8F3D-0878C8CB50A0}"/>
    <w:embedItalic r:id="rId21" w:fontKey="{B7AE384D-3BCD-A449-A443-8DC576D94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DC541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E3565A"/>
        <w:sz w:val="15"/>
        <w:szCs w:val="15"/>
      </w:rPr>
    </w:pPr>
  </w:p>
  <w:p w14:paraId="5B05114C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E3565A"/>
        <w:sz w:val="15"/>
        <w:szCs w:val="15"/>
      </w:rPr>
    </w:pPr>
  </w:p>
  <w:p w14:paraId="6C7583C6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E3565A"/>
        <w:sz w:val="15"/>
        <w:szCs w:val="15"/>
      </w:rPr>
    </w:pPr>
  </w:p>
  <w:p w14:paraId="734D23BC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8222"/>
      </w:tabs>
      <w:spacing w:before="120" w:after="0" w:line="240" w:lineRule="auto"/>
      <w:rPr>
        <w:rFonts w:ascii="Open Sans" w:eastAsia="Open Sans" w:hAnsi="Open Sans" w:cs="Open Sans"/>
        <w:color w:val="ACB4B6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032FD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E3565A"/>
        <w:sz w:val="15"/>
        <w:szCs w:val="15"/>
      </w:rPr>
    </w:pPr>
  </w:p>
  <w:p w14:paraId="4B50BCE5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E3565A"/>
        <w:sz w:val="15"/>
        <w:szCs w:val="15"/>
      </w:rPr>
    </w:pPr>
  </w:p>
  <w:p w14:paraId="736B84BE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E3565A"/>
        <w:sz w:val="15"/>
        <w:szCs w:val="15"/>
      </w:rPr>
    </w:pPr>
  </w:p>
  <w:p w14:paraId="7ED0535F" w14:textId="77777777" w:rsidR="00201646" w:rsidRDefault="00D550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8222"/>
      </w:tabs>
      <w:spacing w:before="120" w:after="0" w:line="240" w:lineRule="auto"/>
      <w:rPr>
        <w:rFonts w:ascii="Open Sans" w:eastAsia="Open Sans" w:hAnsi="Open Sans" w:cs="Open Sans"/>
        <w:color w:val="ACB4B6"/>
        <w:sz w:val="14"/>
        <w:szCs w:val="14"/>
      </w:rPr>
    </w:pPr>
    <w:r>
      <w:rPr>
        <w:rFonts w:ascii="Open Sans" w:eastAsia="Open Sans" w:hAnsi="Open Sans" w:cs="Open Sans"/>
        <w:color w:val="ACB4B6"/>
        <w:sz w:val="14"/>
        <w:szCs w:val="14"/>
      </w:rPr>
      <w:tab/>
    </w:r>
    <w:r>
      <w:rPr>
        <w:rFonts w:ascii="Open Sans" w:eastAsia="Open Sans" w:hAnsi="Open Sans" w:cs="Open Sans"/>
        <w:color w:val="6D7475"/>
        <w:sz w:val="14"/>
        <w:szCs w:val="14"/>
      </w:rPr>
      <w:fldChar w:fldCharType="begin"/>
    </w:r>
    <w:r>
      <w:rPr>
        <w:rFonts w:ascii="Open Sans" w:eastAsia="Open Sans" w:hAnsi="Open Sans" w:cs="Open Sans"/>
        <w:color w:val="6D7475"/>
        <w:sz w:val="14"/>
        <w:szCs w:val="14"/>
      </w:rPr>
      <w:instrText>PAGE</w:instrText>
    </w:r>
    <w:r>
      <w:rPr>
        <w:rFonts w:ascii="Open Sans" w:eastAsia="Open Sans" w:hAnsi="Open Sans" w:cs="Open Sans"/>
        <w:color w:val="6D7475"/>
        <w:sz w:val="14"/>
        <w:szCs w:val="14"/>
      </w:rPr>
      <w:fldChar w:fldCharType="separate"/>
    </w:r>
    <w:r w:rsidR="00596A5D">
      <w:rPr>
        <w:rFonts w:ascii="Open Sans" w:eastAsia="Open Sans" w:hAnsi="Open Sans" w:cs="Open Sans"/>
        <w:noProof/>
        <w:color w:val="6D7475"/>
        <w:sz w:val="14"/>
        <w:szCs w:val="14"/>
      </w:rPr>
      <w:t>1</w:t>
    </w:r>
    <w:r>
      <w:rPr>
        <w:rFonts w:ascii="Open Sans" w:eastAsia="Open Sans" w:hAnsi="Open Sans" w:cs="Open Sans"/>
        <w:color w:val="6D7475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A1047" w14:textId="77777777" w:rsidR="0059271D" w:rsidRDefault="0059271D">
      <w:pPr>
        <w:spacing w:after="0" w:line="240" w:lineRule="auto"/>
      </w:pPr>
      <w:r>
        <w:separator/>
      </w:r>
    </w:p>
  </w:footnote>
  <w:footnote w:type="continuationSeparator" w:id="0">
    <w:p w14:paraId="0AC9319A" w14:textId="77777777" w:rsidR="0059271D" w:rsidRDefault="00592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B75AA" w14:textId="1A72F76B" w:rsidR="00201646" w:rsidRDefault="00596A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  <w:r>
      <w:rPr>
        <w:rFonts w:ascii="Montserrat" w:eastAsia="Montserrat" w:hAnsi="Montserrat" w:cs="Montserrat"/>
        <w:noProof/>
        <w:color w:val="878E90"/>
      </w:rPr>
      <w:drawing>
        <wp:anchor distT="0" distB="0" distL="114300" distR="114300" simplePos="0" relativeHeight="251659264" behindDoc="0" locked="0" layoutInCell="1" hidden="0" allowOverlap="1" wp14:anchorId="4AB17FEB" wp14:editId="3E44401D">
          <wp:simplePos x="0" y="0"/>
          <wp:positionH relativeFrom="margin">
            <wp:posOffset>31750</wp:posOffset>
          </wp:positionH>
          <wp:positionV relativeFrom="margin">
            <wp:posOffset>-1184910</wp:posOffset>
          </wp:positionV>
          <wp:extent cx="914400" cy="799465"/>
          <wp:effectExtent l="0" t="0" r="0" b="0"/>
          <wp:wrapNone/>
          <wp:docPr id="400334279" name="image2.jpg" descr="Image result for vidral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 result for vidral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99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5014">
      <w:rPr>
        <w:noProof/>
      </w:rPr>
      <w:drawing>
        <wp:anchor distT="114300" distB="114300" distL="114300" distR="114300" simplePos="0" relativeHeight="251658240" behindDoc="0" locked="0" layoutInCell="1" hidden="0" allowOverlap="1" wp14:anchorId="4F1A4B6E" wp14:editId="3ECC9D0B">
          <wp:simplePos x="0" y="0"/>
          <wp:positionH relativeFrom="column">
            <wp:posOffset>4152900</wp:posOffset>
          </wp:positionH>
          <wp:positionV relativeFrom="paragraph">
            <wp:posOffset>-114298</wp:posOffset>
          </wp:positionV>
          <wp:extent cx="1251433" cy="460693"/>
          <wp:effectExtent l="0" t="0" r="0" b="0"/>
          <wp:wrapNone/>
          <wp:docPr id="4003342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433" cy="460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7DDF64" w14:textId="52F4F54A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  <w:p w14:paraId="0EEFB0A2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  <w:p w14:paraId="1C57FE43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  <w:p w14:paraId="76C207C9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075"/>
      </w:tabs>
      <w:spacing w:after="0" w:line="240" w:lineRule="auto"/>
      <w:rPr>
        <w:rFonts w:ascii="Montserrat" w:eastAsia="Montserrat" w:hAnsi="Montserrat" w:cs="Montserrat"/>
        <w:color w:val="878E9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D0C75" w14:textId="55131889" w:rsidR="00201646" w:rsidRDefault="00A3777A">
    <w:pPr>
      <w:tabs>
        <w:tab w:val="center" w:pos="4252"/>
        <w:tab w:val="right" w:pos="8504"/>
      </w:tabs>
      <w:spacing w:after="0" w:line="240" w:lineRule="auto"/>
      <w:rPr>
        <w:color w:val="878E9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8A11C01" wp14:editId="634D1A40">
          <wp:simplePos x="0" y="0"/>
          <wp:positionH relativeFrom="column">
            <wp:posOffset>94615</wp:posOffset>
          </wp:positionH>
          <wp:positionV relativeFrom="paragraph">
            <wp:posOffset>-134620</wp:posOffset>
          </wp:positionV>
          <wp:extent cx="587375" cy="587029"/>
          <wp:effectExtent l="0" t="0" r="3175" b="3810"/>
          <wp:wrapNone/>
          <wp:docPr id="1666934862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934862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587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014">
      <w:rPr>
        <w:noProof/>
      </w:rPr>
      <w:drawing>
        <wp:anchor distT="114300" distB="114300" distL="114300" distR="114300" simplePos="0" relativeHeight="251661312" behindDoc="0" locked="0" layoutInCell="1" hidden="0" allowOverlap="1" wp14:anchorId="0A4F0280" wp14:editId="6A5C7F64">
          <wp:simplePos x="0" y="0"/>
          <wp:positionH relativeFrom="column">
            <wp:posOffset>4152900</wp:posOffset>
          </wp:positionH>
          <wp:positionV relativeFrom="paragraph">
            <wp:posOffset>-76198</wp:posOffset>
          </wp:positionV>
          <wp:extent cx="1251433" cy="460693"/>
          <wp:effectExtent l="0" t="0" r="0" b="0"/>
          <wp:wrapNone/>
          <wp:docPr id="4003342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433" cy="460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43B63F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  <w:p w14:paraId="12B3959C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  <w:p w14:paraId="0E7F4BEE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  <w:p w14:paraId="44909D29" w14:textId="77777777" w:rsidR="00201646" w:rsidRDefault="002016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878E9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02971"/>
    <w:multiLevelType w:val="multilevel"/>
    <w:tmpl w:val="156C32F0"/>
    <w:lvl w:ilvl="0">
      <w:start w:val="1"/>
      <w:numFmt w:val="decimal"/>
      <w:pStyle w:val="list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8D66CDC"/>
    <w:multiLevelType w:val="multilevel"/>
    <w:tmpl w:val="09E4C8A2"/>
    <w:lvl w:ilvl="0">
      <w:start w:val="1"/>
      <w:numFmt w:val="bullet"/>
      <w:pStyle w:val="sumari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pStyle w:val="lista2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pStyle w:val="lista3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16292939">
    <w:abstractNumId w:val="1"/>
  </w:num>
  <w:num w:numId="2" w16cid:durableId="1311132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646"/>
    <w:rsid w:val="000424AD"/>
    <w:rsid w:val="0005451C"/>
    <w:rsid w:val="0006453F"/>
    <w:rsid w:val="0009521C"/>
    <w:rsid w:val="001A02C0"/>
    <w:rsid w:val="001E1E16"/>
    <w:rsid w:val="00201646"/>
    <w:rsid w:val="00214D13"/>
    <w:rsid w:val="002219DC"/>
    <w:rsid w:val="002269B4"/>
    <w:rsid w:val="002B03D4"/>
    <w:rsid w:val="002E050F"/>
    <w:rsid w:val="003545DD"/>
    <w:rsid w:val="00380FFA"/>
    <w:rsid w:val="003C02C0"/>
    <w:rsid w:val="003C3E7F"/>
    <w:rsid w:val="00455B1D"/>
    <w:rsid w:val="004E2D6C"/>
    <w:rsid w:val="00506C48"/>
    <w:rsid w:val="0059271D"/>
    <w:rsid w:val="00595674"/>
    <w:rsid w:val="00596A5D"/>
    <w:rsid w:val="005A5D03"/>
    <w:rsid w:val="005F744C"/>
    <w:rsid w:val="00657E49"/>
    <w:rsid w:val="00666194"/>
    <w:rsid w:val="008C6891"/>
    <w:rsid w:val="008E5F58"/>
    <w:rsid w:val="00901928"/>
    <w:rsid w:val="0090642F"/>
    <w:rsid w:val="00943630"/>
    <w:rsid w:val="00977F89"/>
    <w:rsid w:val="009D392E"/>
    <w:rsid w:val="009E29C1"/>
    <w:rsid w:val="00A10003"/>
    <w:rsid w:val="00A3777A"/>
    <w:rsid w:val="00A50DD3"/>
    <w:rsid w:val="00A80832"/>
    <w:rsid w:val="00AB25EF"/>
    <w:rsid w:val="00BB2AE8"/>
    <w:rsid w:val="00BC2E5C"/>
    <w:rsid w:val="00BC7C1A"/>
    <w:rsid w:val="00C06CBC"/>
    <w:rsid w:val="00C15BF2"/>
    <w:rsid w:val="00C36C97"/>
    <w:rsid w:val="00C91782"/>
    <w:rsid w:val="00D16DCE"/>
    <w:rsid w:val="00D358C0"/>
    <w:rsid w:val="00D55014"/>
    <w:rsid w:val="00D94952"/>
    <w:rsid w:val="00E01740"/>
    <w:rsid w:val="00ED10F1"/>
    <w:rsid w:val="00F02BC1"/>
    <w:rsid w:val="00F662C1"/>
    <w:rsid w:val="00FD283D"/>
    <w:rsid w:val="00FE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10F1D"/>
  <w15:docId w15:val="{779DFF61-87F2-4739-BD31-E0A85EEBB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0E0"/>
  </w:style>
  <w:style w:type="paragraph" w:styleId="Ttulo1">
    <w:name w:val="heading 1"/>
    <w:basedOn w:val="Normal"/>
    <w:next w:val="Normal"/>
    <w:link w:val="Ttulo1Car"/>
    <w:uiPriority w:val="9"/>
    <w:qFormat/>
    <w:rsid w:val="00A768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1565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15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15657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163B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975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15657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6D009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onar">
    <w:name w:val="Mention"/>
    <w:basedOn w:val="Fuentedeprrafopredeter"/>
    <w:uiPriority w:val="99"/>
    <w:unhideWhenUsed/>
    <w:rsid w:val="00D9763F"/>
    <w:rPr>
      <w:color w:val="2B579A"/>
      <w:shd w:val="clear" w:color="auto" w:fill="E1DFDD"/>
    </w:rPr>
  </w:style>
  <w:style w:type="table" w:customStyle="1" w:styleId="TableNormal23">
    <w:name w:val="Table Normal23"/>
    <w:rsid w:val="006B17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60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981"/>
  </w:style>
  <w:style w:type="paragraph" w:styleId="Piedepgina">
    <w:name w:val="footer"/>
    <w:basedOn w:val="Normal"/>
    <w:link w:val="PiedepginaCar"/>
    <w:uiPriority w:val="99"/>
    <w:unhideWhenUsed/>
    <w:rsid w:val="00760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981"/>
  </w:style>
  <w:style w:type="table" w:styleId="Tablaconcuadrcula">
    <w:name w:val="Table Grid"/>
    <w:basedOn w:val="Tablanormal"/>
    <w:uiPriority w:val="39"/>
    <w:rsid w:val="00F36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F364C9"/>
    <w:pPr>
      <w:spacing w:after="0" w:line="240" w:lineRule="auto"/>
    </w:pPr>
    <w:tblPr>
      <w:tblStyleRowBandSize w:val="1"/>
      <w:tblStyleColBandSize w:val="1"/>
      <w:tblBorders>
        <w:top w:val="single" w:sz="4" w:space="0" w:color="EB9FA8" w:themeColor="text1" w:themeTint="80"/>
        <w:bottom w:val="single" w:sz="4" w:space="0" w:color="EB9FA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EB9FA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EB9FA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EB9FA8" w:themeColor="text1" w:themeTint="80"/>
          <w:right w:val="single" w:sz="4" w:space="0" w:color="EB9FA8" w:themeColor="text1" w:themeTint="80"/>
        </w:tcBorders>
      </w:tcPr>
    </w:tblStylePr>
    <w:tblStylePr w:type="band2Vert">
      <w:tblPr/>
      <w:tcPr>
        <w:tcBorders>
          <w:left w:val="single" w:sz="4" w:space="0" w:color="EB9FA8" w:themeColor="text1" w:themeTint="80"/>
          <w:right w:val="single" w:sz="4" w:space="0" w:color="EB9FA8" w:themeColor="text1" w:themeTint="80"/>
        </w:tcBorders>
      </w:tcPr>
    </w:tblStylePr>
    <w:tblStylePr w:type="band1Horz">
      <w:tblPr/>
      <w:tcPr>
        <w:tcBorders>
          <w:top w:val="single" w:sz="4" w:space="0" w:color="EB9FA8" w:themeColor="text1" w:themeTint="80"/>
          <w:bottom w:val="single" w:sz="4" w:space="0" w:color="EB9FA8" w:themeColor="text1" w:themeTint="80"/>
        </w:tcBorders>
      </w:tcPr>
    </w:tblStylePr>
  </w:style>
  <w:style w:type="table" w:customStyle="1" w:styleId="Tablanormal41">
    <w:name w:val="Tabla normal 41"/>
    <w:basedOn w:val="Tablanormal"/>
    <w:uiPriority w:val="44"/>
    <w:rsid w:val="00F364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92337" w:themeFill="background1" w:themeFillShade="F2"/>
      </w:tcPr>
    </w:tblStylePr>
    <w:tblStylePr w:type="band1Horz">
      <w:tblPr/>
      <w:tcPr>
        <w:shd w:val="clear" w:color="auto" w:fill="092337" w:themeFill="background1" w:themeFillShade="F2"/>
      </w:tcPr>
    </w:tblStylePr>
  </w:style>
  <w:style w:type="table" w:customStyle="1" w:styleId="Tabladelista21">
    <w:name w:val="Tabla de lista 21"/>
    <w:basedOn w:val="Tablanormal"/>
    <w:uiPriority w:val="47"/>
    <w:rsid w:val="00BC48E4"/>
    <w:pPr>
      <w:spacing w:after="0" w:line="240" w:lineRule="auto"/>
    </w:pPr>
    <w:tblPr>
      <w:tblStyleRowBandSize w:val="1"/>
      <w:tblStyleColBandSize w:val="1"/>
      <w:tblBorders>
        <w:top w:val="single" w:sz="4" w:space="0" w:color="E78D98" w:themeColor="text1" w:themeTint="99"/>
        <w:bottom w:val="single" w:sz="4" w:space="0" w:color="E78D98" w:themeColor="text1" w:themeTint="99"/>
        <w:insideH w:val="single" w:sz="4" w:space="0" w:color="E78D9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9DC" w:themeFill="text1" w:themeFillTint="33"/>
      </w:tcPr>
    </w:tblStylePr>
    <w:tblStylePr w:type="band1Horz">
      <w:tblPr/>
      <w:tcPr>
        <w:shd w:val="clear" w:color="auto" w:fill="F7D9DC" w:themeFill="text1" w:themeFillTint="33"/>
      </w:tcPr>
    </w:tblStylePr>
  </w:style>
  <w:style w:type="paragraph" w:styleId="Prrafodelista">
    <w:name w:val="List Paragraph"/>
    <w:basedOn w:val="Normal"/>
    <w:link w:val="PrrafodelistaCar"/>
    <w:uiPriority w:val="34"/>
    <w:rsid w:val="00C54A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D0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D07"/>
    <w:rPr>
      <w:rFonts w:ascii="Lucida Grande" w:hAnsi="Lucida Grande" w:cs="Lucida Grande"/>
      <w:sz w:val="18"/>
      <w:szCs w:val="18"/>
    </w:rPr>
  </w:style>
  <w:style w:type="paragraph" w:customStyle="1" w:styleId="titulogeneral">
    <w:name w:val="titulo general"/>
    <w:basedOn w:val="Normal"/>
    <w:link w:val="titulogeneralCar"/>
    <w:rsid w:val="00C575E3"/>
    <w:pPr>
      <w:spacing w:after="360" w:line="240" w:lineRule="auto"/>
    </w:pPr>
    <w:rPr>
      <w:rFonts w:ascii="Montserrat Bold" w:hAnsi="Montserrat Bold" w:cs="Montserrat-Bold"/>
      <w:bCs/>
      <w:color w:val="0A263B" w:themeColor="background1"/>
      <w:sz w:val="52"/>
      <w:szCs w:val="52"/>
    </w:rPr>
  </w:style>
  <w:style w:type="paragraph" w:customStyle="1" w:styleId="antetitulo">
    <w:name w:val="antetitulo"/>
    <w:basedOn w:val="Normal"/>
    <w:link w:val="antetituloCar"/>
    <w:rsid w:val="00C575E3"/>
    <w:pPr>
      <w:autoSpaceDE w:val="0"/>
      <w:autoSpaceDN w:val="0"/>
      <w:adjustRightInd w:val="0"/>
      <w:spacing w:after="0" w:line="240" w:lineRule="auto"/>
    </w:pPr>
    <w:rPr>
      <w:rFonts w:ascii="Montserrat Bold" w:hAnsi="Montserrat Bold" w:cs="Montserrat-Bold"/>
      <w:bCs/>
      <w:color w:val="148C9C" w:themeColor="text2"/>
      <w:sz w:val="24"/>
      <w:szCs w:val="24"/>
    </w:rPr>
  </w:style>
  <w:style w:type="character" w:customStyle="1" w:styleId="titulogeneralCar">
    <w:name w:val="titulo general Car"/>
    <w:basedOn w:val="Fuentedeprrafopredeter"/>
    <w:link w:val="titulogeneral"/>
    <w:rsid w:val="00C575E3"/>
    <w:rPr>
      <w:rFonts w:ascii="Montserrat Bold" w:hAnsi="Montserrat Bold" w:cs="Montserrat-Bold"/>
      <w:bCs/>
      <w:color w:val="0A263B" w:themeColor="background1"/>
      <w:sz w:val="52"/>
      <w:szCs w:val="52"/>
    </w:rPr>
  </w:style>
  <w:style w:type="paragraph" w:customStyle="1" w:styleId="ciudad">
    <w:name w:val="ciudad"/>
    <w:basedOn w:val="Normal"/>
    <w:link w:val="ciudadCar"/>
    <w:qFormat/>
    <w:rsid w:val="00CF74A7"/>
    <w:pPr>
      <w:autoSpaceDE w:val="0"/>
      <w:autoSpaceDN w:val="0"/>
      <w:adjustRightInd w:val="0"/>
      <w:spacing w:before="360" w:after="0" w:line="240" w:lineRule="auto"/>
    </w:pPr>
    <w:rPr>
      <w:rFonts w:ascii="Open Sans SemiBold" w:hAnsi="Open Sans SemiBold" w:cs="OpenSans-Semibold"/>
      <w:color w:val="148C9C" w:themeColor="text2"/>
      <w:sz w:val="19"/>
      <w:szCs w:val="20"/>
    </w:rPr>
  </w:style>
  <w:style w:type="character" w:customStyle="1" w:styleId="antetituloCar">
    <w:name w:val="antetitulo Car"/>
    <w:basedOn w:val="Fuentedeprrafopredeter"/>
    <w:link w:val="antetitulo"/>
    <w:rsid w:val="00C575E3"/>
    <w:rPr>
      <w:rFonts w:ascii="Montserrat Bold" w:hAnsi="Montserrat Bold" w:cs="Montserrat-Bold"/>
      <w:bCs/>
      <w:color w:val="148C9C" w:themeColor="text2"/>
      <w:sz w:val="24"/>
      <w:szCs w:val="24"/>
    </w:rPr>
  </w:style>
  <w:style w:type="paragraph" w:customStyle="1" w:styleId="listaordenada4">
    <w:name w:val="lista ordenada4"/>
    <w:basedOn w:val="Prrafodelista"/>
    <w:link w:val="listaordenada4Car"/>
    <w:rsid w:val="00C575E3"/>
    <w:pPr>
      <w:spacing w:after="200" w:line="240" w:lineRule="auto"/>
      <w:ind w:left="1361" w:hanging="170"/>
      <w:contextualSpacing w:val="0"/>
    </w:pPr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character" w:customStyle="1" w:styleId="ciudadCar">
    <w:name w:val="ciudad Car"/>
    <w:basedOn w:val="Fuentedeprrafopredeter"/>
    <w:link w:val="ciudad"/>
    <w:rsid w:val="00CF74A7"/>
    <w:rPr>
      <w:rFonts w:ascii="Open Sans SemiBold" w:hAnsi="Open Sans SemiBold" w:cs="OpenSans-Semibold"/>
      <w:color w:val="148C9C" w:themeColor="text2"/>
      <w:sz w:val="19"/>
      <w:szCs w:val="20"/>
    </w:rPr>
  </w:style>
  <w:style w:type="paragraph" w:customStyle="1" w:styleId="listaordenada3">
    <w:name w:val="lista ordenada3"/>
    <w:basedOn w:val="Prrafodelista"/>
    <w:link w:val="listaordenada3Car"/>
    <w:rsid w:val="00C575E3"/>
    <w:pPr>
      <w:spacing w:after="200" w:line="240" w:lineRule="auto"/>
      <w:ind w:left="1077" w:hanging="170"/>
      <w:contextualSpacing w:val="0"/>
    </w:pPr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575E3"/>
  </w:style>
  <w:style w:type="character" w:customStyle="1" w:styleId="listaordenada4Car">
    <w:name w:val="lista ordenada4 Car"/>
    <w:basedOn w:val="PrrafodelistaCar"/>
    <w:link w:val="listaordenada4"/>
    <w:rsid w:val="00C575E3"/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paragraph" w:customStyle="1" w:styleId="listaordenada2">
    <w:name w:val="lista ordenada2"/>
    <w:basedOn w:val="Prrafodelista"/>
    <w:link w:val="listaordenada2Car"/>
    <w:rsid w:val="00C575E3"/>
    <w:pPr>
      <w:spacing w:after="200" w:line="240" w:lineRule="auto"/>
      <w:ind w:left="794" w:hanging="170"/>
      <w:contextualSpacing w:val="0"/>
    </w:pPr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character" w:customStyle="1" w:styleId="listaordenada3Car">
    <w:name w:val="lista ordenada3 Car"/>
    <w:basedOn w:val="PrrafodelistaCar"/>
    <w:link w:val="listaordenada3"/>
    <w:rsid w:val="00C575E3"/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paragraph" w:customStyle="1" w:styleId="listaordenada1">
    <w:name w:val="lista ordenada1"/>
    <w:basedOn w:val="Prrafodelista"/>
    <w:link w:val="listaordenada1Car"/>
    <w:rsid w:val="00C575E3"/>
    <w:pPr>
      <w:autoSpaceDE w:val="0"/>
      <w:autoSpaceDN w:val="0"/>
      <w:adjustRightInd w:val="0"/>
      <w:spacing w:after="200" w:line="240" w:lineRule="auto"/>
      <w:ind w:left="0"/>
      <w:contextualSpacing w:val="0"/>
    </w:pPr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character" w:customStyle="1" w:styleId="listaordenada2Car">
    <w:name w:val="lista ordenada2 Car"/>
    <w:basedOn w:val="PrrafodelistaCar"/>
    <w:link w:val="listaordenada2"/>
    <w:rsid w:val="00C575E3"/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paragraph" w:customStyle="1" w:styleId="lista4">
    <w:name w:val="lista4"/>
    <w:basedOn w:val="Prrafodelista"/>
    <w:link w:val="lista4Car"/>
    <w:qFormat/>
    <w:rsid w:val="00B40D9C"/>
    <w:pPr>
      <w:autoSpaceDE w:val="0"/>
      <w:autoSpaceDN w:val="0"/>
      <w:adjustRightInd w:val="0"/>
      <w:spacing w:after="200" w:line="240" w:lineRule="auto"/>
      <w:ind w:left="1361" w:hanging="170"/>
      <w:contextualSpacing w:val="0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listaordenada1Car">
    <w:name w:val="lista ordenada1 Car"/>
    <w:basedOn w:val="PrrafodelistaCar"/>
    <w:link w:val="listaordenada1"/>
    <w:rsid w:val="00C575E3"/>
    <w:rPr>
      <w:rFonts w:ascii="Open Sans Light" w:hAnsi="Open Sans Light" w:cs="Open Sans Light"/>
      <w:color w:val="6D7475" w:themeColor="accent1"/>
      <w:sz w:val="19"/>
      <w:szCs w:val="19"/>
      <w:lang w:val="en-US"/>
    </w:rPr>
  </w:style>
  <w:style w:type="paragraph" w:customStyle="1" w:styleId="lista3">
    <w:name w:val="lista3"/>
    <w:basedOn w:val="Prrafodelista"/>
    <w:next w:val="lista4"/>
    <w:link w:val="lista3Car"/>
    <w:qFormat/>
    <w:rsid w:val="00B40D9C"/>
    <w:pPr>
      <w:numPr>
        <w:ilvl w:val="3"/>
        <w:numId w:val="1"/>
      </w:numPr>
      <w:autoSpaceDE w:val="0"/>
      <w:autoSpaceDN w:val="0"/>
      <w:adjustRightInd w:val="0"/>
      <w:spacing w:after="200" w:line="240" w:lineRule="auto"/>
      <w:ind w:left="1077" w:hanging="170"/>
      <w:contextualSpacing w:val="0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lista4Car">
    <w:name w:val="lista4 Car"/>
    <w:basedOn w:val="PrrafodelistaCar"/>
    <w:link w:val="lista4"/>
    <w:rsid w:val="00B40D9C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lista2">
    <w:name w:val="lista2"/>
    <w:basedOn w:val="Prrafodelista"/>
    <w:link w:val="lista2Car"/>
    <w:qFormat/>
    <w:rsid w:val="00B40D9C"/>
    <w:pPr>
      <w:numPr>
        <w:ilvl w:val="1"/>
        <w:numId w:val="1"/>
      </w:numPr>
      <w:autoSpaceDE w:val="0"/>
      <w:autoSpaceDN w:val="0"/>
      <w:adjustRightInd w:val="0"/>
      <w:spacing w:after="200" w:line="240" w:lineRule="auto"/>
      <w:ind w:left="794" w:hanging="170"/>
      <w:contextualSpacing w:val="0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lista3Car">
    <w:name w:val="lista3 Car"/>
    <w:basedOn w:val="PrrafodelistaCar"/>
    <w:link w:val="lista3"/>
    <w:rsid w:val="00B40D9C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lista1">
    <w:name w:val="lista1"/>
    <w:basedOn w:val="Prrafodelista"/>
    <w:next w:val="lista2"/>
    <w:link w:val="lista1Car"/>
    <w:qFormat/>
    <w:rsid w:val="00B40D9C"/>
    <w:pPr>
      <w:numPr>
        <w:numId w:val="2"/>
      </w:numPr>
      <w:autoSpaceDE w:val="0"/>
      <w:autoSpaceDN w:val="0"/>
      <w:adjustRightInd w:val="0"/>
      <w:spacing w:after="200" w:line="240" w:lineRule="auto"/>
      <w:contextualSpacing w:val="0"/>
    </w:pPr>
    <w:rPr>
      <w:rFonts w:ascii="Open Sans" w:hAnsi="Open Sans" w:cs="Open Sans Light"/>
      <w:color w:val="6D7475" w:themeColor="accent1"/>
      <w:sz w:val="19"/>
      <w:szCs w:val="19"/>
      <w:lang w:val="en-US"/>
    </w:rPr>
  </w:style>
  <w:style w:type="character" w:customStyle="1" w:styleId="lista2Car">
    <w:name w:val="lista2 Car"/>
    <w:basedOn w:val="PrrafodelistaCar"/>
    <w:link w:val="lista2"/>
    <w:rsid w:val="00B40D9C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prrafo">
    <w:name w:val="párrafo"/>
    <w:basedOn w:val="Normal"/>
    <w:link w:val="prrafoCar"/>
    <w:qFormat/>
    <w:rsid w:val="00E7293B"/>
    <w:pPr>
      <w:autoSpaceDE w:val="0"/>
      <w:autoSpaceDN w:val="0"/>
      <w:adjustRightInd w:val="0"/>
      <w:spacing w:after="200" w:line="240" w:lineRule="auto"/>
    </w:pPr>
    <w:rPr>
      <w:rFonts w:ascii="Open Sans" w:hAnsi="Open Sans" w:cs="Open Sans Light"/>
      <w:color w:val="6D7475" w:themeColor="accent1"/>
      <w:sz w:val="19"/>
      <w:szCs w:val="19"/>
    </w:rPr>
  </w:style>
  <w:style w:type="character" w:customStyle="1" w:styleId="lista1Car">
    <w:name w:val="lista1 Car"/>
    <w:basedOn w:val="PrrafodelistaCar"/>
    <w:link w:val="lista1"/>
    <w:rsid w:val="00B40D9C"/>
    <w:rPr>
      <w:rFonts w:ascii="Open Sans" w:hAnsi="Open Sans" w:cs="Open Sans Light"/>
      <w:color w:val="6D7475" w:themeColor="accent1"/>
      <w:sz w:val="19"/>
      <w:szCs w:val="19"/>
      <w:lang w:val="en-US"/>
    </w:rPr>
  </w:style>
  <w:style w:type="paragraph" w:customStyle="1" w:styleId="ttulo20">
    <w:name w:val="título2"/>
    <w:basedOn w:val="Normal"/>
    <w:link w:val="ttulo2Car0"/>
    <w:qFormat/>
    <w:rsid w:val="00C575E3"/>
    <w:pPr>
      <w:autoSpaceDE w:val="0"/>
      <w:autoSpaceDN w:val="0"/>
      <w:adjustRightInd w:val="0"/>
      <w:spacing w:before="300" w:after="240" w:line="240" w:lineRule="auto"/>
    </w:pPr>
    <w:rPr>
      <w:rFonts w:ascii="Montserrat Bold" w:hAnsi="Montserrat Bold" w:cs="Montserrat-Bold"/>
      <w:bCs/>
      <w:color w:val="6D7475" w:themeColor="accent1"/>
      <w:sz w:val="20"/>
      <w:szCs w:val="20"/>
    </w:rPr>
  </w:style>
  <w:style w:type="character" w:customStyle="1" w:styleId="prrafoCar">
    <w:name w:val="párrafo Car"/>
    <w:basedOn w:val="Fuentedeprrafopredeter"/>
    <w:link w:val="prrafo"/>
    <w:rsid w:val="00E7293B"/>
    <w:rPr>
      <w:rFonts w:ascii="Open Sans" w:hAnsi="Open Sans" w:cs="Open Sans Light"/>
      <w:color w:val="6D7475" w:themeColor="accent1"/>
      <w:sz w:val="19"/>
      <w:szCs w:val="19"/>
    </w:rPr>
  </w:style>
  <w:style w:type="paragraph" w:customStyle="1" w:styleId="ttulo10">
    <w:name w:val="título1"/>
    <w:basedOn w:val="Normal"/>
    <w:next w:val="prrafo"/>
    <w:link w:val="ttulo1Car0"/>
    <w:qFormat/>
    <w:rsid w:val="003E1FCB"/>
    <w:pPr>
      <w:autoSpaceDE w:val="0"/>
      <w:autoSpaceDN w:val="0"/>
      <w:adjustRightInd w:val="0"/>
      <w:spacing w:before="300" w:after="240" w:line="240" w:lineRule="auto"/>
    </w:pPr>
    <w:rPr>
      <w:rFonts w:ascii="Montserrat" w:hAnsi="Montserrat" w:cs="Montserrat-Bold"/>
      <w:b/>
      <w:bCs/>
      <w:caps/>
      <w:color w:val="6D7475" w:themeColor="accent1"/>
      <w:sz w:val="20"/>
      <w:szCs w:val="20"/>
      <w:lang w:val="en-US"/>
    </w:rPr>
  </w:style>
  <w:style w:type="character" w:customStyle="1" w:styleId="ttulo2Car0">
    <w:name w:val="título2 Car"/>
    <w:basedOn w:val="Fuentedeprrafopredeter"/>
    <w:link w:val="ttulo20"/>
    <w:rsid w:val="00C575E3"/>
    <w:rPr>
      <w:rFonts w:ascii="Montserrat Bold" w:hAnsi="Montserrat Bold" w:cs="Montserrat-Bold"/>
      <w:bCs/>
      <w:color w:val="6D7475" w:themeColor="accent1"/>
      <w:sz w:val="20"/>
      <w:szCs w:val="20"/>
    </w:rPr>
  </w:style>
  <w:style w:type="paragraph" w:customStyle="1" w:styleId="sumario">
    <w:name w:val="sumario"/>
    <w:basedOn w:val="Prrafodelista"/>
    <w:link w:val="sumarioCar"/>
    <w:qFormat/>
    <w:rsid w:val="00E7293B"/>
    <w:pPr>
      <w:numPr>
        <w:numId w:val="1"/>
      </w:numPr>
      <w:autoSpaceDE w:val="0"/>
      <w:autoSpaceDN w:val="0"/>
      <w:adjustRightInd w:val="0"/>
      <w:spacing w:after="120" w:line="240" w:lineRule="auto"/>
      <w:contextualSpacing w:val="0"/>
    </w:pPr>
    <w:rPr>
      <w:rFonts w:ascii="Open Sans" w:hAnsi="Open Sans" w:cs="Open Sans Light"/>
      <w:color w:val="148C9C" w:themeColor="text2"/>
      <w:sz w:val="18"/>
      <w:szCs w:val="18"/>
    </w:rPr>
  </w:style>
  <w:style w:type="character" w:customStyle="1" w:styleId="ttulo1Car0">
    <w:name w:val="título1 Car"/>
    <w:basedOn w:val="Fuentedeprrafopredeter"/>
    <w:link w:val="ttulo10"/>
    <w:rsid w:val="003E1FCB"/>
    <w:rPr>
      <w:rFonts w:ascii="Montserrat" w:hAnsi="Montserrat" w:cs="Montserrat-Bold"/>
      <w:b/>
      <w:bCs/>
      <w:caps/>
      <w:color w:val="6D7475" w:themeColor="accent1"/>
      <w:sz w:val="20"/>
      <w:szCs w:val="20"/>
      <w:lang w:val="en-US"/>
    </w:rPr>
  </w:style>
  <w:style w:type="paragraph" w:customStyle="1" w:styleId="titular">
    <w:name w:val="titular"/>
    <w:basedOn w:val="Normal"/>
    <w:next w:val="sumario"/>
    <w:link w:val="titularCar"/>
    <w:qFormat/>
    <w:rsid w:val="00E7293B"/>
    <w:pPr>
      <w:autoSpaceDE w:val="0"/>
      <w:autoSpaceDN w:val="0"/>
      <w:adjustRightInd w:val="0"/>
      <w:spacing w:before="300" w:after="300" w:line="240" w:lineRule="auto"/>
    </w:pPr>
    <w:rPr>
      <w:rFonts w:ascii="Montserrat Bold" w:hAnsi="Montserrat Bold" w:cs="Montserrat-Bold"/>
      <w:bCs/>
      <w:color w:val="0A263B" w:themeColor="background1"/>
      <w:sz w:val="36"/>
      <w:szCs w:val="32"/>
    </w:rPr>
  </w:style>
  <w:style w:type="character" w:customStyle="1" w:styleId="sumarioCar">
    <w:name w:val="sumario Car"/>
    <w:basedOn w:val="PrrafodelistaCar"/>
    <w:link w:val="sumario"/>
    <w:rsid w:val="00E7293B"/>
    <w:rPr>
      <w:rFonts w:ascii="Open Sans" w:hAnsi="Open Sans" w:cs="Open Sans Light"/>
      <w:color w:val="148C9C" w:themeColor="text2"/>
      <w:sz w:val="18"/>
      <w:szCs w:val="18"/>
    </w:rPr>
  </w:style>
  <w:style w:type="paragraph" w:customStyle="1" w:styleId="antettulo">
    <w:name w:val="antetítulo"/>
    <w:basedOn w:val="antetitulo"/>
    <w:next w:val="titular"/>
    <w:link w:val="antettuloCar"/>
    <w:qFormat/>
    <w:rsid w:val="00E7293B"/>
    <w:rPr>
      <w:rFonts w:ascii="Montserrat SemiBold" w:hAnsi="Montserrat SemiBold"/>
      <w:color w:val="0A263B"/>
    </w:rPr>
  </w:style>
  <w:style w:type="character" w:customStyle="1" w:styleId="titularCar">
    <w:name w:val="titular Car"/>
    <w:basedOn w:val="Fuentedeprrafopredeter"/>
    <w:link w:val="titular"/>
    <w:rsid w:val="00E7293B"/>
    <w:rPr>
      <w:rFonts w:ascii="Montserrat Bold" w:hAnsi="Montserrat Bold" w:cs="Montserrat-Bold"/>
      <w:bCs/>
      <w:color w:val="0A263B" w:themeColor="background1"/>
      <w:sz w:val="36"/>
      <w:szCs w:val="32"/>
    </w:rPr>
  </w:style>
  <w:style w:type="paragraph" w:customStyle="1" w:styleId="titularprincipal">
    <w:name w:val="titular principal"/>
    <w:basedOn w:val="titulogeneral"/>
    <w:link w:val="titularprincipalCar"/>
    <w:rsid w:val="0033664B"/>
    <w:rPr>
      <w:rFonts w:ascii="Montserrat" w:hAnsi="Montserrat"/>
      <w:b/>
      <w:caps/>
    </w:rPr>
  </w:style>
  <w:style w:type="character" w:customStyle="1" w:styleId="antettuloCar">
    <w:name w:val="antetítulo Car"/>
    <w:basedOn w:val="antetituloCar"/>
    <w:link w:val="antettulo"/>
    <w:rsid w:val="00E7293B"/>
    <w:rPr>
      <w:rFonts w:ascii="Montserrat SemiBold" w:hAnsi="Montserrat SemiBold" w:cs="Montserrat-Bold"/>
      <w:bCs/>
      <w:color w:val="0A263B"/>
      <w:sz w:val="24"/>
      <w:szCs w:val="24"/>
    </w:rPr>
  </w:style>
  <w:style w:type="character" w:customStyle="1" w:styleId="titularprincipalCar">
    <w:name w:val="titular principal Car"/>
    <w:basedOn w:val="titulogeneralCar"/>
    <w:link w:val="titularprincipal"/>
    <w:rsid w:val="0033664B"/>
    <w:rPr>
      <w:rFonts w:ascii="Montserrat" w:hAnsi="Montserrat" w:cs="Montserrat-Bold"/>
      <w:b/>
      <w:bCs/>
      <w:caps/>
      <w:color w:val="0A263B" w:themeColor="background1"/>
      <w:sz w:val="52"/>
      <w:szCs w:val="52"/>
    </w:rPr>
  </w:style>
  <w:style w:type="paragraph" w:customStyle="1" w:styleId="listaordenada">
    <w:name w:val="lista ordenada"/>
    <w:basedOn w:val="listaordenada1"/>
    <w:link w:val="listaordenadaCar"/>
    <w:qFormat/>
    <w:rsid w:val="002373C9"/>
    <w:pPr>
      <w:tabs>
        <w:tab w:val="num" w:pos="720"/>
      </w:tabs>
      <w:ind w:left="720" w:hanging="720"/>
    </w:pPr>
    <w:rPr>
      <w:rFonts w:ascii="Open Sans" w:hAnsi="Open Sans"/>
      <w:lang w:val="es-ES"/>
    </w:rPr>
  </w:style>
  <w:style w:type="paragraph" w:customStyle="1" w:styleId="SobreLLYC">
    <w:name w:val="SobreLLYC"/>
    <w:basedOn w:val="prrafo"/>
    <w:next w:val="prrafo"/>
    <w:link w:val="SobreLLYCCar"/>
    <w:qFormat/>
    <w:rsid w:val="00A37577"/>
    <w:pPr>
      <w:spacing w:before="300" w:after="240"/>
    </w:pPr>
    <w:rPr>
      <w:b/>
      <w:sz w:val="20"/>
    </w:rPr>
  </w:style>
  <w:style w:type="character" w:customStyle="1" w:styleId="listaordenadaCar">
    <w:name w:val="lista ordenada Car"/>
    <w:basedOn w:val="listaordenada1Car"/>
    <w:link w:val="listaordenada"/>
    <w:rsid w:val="002373C9"/>
    <w:rPr>
      <w:rFonts w:ascii="Open Sans" w:hAnsi="Open Sans" w:cs="Open Sans Light"/>
      <w:color w:val="6D7475" w:themeColor="accent1"/>
      <w:sz w:val="19"/>
      <w:szCs w:val="19"/>
      <w:lang w:val="en-US"/>
    </w:rPr>
  </w:style>
  <w:style w:type="paragraph" w:customStyle="1" w:styleId="Paramsinformacin">
    <w:name w:val="Paramásinformación"/>
    <w:basedOn w:val="ciudad"/>
    <w:link w:val="ParamsinformacinCar"/>
    <w:qFormat/>
    <w:rsid w:val="00CF74A7"/>
    <w:pPr>
      <w:spacing w:after="120"/>
    </w:pPr>
    <w:rPr>
      <w:b/>
    </w:rPr>
  </w:style>
  <w:style w:type="character" w:customStyle="1" w:styleId="SobreLLYCCar">
    <w:name w:val="SobreLLYC Car"/>
    <w:basedOn w:val="prrafoCar"/>
    <w:link w:val="SobreLLYC"/>
    <w:rsid w:val="00A37577"/>
    <w:rPr>
      <w:rFonts w:ascii="Open Sans" w:hAnsi="Open Sans" w:cs="Open Sans Light"/>
      <w:b/>
      <w:color w:val="6D7475" w:themeColor="accent1"/>
      <w:sz w:val="20"/>
      <w:szCs w:val="19"/>
    </w:rPr>
  </w:style>
  <w:style w:type="character" w:customStyle="1" w:styleId="ParamsinformacinCar">
    <w:name w:val="Paramásinformación Car"/>
    <w:basedOn w:val="ciudadCar"/>
    <w:link w:val="Paramsinformacin"/>
    <w:rsid w:val="00CF74A7"/>
    <w:rPr>
      <w:rFonts w:ascii="Open Sans SemiBold" w:hAnsi="Open Sans SemiBold" w:cs="OpenSans-Semibold"/>
      <w:b/>
      <w:color w:val="148C9C" w:themeColor="text2"/>
      <w:sz w:val="19"/>
      <w:szCs w:val="20"/>
    </w:rPr>
  </w:style>
  <w:style w:type="paragraph" w:customStyle="1" w:styleId="fecha">
    <w:name w:val="fecha"/>
    <w:basedOn w:val="ciudad"/>
    <w:next w:val="prrafo"/>
    <w:link w:val="fechaCar"/>
    <w:qFormat/>
    <w:rsid w:val="002373C9"/>
    <w:pPr>
      <w:spacing w:before="0" w:after="240"/>
    </w:pPr>
  </w:style>
  <w:style w:type="paragraph" w:customStyle="1" w:styleId="datos">
    <w:name w:val="datos"/>
    <w:basedOn w:val="ciudad"/>
    <w:link w:val="datosCar"/>
    <w:qFormat/>
    <w:rsid w:val="00CF74A7"/>
    <w:pPr>
      <w:spacing w:before="0"/>
    </w:pPr>
  </w:style>
  <w:style w:type="character" w:customStyle="1" w:styleId="fechaCar">
    <w:name w:val="fecha Car"/>
    <w:basedOn w:val="ciudadCar"/>
    <w:link w:val="fecha"/>
    <w:rsid w:val="002373C9"/>
    <w:rPr>
      <w:rFonts w:ascii="Open Sans SemiBold" w:hAnsi="Open Sans SemiBold" w:cs="OpenSans-Semibold"/>
      <w:color w:val="148C9C" w:themeColor="text2"/>
      <w:sz w:val="19"/>
      <w:szCs w:val="20"/>
    </w:rPr>
  </w:style>
  <w:style w:type="character" w:customStyle="1" w:styleId="datosCar">
    <w:name w:val="datos Car"/>
    <w:basedOn w:val="ciudadCar"/>
    <w:link w:val="datos"/>
    <w:rsid w:val="00CF74A7"/>
    <w:rPr>
      <w:rFonts w:ascii="Open Sans SemiBold" w:hAnsi="Open Sans SemiBold" w:cs="OpenSans-Semibold"/>
      <w:color w:val="148C9C" w:themeColor="text2"/>
      <w:sz w:val="19"/>
      <w:szCs w:val="20"/>
    </w:rPr>
  </w:style>
  <w:style w:type="character" w:styleId="Hipervnculo">
    <w:name w:val="Hyperlink"/>
    <w:basedOn w:val="Fuentedeprrafopredeter"/>
    <w:uiPriority w:val="99"/>
    <w:unhideWhenUsed/>
    <w:rsid w:val="00C077E3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07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Textoennegrita">
    <w:name w:val="Strong"/>
    <w:basedOn w:val="Fuentedeprrafopredeter"/>
    <w:uiPriority w:val="22"/>
    <w:qFormat/>
    <w:rsid w:val="00954C2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077A00"/>
    <w:rPr>
      <w:color w:val="FFFFFF" w:themeColor="followedHyperlink"/>
      <w:u w:val="single"/>
    </w:rPr>
  </w:style>
  <w:style w:type="paragraph" w:customStyle="1" w:styleId="Default">
    <w:name w:val="Default"/>
    <w:rsid w:val="009023C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Normal1">
    <w:name w:val="Normal1"/>
    <w:rsid w:val="008A5861"/>
    <w:pPr>
      <w:spacing w:after="0" w:line="240" w:lineRule="auto"/>
    </w:pPr>
    <w:rPr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E786D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F32569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163BC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C61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C613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C613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61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6138"/>
    <w:rPr>
      <w:b/>
      <w:bCs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97530"/>
    <w:rPr>
      <w:rFonts w:asciiTheme="majorHAnsi" w:eastAsiaTheme="majorEastAsia" w:hAnsiTheme="majorHAnsi" w:cstheme="majorBidi"/>
      <w:i/>
      <w:iCs/>
      <w:color w:val="515657" w:themeColor="accent1" w:themeShade="B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15C2"/>
    <w:rPr>
      <w:rFonts w:asciiTheme="majorHAnsi" w:eastAsiaTheme="majorEastAsia" w:hAnsiTheme="majorHAnsi" w:cstheme="majorBidi"/>
      <w:color w:val="515657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A768E7"/>
    <w:rPr>
      <w:rFonts w:asciiTheme="majorHAnsi" w:eastAsiaTheme="majorEastAsia" w:hAnsiTheme="majorHAnsi" w:cstheme="majorBidi"/>
      <w:color w:val="515657" w:themeColor="accent1" w:themeShade="BF"/>
      <w:sz w:val="32"/>
      <w:szCs w:val="32"/>
    </w:rPr>
  </w:style>
  <w:style w:type="paragraph" w:customStyle="1" w:styleId="articledate">
    <w:name w:val="article__date"/>
    <w:basedOn w:val="Normal"/>
    <w:rsid w:val="00A7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intro">
    <w:name w:val="article__intro"/>
    <w:basedOn w:val="Normal"/>
    <w:rsid w:val="00A7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reitem">
    <w:name w:val="share__item"/>
    <w:basedOn w:val="Normal"/>
    <w:rsid w:val="00A7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1C26B3"/>
    <w:pPr>
      <w:spacing w:after="0" w:line="240" w:lineRule="auto"/>
    </w:pPr>
  </w:style>
  <w:style w:type="table" w:customStyle="1" w:styleId="TableNormal10">
    <w:name w:val="Table Normal1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6B540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rsid w:val="00F72C6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6B17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6B17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6B17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6B17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6B17B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6D009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6D009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6D009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6D009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221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unicaci&#243;n@jgc.es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vidrala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vidrala.talentclue.com/es/node/60550025/12623479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Llorente y Cuenca">
      <a:dk1>
        <a:srgbClr val="D74154"/>
      </a:dk1>
      <a:lt1>
        <a:srgbClr val="0A263B"/>
      </a:lt1>
      <a:dk2>
        <a:srgbClr val="148C9C"/>
      </a:dk2>
      <a:lt2>
        <a:srgbClr val="B71918"/>
      </a:lt2>
      <a:accent1>
        <a:srgbClr val="6D7475"/>
      </a:accent1>
      <a:accent2>
        <a:srgbClr val="878E90"/>
      </a:accent2>
      <a:accent3>
        <a:srgbClr val="ACB4B6"/>
      </a:accent3>
      <a:accent4>
        <a:srgbClr val="DDDDDD"/>
      </a:accent4>
      <a:accent5>
        <a:srgbClr val="E68232"/>
      </a:accent5>
      <a:accent6>
        <a:srgbClr val="98C487"/>
      </a:accent6>
      <a:hlink>
        <a:srgbClr val="8D84A0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Z4D81A+jTILSZaY77AO9HvuCYw==">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</go:docsCustomData>
</go:gDocsCustomXmlDataStorage>
</file>

<file path=customXml/itemProps1.xml><?xml version="1.0" encoding="utf-8"?>
<ds:datastoreItem xmlns:ds="http://schemas.openxmlformats.org/officeDocument/2006/customXml" ds:itemID="{832A7725-55A2-4141-BF64-407D91CEA1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765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APENA</dc:creator>
  <cp:lastModifiedBy>Alberto Guardiola Gil</cp:lastModifiedBy>
  <cp:revision>26</cp:revision>
  <cp:lastPrinted>2025-10-28T09:15:00Z</cp:lastPrinted>
  <dcterms:created xsi:type="dcterms:W3CDTF">2025-10-28T09:29:00Z</dcterms:created>
  <dcterms:modified xsi:type="dcterms:W3CDTF">2025-10-29T08:29:00Z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0x0101004F104C2CC78ADC438D3473BF14F415CB</vt:lpwstr>
  </property>
  <property fmtid="{D5CDD505-2E9C-101B-9397-08002B2CF9AE}" pid="3" name="MediaServiceImageTags">
    <vt:lpwstr>MediaServiceImageTags</vt:lpwstr>
  </property>
</Properties>
</file>