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101600" distT="0" distL="0" distR="0">
            <wp:extent cx="1800860" cy="658495"/>
            <wp:effectExtent b="0" l="0" r="0" t="0"/>
            <wp:docPr descr="Gráfico, Gráfico de burbujas&#10;&#10;Descripción generada automáticamente" id="1" name="image1.jp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ptos" w:cs="Aptos" w:eastAsia="Aptos" w:hAnsi="Aptos"/>
          <w:b w:val="1"/>
          <w:sz w:val="52"/>
          <w:szCs w:val="52"/>
          <w:rtl w:val="0"/>
        </w:rPr>
        <w:t xml:space="preserve">PCS llevará su propuesta “I LOVE PCS PARTY” a Conxemar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06-10-25</w:t>
      </w:r>
    </w:p>
    <w:p w:rsidR="00000000" w:rsidDel="00000000" w:rsidP="00000000" w:rsidRDefault="00000000" w:rsidRPr="00000000" w14:paraId="00000007">
      <w:pPr>
        <w:jc w:val="right"/>
        <w:rPr>
          <w:rFonts w:ascii="Aptos" w:cs="Aptos" w:eastAsia="Aptos" w:hAnsi="Aptos"/>
          <w:b w:val="1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</w:rPr>
        <w:drawing>
          <wp:inline distB="114300" distT="114300" distL="114300" distR="114300">
            <wp:extent cx="6188400" cy="256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Del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7 al 9 de octubre de 2025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PCS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estará presente en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Conxemar 2025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una de las ferias internacionales más relevantes del sector alimentario, que se celebrará en Vigo. Los visitantes podrán encontrar a la compañía en el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stand 1B20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donde presentará su propuesta especial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“I LOVE PCS PARTY”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Con un concepto innovador, dinámico y festivo, PCS convertirá su espacio en un punto de encuentro único para clientes y profesionales del sector. Bajo la idea de una auténtica fiesta, la compañía sorprenderá con degustaciones, experiencias interactivas y una puesta en escena pensada para transmitir el espíritu creativo e innovador que caracteriza a la marca.</w:t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Además,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PCS aprovechará la feria para dar a conocer sus últimas novedades y soluciones culinarias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adaptadas a las tendencias actuales del mercado, consolidando así su compromiso con la innovación, la calidad y la sostenibilidad.</w:t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both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La cita en Conxemar 2025 será una ocasión perfecta para descubrir de primera mano todo lo que PCS prepara para el futuro, en un entorno que combina sabor, creatividad y la cercanía que siempre distingue a la compañía.</w:t>
      </w:r>
    </w:p>
    <w:sectPr>
      <w:pgSz w:h="16838" w:w="11906" w:orient="portrait"/>
      <w:pgMar w:bottom="1440" w:top="144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Manager">
    <vt:lpwstr>Innova Publicidad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