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ind w:right="-267"/>
        <w:jc w:val="center"/>
        <w:rPr>
          <w:rFonts w:ascii="Montserrat" w:cs="Montserrat" w:eastAsia="Montserrat" w:hAnsi="Montserrat"/>
          <w:b w:val="1"/>
          <w:color w:val="ff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32"/>
          <w:szCs w:val="32"/>
          <w:rtl w:val="0"/>
        </w:rPr>
        <w:t xml:space="preserve">Las Freak Marbles™ 2025 llegan a Dia con 14 nuevas canicas y un videojuego exclusivo</w:t>
      </w:r>
    </w:p>
    <w:p w:rsidR="00000000" w:rsidDel="00000000" w:rsidP="00000000" w:rsidRDefault="00000000" w:rsidRPr="00000000" w14:paraId="0000000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ind w:right="-267"/>
        <w:rPr>
          <w:rFonts w:ascii="Montserrat" w:cs="Montserrat" w:eastAsia="Montserrat" w:hAnsi="Montserrat"/>
          <w:b w:val="1"/>
          <w:color w:val="ff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line="276" w:lineRule="auto"/>
        <w:ind w:right="163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Vuelven las canicas coleccionables Freak Marbles™, esta vez con 14 nuevos diseños y la gran novedad de un juego digital gratuito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2"/>
          <w:szCs w:val="22"/>
          <w:rtl w:val="0"/>
        </w:rPr>
        <w:t xml:space="preserve">, Laberinto Freak Marbles</w:t>
      </w:r>
      <w:r w:rsidDel="00000000" w:rsidR="00000000" w:rsidRPr="00000000">
        <w:rPr>
          <w:rFonts w:ascii="Montserrat" w:cs="Montserrat" w:eastAsia="Montserrat" w:hAnsi="Montserrat"/>
          <w:i w:val="1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 en el que las canicas cobran vida.</w:t>
      </w:r>
    </w:p>
    <w:p w:rsidR="00000000" w:rsidDel="00000000" w:rsidP="00000000" w:rsidRDefault="00000000" w:rsidRPr="00000000" w14:paraId="00000004">
      <w:pPr>
        <w:spacing w:line="276" w:lineRule="auto"/>
        <w:ind w:right="163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La mecánica para conseguirlas se integra en la app Dia: por cada 10€ de compra, el cliente recibe un sello digital; con 5 sellos, consigue una canica.</w:t>
      </w:r>
    </w:p>
    <w:p w:rsidR="00000000" w:rsidDel="00000000" w:rsidP="00000000" w:rsidRDefault="00000000" w:rsidRPr="00000000" w14:paraId="0000000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Al escanear el código QR de cada canica, esta se incorpora al juego “Laberinto Freak Marbles”, con más de 100 niveles para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superar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8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center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</w:rPr>
        <w:drawing>
          <wp:inline distB="114300" distT="114300" distL="114300" distR="114300">
            <wp:extent cx="4204142" cy="2365293"/>
            <wp:effectExtent b="0" l="0" r="0" t="0"/>
            <wp:docPr id="207456148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4142" cy="2365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right="163"/>
        <w:jc w:val="both"/>
        <w:rPr>
          <w:rFonts w:ascii="Montserrat Light" w:cs="Montserrat Light" w:eastAsia="Montserrat Light" w:hAnsi="Montserrat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  <w:highlight w:val="yellow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Madrid, 8 de octubre de 2025.-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Las canicas coleccionables más buscadas regresan a Dia con una edición renovada y más interactiva que nunca. Los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nuevos 14 modelos de las </w:t>
      </w:r>
      <w:hyperlink r:id="rId8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2"/>
            <w:szCs w:val="22"/>
            <w:u w:val="single"/>
            <w:rtl w:val="0"/>
          </w:rPr>
          <w:t xml:space="preserve">Freak Marbles™</w:t>
        </w:r>
      </w:hyperlink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se</w:t>
      </w:r>
      <w:r w:rsidDel="00000000" w:rsidR="00000000" w:rsidRPr="00000000">
        <w:rPr>
          <w:rFonts w:ascii="Montserrat" w:cs="Montserrat" w:eastAsia="Montserrat" w:hAnsi="Montserrat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podrán conseguir desde el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8 de octubre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hasta el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diciembre, acumulando sellos en la app de Dia, que se podrán canjear hasta el 31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de diciembre.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Esta edición incluye una novedad que dará mucho juego: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el videojuego gratuito “Laberinto Freak Marbles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”, disponible en App Store y Google Play, en el que las canicas cobran vida.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 Light" w:cs="Montserrat Light" w:eastAsia="Montserrat Light" w:hAnsi="Montserrat Ligh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Los clientes que participaron en la campaña anterior comenzarán esta edición con un sello extra en la app. La dinámica es sencilla: por cada 10€ de compra en tiendas Dia o Dia.es, se obtiene un sello digital, y con 5 sellos se consigue una canica, que también estarán disponibles a la venta por 4,95€, así como los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contenedores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para la colección que tendrán un precio de 2,99€.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rPr>
          <w:rFonts w:ascii="Montserrat" w:cs="Montserrat" w:eastAsia="Montserrat" w:hAnsi="Montserrat"/>
          <w:b w:val="1"/>
          <w:color w:val="ff00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2"/>
          <w:szCs w:val="22"/>
          <w:rtl w:val="0"/>
        </w:rPr>
        <w:t xml:space="preserve">Un juego digital para dar vida a las canicas</w:t>
      </w:r>
    </w:p>
    <w:p w:rsidR="00000000" w:rsidDel="00000000" w:rsidP="00000000" w:rsidRDefault="00000000" w:rsidRPr="00000000" w14:paraId="0000001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 Light" w:cs="Montserrat Light" w:eastAsia="Montserrat Light" w:hAnsi="Montserrat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Cada sobre de Freak Marbles™ incluye un código QR único que desbloquea la canica conseguida en el videojuego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“Laberinto Freak Marbles”, que cuenta con más de 100 niveles para superar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. Todos los jugadores reciben una canica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básica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para comenzar a jugar, pero solo quienes tengan canicas físicas podrán ampliar su colección digital. Además, a través de redes sociales, se activarán dinámicas con enlaces especiales para desbloquear canicas exclusivas dentro del juego.</w:t>
      </w:r>
    </w:p>
    <w:p w:rsidR="00000000" w:rsidDel="00000000" w:rsidP="00000000" w:rsidRDefault="00000000" w:rsidRPr="00000000" w14:paraId="00000014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 Light" w:cs="Montserrat Light" w:eastAsia="Montserrat Light" w:hAnsi="Montserrat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center"/>
        <w:rPr>
          <w:rFonts w:ascii="Montserrat Light" w:cs="Montserrat Light" w:eastAsia="Montserrat Light" w:hAnsi="Montserrat Light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971550</wp:posOffset>
            </wp:positionH>
            <wp:positionV relativeFrom="paragraph">
              <wp:posOffset>190500</wp:posOffset>
            </wp:positionV>
            <wp:extent cx="3601402" cy="2826498"/>
            <wp:effectExtent b="0" l="0" r="0" t="0"/>
            <wp:wrapTopAndBottom distB="114300" distT="114300"/>
            <wp:docPr id="207456148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1402" cy="28264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 Light" w:cs="Montserrat Light" w:eastAsia="Montserrat Light" w:hAnsi="Montserrat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color w:val="0000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Las Freak Marbles™ son un producto bajo licencia exclusiva de Magneds International BV (Países Bajos) y creación original de la empresa española World Alive SL.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0"/>
          <w:szCs w:val="20"/>
          <w:rtl w:val="0"/>
        </w:rPr>
        <w:t xml:space="preserve">Sobre Grupo 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/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rtl w:val="0"/>
        </w:rPr>
        <w:t xml:space="preserve">Cada día más 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 </w:t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6.901 millones en 2024. Somos una de las 100 empresas con mejor reputación en España y Argentina según el monitor empresarial MERCO. Además, nos hemos posicionado como la primera franquiciadora en España y la única en el sector de los supermercados con Certificación FRANQ en Argentina.</w:t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Montserrat" w:cs="Montserrat" w:eastAsia="Montserrat" w:hAnsi="Montserrat"/>
          <w:color w:val="222222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rtl w:val="0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hyperlink r:id="rId10">
        <w:r w:rsidDel="00000000" w:rsidR="00000000" w:rsidRPr="00000000">
          <w:rPr>
            <w:rFonts w:ascii="Montserrat" w:cs="Montserrat" w:eastAsia="Montserrat" w:hAnsi="Montserrat"/>
            <w:b w:val="1"/>
            <w:color w:val="0000ff"/>
            <w:sz w:val="16"/>
            <w:szCs w:val="16"/>
            <w:highlight w:val="white"/>
            <w:u w:val="single"/>
            <w:rtl w:val="0"/>
          </w:rPr>
          <w:t xml:space="preserve">www.dia.es</w:t>
        </w:r>
      </w:hyperlink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highlight w:val="white"/>
          <w:rtl w:val="0"/>
        </w:rPr>
        <w:tab/>
        <w:tab/>
        <w:t xml:space="preserve">        #CadaDiaMasCerca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ab/>
        <w:t xml:space="preserve">                            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6"/>
          <w:szCs w:val="16"/>
          <w:highlight w:val="white"/>
          <w:rtl w:val="0"/>
        </w:rPr>
        <w:t xml:space="preserve">Linkedin: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hyperlink r:id="rId11">
        <w:r w:rsidDel="00000000" w:rsidR="00000000" w:rsidRPr="00000000">
          <w:rPr>
            <w:rFonts w:ascii="Montserrat" w:cs="Montserrat" w:eastAsia="Montserrat" w:hAnsi="Montserrat"/>
            <w:color w:val="0000ff"/>
            <w:sz w:val="16"/>
            <w:szCs w:val="16"/>
            <w:highlight w:val="white"/>
            <w:u w:val="single"/>
            <w:rtl w:val="0"/>
          </w:rPr>
          <w:t xml:space="preserve">Dia España</w:t>
        </w:r>
      </w:hyperlink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 </w:t>
        <w:tab/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ab/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      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2509838</wp:posOffset>
                </wp:positionH>
                <wp:positionV relativeFrom="paragraph">
                  <wp:posOffset>-4761</wp:posOffset>
                </wp:positionV>
                <wp:extent cx="2951920" cy="917575"/>
                <wp:effectExtent b="0" l="0" r="0" t="0"/>
                <wp:wrapNone/>
                <wp:docPr id="207456148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960528" y="3411700"/>
                          <a:ext cx="27709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Comunicación Dia España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  <w:t xml:space="preserve">comunicacion@diagroup.com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2509838</wp:posOffset>
                </wp:positionH>
                <wp:positionV relativeFrom="paragraph">
                  <wp:posOffset>-4761</wp:posOffset>
                </wp:positionV>
                <wp:extent cx="2951920" cy="917575"/>
                <wp:effectExtent b="0" l="0" r="0" t="0"/>
                <wp:wrapNone/>
                <wp:docPr id="207456148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1920" cy="917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spacing w:after="120" w:lineRule="auto"/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  <w:rtl w:val="0"/>
        </w:rPr>
        <w:t xml:space="preserve">Dia España</w:t>
      </w:r>
    </w:p>
    <w:p w:rsidR="00000000" w:rsidDel="00000000" w:rsidP="00000000" w:rsidRDefault="00000000" w:rsidRPr="00000000" w14:paraId="0000002C">
      <w:pPr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Raquel González</w:t>
      </w:r>
    </w:p>
    <w:p w:rsidR="00000000" w:rsidDel="00000000" w:rsidP="00000000" w:rsidRDefault="00000000" w:rsidRPr="00000000" w14:paraId="0000002D">
      <w:pPr>
        <w:rPr>
          <w:rFonts w:ascii="Montserrat Light" w:cs="Montserrat Light" w:eastAsia="Montserrat Light" w:hAnsi="Montserrat Light"/>
          <w:sz w:val="16"/>
          <w:szCs w:val="16"/>
        </w:rPr>
      </w:pPr>
      <w:hyperlink r:id="rId13">
        <w:r w:rsidDel="00000000" w:rsidR="00000000" w:rsidRPr="00000000">
          <w:rPr>
            <w:rFonts w:ascii="Montserrat Light" w:cs="Montserrat Light" w:eastAsia="Montserrat Light" w:hAnsi="Montserrat Light"/>
            <w:color w:val="0000ff"/>
            <w:sz w:val="16"/>
            <w:szCs w:val="16"/>
            <w:u w:val="single"/>
            <w:rtl w:val="0"/>
          </w:rPr>
          <w:t xml:space="preserve">raquel.gonzalez.rodriguez@diagroup.com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Light" w:cs="Montserrat Light" w:eastAsia="Montserrat Light" w:hAnsi="Montserrat Light"/>
          <w:color w:val="000000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000"/>
          <w:sz w:val="16"/>
          <w:szCs w:val="16"/>
          <w:rtl w:val="0"/>
        </w:rPr>
        <w:t xml:space="preserve">+34 655712890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2319338</wp:posOffset>
              </wp:positionH>
              <wp:positionV relativeFrom="paragraph">
                <wp:posOffset>46038</wp:posOffset>
              </wp:positionV>
              <wp:extent cx="1146175" cy="318135"/>
              <wp:effectExtent b="0" l="0" r="0" t="0"/>
              <wp:wrapNone/>
              <wp:docPr id="207456148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Dia España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2319338</wp:posOffset>
              </wp:positionH>
              <wp:positionV relativeFrom="paragraph">
                <wp:posOffset>46038</wp:posOffset>
              </wp:positionV>
              <wp:extent cx="1146175" cy="318135"/>
              <wp:effectExtent b="0" l="0" r="0" t="0"/>
              <wp:wrapNone/>
              <wp:docPr id="207456148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6175" cy="318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-233360</wp:posOffset>
              </wp:positionH>
              <wp:positionV relativeFrom="paragraph">
                <wp:posOffset>46038</wp:posOffset>
              </wp:positionV>
              <wp:extent cx="1146175" cy="318135"/>
              <wp:effectExtent b="0" l="0" r="0" t="0"/>
              <wp:wrapNone/>
              <wp:docPr id="2074561483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@Dia_Esp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-233360</wp:posOffset>
              </wp:positionH>
              <wp:positionV relativeFrom="paragraph">
                <wp:posOffset>46038</wp:posOffset>
              </wp:positionV>
              <wp:extent cx="1146175" cy="318135"/>
              <wp:effectExtent b="0" l="0" r="0" t="0"/>
              <wp:wrapNone/>
              <wp:docPr id="2074561483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6175" cy="318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4719638</wp:posOffset>
              </wp:positionH>
              <wp:positionV relativeFrom="paragraph">
                <wp:posOffset>46038</wp:posOffset>
              </wp:positionV>
              <wp:extent cx="1289685" cy="318135"/>
              <wp:effectExtent b="0" l="0" r="0" t="0"/>
              <wp:wrapNone/>
              <wp:docPr id="2074561481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u w:val="single"/>
                              <w:vertAlign w:val="baseline"/>
                            </w:rPr>
                            <w:t xml:space="preserve">www.dia.es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4719638</wp:posOffset>
              </wp:positionH>
              <wp:positionV relativeFrom="paragraph">
                <wp:posOffset>46038</wp:posOffset>
              </wp:positionV>
              <wp:extent cx="1289685" cy="318135"/>
              <wp:effectExtent b="0" l="0" r="0" t="0"/>
              <wp:wrapNone/>
              <wp:docPr id="207456148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9685" cy="318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b="0" l="0" r="0" t="0"/>
          <wp:wrapSquare wrapText="bothSides" distB="0" distT="0" distL="114300" distR="114300"/>
          <wp:docPr id="207456148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-558789</wp:posOffset>
          </wp:positionH>
          <wp:positionV relativeFrom="paragraph">
            <wp:posOffset>152188</wp:posOffset>
          </wp:positionV>
          <wp:extent cx="263525" cy="263525"/>
          <wp:effectExtent b="0" l="0" r="0" t="0"/>
          <wp:wrapSquare wrapText="bothSides" distB="0" distT="0" distL="114300" distR="114300"/>
          <wp:docPr id="207456148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4628205</wp:posOffset>
          </wp:positionH>
          <wp:positionV relativeFrom="paragraph">
            <wp:posOffset>-19043</wp:posOffset>
          </wp:positionV>
          <wp:extent cx="766763" cy="295751"/>
          <wp:effectExtent b="0" l="0" r="0" t="0"/>
          <wp:wrapNone/>
          <wp:docPr descr="https://glovoblog.files.wordpress.com/2015/10/glovo-logotipo-verde.png?w=300&amp;h=113" id="2074561487" name="image6.png"/>
          <a:graphic>
            <a:graphicData uri="http://schemas.openxmlformats.org/drawingml/2006/picture">
              <pic:pic>
                <pic:nvPicPr>
                  <pic:cNvPr descr="https://glovoblog.files.wordpress.com/2015/10/glovo-logotipo-verde.png?w=300&amp;h=113"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763" cy="29575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-1074413</wp:posOffset>
          </wp:positionH>
          <wp:positionV relativeFrom="paragraph">
            <wp:posOffset>-445759</wp:posOffset>
          </wp:positionV>
          <wp:extent cx="7699375" cy="1119505"/>
          <wp:effectExtent b="0" l="0" r="0" t="0"/>
          <wp:wrapSquare wrapText="bothSides" distB="0" distT="0" distL="114300" distR="114300"/>
          <wp:docPr id="207456148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23" w:customStyle="1">
    <w:name w:val="Table Normal2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2" w:customStyle="1">
    <w:name w:val="Table Normal2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1" w:customStyle="1">
    <w:name w:val="Table Normal2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0" w:customStyle="1">
    <w:name w:val="Table Normal2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9" w:customStyle="1">
    <w:name w:val="Table Normal1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8" w:customStyle="1">
    <w:name w:val="Table Normal18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7" w:customStyle="1">
    <w:name w:val="Table Normal17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D403EB"/>
  </w:style>
  <w:style w:type="paragraph" w:styleId="Piedepgina">
    <w:name w:val="footer"/>
    <w:basedOn w:val="Normal"/>
    <w:link w:val="Piedepgina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D403EB"/>
  </w:style>
  <w:style w:type="paragraph" w:styleId="NormalWeb">
    <w:name w:val="Normal (Web)"/>
    <w:basedOn w:val="Normal"/>
    <w:uiPriority w:val="99"/>
    <w:unhideWhenUsed w:val="1"/>
    <w:rsid w:val="002A17EA"/>
    <w:pPr>
      <w:spacing w:after="100" w:afterAutospacing="1" w:before="100" w:beforeAutospacing="1"/>
    </w:pPr>
  </w:style>
  <w:style w:type="character" w:styleId="Hipervnculo">
    <w:name w:val="Hyperlink"/>
    <w:basedOn w:val="Fuentedeprrafopredeter"/>
    <w:uiPriority w:val="99"/>
    <w:unhideWhenUsed w:val="1"/>
    <w:rsid w:val="002A17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290B4E"/>
    <w:rPr>
      <w:color w:val="605e5c"/>
      <w:shd w:color="auto" w:fill="e1dfdd" w:val="clear"/>
    </w:rPr>
  </w:style>
  <w:style w:type="character" w:styleId="apple-tab-span" w:customStyle="1">
    <w:name w:val="apple-tab-span"/>
    <w:basedOn w:val="Fuentedeprrafopredeter"/>
    <w:rsid w:val="005D3A0F"/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5D3A0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FC03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FC0320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FC0320"/>
    <w:rPr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FC0320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FC0320"/>
    <w:rPr>
      <w:b w:val="1"/>
      <w:bCs w:val="1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 w:val="1"/>
    <w:rsid w:val="00A11CB0"/>
    <w:rPr>
      <w:b w:val="1"/>
      <w:bCs w:val="1"/>
    </w:rPr>
  </w:style>
  <w:style w:type="table" w:styleId="TableNormal1" w:customStyle="1">
    <w:name w:val="Table Normal1"/>
    <w:rsid w:val="0087625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Revisin">
    <w:name w:val="Revision"/>
    <w:hidden w:val="1"/>
    <w:uiPriority w:val="99"/>
    <w:semiHidden w:val="1"/>
    <w:rsid w:val="0008793B"/>
    <w:rPr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1D4597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1D4597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1D4597"/>
    <w:rPr>
      <w:vertAlign w:val="superscript"/>
    </w:rPr>
  </w:style>
  <w:style w:type="paragraph" w:styleId="Prrafodelista">
    <w:name w:val="List Paragraph"/>
    <w:basedOn w:val="Normal"/>
    <w:uiPriority w:val="34"/>
    <w:qFormat w:val="1"/>
    <w:rsid w:val="00B91D59"/>
    <w:pPr>
      <w:ind w:left="720"/>
      <w:contextualSpacing w:val="1"/>
    </w:pPr>
  </w:style>
  <w:style w:type="character" w:styleId="ui-provider" w:customStyle="1">
    <w:name w:val="ui-provider"/>
    <w:basedOn w:val="Fuentedeprrafopredeter"/>
    <w:rsid w:val="002F29BF"/>
  </w:style>
  <w:style w:type="table" w:styleId="TableNormal3" w:customStyle="1">
    <w:name w:val="Table Normal3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6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7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8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9"/>
    <w:rsid w:val="00E06D1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6" w:customStyle="1">
    <w:name w:val="Table Normal16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5" w:customStyle="1">
    <w:name w:val="Table Normal15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4" w:customStyle="1">
    <w:name w:val="Table Normal14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3" w:customStyle="1">
    <w:name w:val="Table Normal13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2" w:customStyle="1">
    <w:name w:val="Table Normal12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1" w:customStyle="1">
    <w:name w:val="Table Normal11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0"/>
    <w:rsid w:val="00A84529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aquel.gonzalez.rodriguez@diagroup.com" TargetMode="External"/><Relationship Id="rId8" Type="http://schemas.openxmlformats.org/officeDocument/2006/relationships/hyperlink" Target="https://youtu.be/2DUEPlTYBBs" TargetMode="External"/><Relationship Id="rId18" Type="http://schemas.openxmlformats.org/officeDocument/2006/relationships/customXml" Target="../customXML/item4.xml"/><Relationship Id="rId3" Type="http://schemas.openxmlformats.org/officeDocument/2006/relationships/fontTable" Target="fontTable.xml"/><Relationship Id="rId12" Type="http://schemas.openxmlformats.org/officeDocument/2006/relationships/image" Target="media/image7.png"/><Relationship Id="rId7" Type="http://schemas.openxmlformats.org/officeDocument/2006/relationships/image" Target="media/image3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1" Type="http://schemas.openxmlformats.org/officeDocument/2006/relationships/hyperlink" Target="https://www.linkedin.com/company/diaespa%C3%B1a/" TargetMode="Externa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5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yperlink" Target="http://www.dia.e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2" Type="http://schemas.openxmlformats.org/officeDocument/2006/relationships/font" Target="fonts/MontserratLight-boldItalic.ttf"/><Relationship Id="rId9" Type="http://schemas.openxmlformats.org/officeDocument/2006/relationships/font" Target="fonts/MontserratLight-regular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Relationship Id="rId3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WD9Ytrf/9tTDP7evpX1q58OQ2w==">CgMxLjA4AGorChRzdWdnZXN0LjNrdTY3c2JzMHBiaRITUGlsYXIgSGVybWlkYSBMbGFub3IhMVJEaXBWSWV6NzVjM2VyNXc2aFJCZHhLTzVWUXhIc2JQ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9679b87cfe3dca1e22b83eb6197448b0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088bde2c3630333e2ffb422c644e102c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D2B8BE7-03DB-42D9-AC73-5E56C435122C}"/>
</file>

<file path=customXML/itemProps3.xml><?xml version="1.0" encoding="utf-8"?>
<ds:datastoreItem xmlns:ds="http://schemas.openxmlformats.org/officeDocument/2006/customXml" ds:itemID="{46FEB394-35DA-48BA-A735-383555D820FD}"/>
</file>

<file path=customXML/itemProps4.xml><?xml version="1.0" encoding="utf-8"?>
<ds:datastoreItem xmlns:ds="http://schemas.openxmlformats.org/officeDocument/2006/customXml" ds:itemID="{91F06B04-D41E-4ABD-B3CF-A49E22C014D4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 Gonzalez</dc:creator>
  <dcterms:created xsi:type="dcterms:W3CDTF">2024-10-15T17:18:00Z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  <property fmtid="{D5CDD505-2E9C-101B-9397-08002B2CF9AE}" pid="3" name="Order">
    <vt:r8>422800</vt:r8>
  </property>
</Properties>
</file>