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center"/>
        <w:rPr>
          <w:rFonts w:ascii="Montserrat" w:cs="Montserrat" w:eastAsia="Montserrat" w:hAnsi="Montserrat"/>
          <w:b w:val="1"/>
          <w:bCs w:val="1"/>
          <w:color w:val="e30513"/>
          <w:sz w:val="38"/>
          <w:szCs w:val="38"/>
        </w:rPr>
      </w:pPr>
      <w:r w:rsidDel="00000000" w:rsidR="00000000" w:rsidRPr="00000000">
        <w:rPr>
          <w:rFonts w:ascii="Montserrat" w:cs="Montserrat" w:eastAsia="Montserrat" w:hAnsi="Montserrat"/>
          <w:b w:val="1"/>
          <w:bCs w:val="1"/>
          <w:color w:val="e30513"/>
          <w:sz w:val="38"/>
          <w:szCs w:val="38"/>
          <w:rtl w:val="0"/>
        </w:rPr>
        <w:t xml:space="preserve">Dia da un nuevo paso de su Plan Estratégico 2025-29 con su nuevo centro logístico en Málaga</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e30513"/>
          <w:sz w:val="2"/>
          <w:szCs w:val="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color w:val="e30513"/>
          <w:sz w:val="20"/>
          <w:szCs w:val="20"/>
          <w:rtl w:val="0"/>
        </w:rPr>
        <w:t xml:space="preserve">/ </w:t>
      </w:r>
      <w:r w:rsidDel="00000000" w:rsidR="00000000" w:rsidRPr="00000000">
        <w:rPr>
          <w:rFonts w:ascii="Montserrat" w:cs="Montserrat" w:eastAsia="Montserrat" w:hAnsi="Montserrat"/>
          <w:b w:val="1"/>
          <w:bCs w:val="1"/>
          <w:sz w:val="20"/>
          <w:szCs w:val="20"/>
          <w:rtl w:val="0"/>
        </w:rPr>
        <w:t xml:space="preserve">La plataforma, cuya apertura está prevista para el primer semestre de 2027, tendrá más de 64.000 metros cuadrados, dará servicio a las más de 500 tiendas de Andalucía y generará 200 nuevos empleos.</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color w:val="e30513"/>
          <w:sz w:val="20"/>
          <w:szCs w:val="20"/>
          <w:rtl w:val="0"/>
        </w:rPr>
        <w:t xml:space="preserve">/ </w:t>
      </w:r>
      <w:r w:rsidDel="00000000" w:rsidR="00000000" w:rsidRPr="00000000">
        <w:rPr>
          <w:rFonts w:ascii="Montserrat" w:cs="Montserrat" w:eastAsia="Montserrat" w:hAnsi="Montserrat"/>
          <w:b w:val="1"/>
          <w:bCs w:val="1"/>
          <w:sz w:val="20"/>
          <w:szCs w:val="20"/>
          <w:rtl w:val="0"/>
        </w:rPr>
        <w:t xml:space="preserve">El centro logístico, que se enmarca y supone un nuevo hito dentro del Plan Estratégico de la compañía ‘Creciendo cada día’, contará con una inversión de cerca de 47 millones de euros y el apoyo de IBA Capital y Dunas Capital.</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 </w:t>
      </w:r>
      <w:r w:rsidDel="00000000" w:rsidR="00000000" w:rsidRPr="00000000">
        <w:rPr>
          <w:rFonts w:ascii="Montserrat" w:cs="Montserrat" w:eastAsia="Montserrat" w:hAnsi="Montserrat"/>
          <w:b w:val="1"/>
          <w:bCs w:val="1"/>
          <w:color w:val="e30513"/>
          <w:sz w:val="20"/>
          <w:szCs w:val="20"/>
          <w:rtl w:val="0"/>
        </w:rPr>
        <w:t xml:space="preserve">/ </w:t>
      </w:r>
      <w:r w:rsidDel="00000000" w:rsidR="00000000" w:rsidRPr="00000000">
        <w:rPr>
          <w:rFonts w:ascii="Montserrat" w:cs="Montserrat" w:eastAsia="Montserrat" w:hAnsi="Montserrat"/>
          <w:b w:val="1"/>
          <w:bCs w:val="1"/>
          <w:sz w:val="20"/>
          <w:szCs w:val="20"/>
          <w:rtl w:val="0"/>
        </w:rPr>
        <w:t xml:space="preserve">Esta construcción refuerza el impulso de Dia a la economía en Andalucía, donde ya genera más de 5.000 empleos, cuenta con más de 500 tiendas, un servicio online que cubre el 80% de la población y colabora con más de 200 proveedores locales. Su actividad representa el 0,7% del PIB de la región y el 0,6% del empleo.</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sz w:val="2"/>
          <w:szCs w:val="2"/>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222222"/>
          <w:sz w:val="20"/>
          <w:szCs w:val="20"/>
          <w:rtl w:val="0"/>
        </w:rPr>
        <w:t xml:space="preserve">24 de noviembre de 2025,</w:t>
      </w:r>
      <w:r w:rsidDel="00000000" w:rsidR="00000000" w:rsidRPr="00000000">
        <w:rPr>
          <w:rFonts w:ascii="Montserrat" w:cs="Montserrat" w:eastAsia="Montserrat" w:hAnsi="Montserrat"/>
          <w:b w:val="1"/>
          <w:bCs w:val="1"/>
          <w:color w:val="222222"/>
          <w:sz w:val="20"/>
          <w:szCs w:val="20"/>
          <w:highlight w:val="white"/>
          <w:rtl w:val="0"/>
        </w:rPr>
        <w:t xml:space="preserve"> Málaga. </w:t>
      </w:r>
      <w:r w:rsidDel="00000000" w:rsidR="00000000" w:rsidRPr="00000000">
        <w:rPr>
          <w:rFonts w:ascii="Montserrat" w:cs="Montserrat" w:eastAsia="Montserrat" w:hAnsi="Montserrat"/>
          <w:color w:val="222222"/>
          <w:sz w:val="20"/>
          <w:szCs w:val="20"/>
          <w:rtl w:val="0"/>
        </w:rPr>
        <w:t xml:space="preserve">Dia, la red líder de supermercados de proximidad, junto a </w:t>
      </w:r>
      <w:r w:rsidDel="00000000" w:rsidR="00000000" w:rsidRPr="00000000">
        <w:rPr>
          <w:rFonts w:ascii="Montserrat" w:cs="Montserrat" w:eastAsia="Montserrat" w:hAnsi="Montserrat"/>
          <w:b w:val="1"/>
          <w:bCs w:val="1"/>
          <w:color w:val="222222"/>
          <w:sz w:val="20"/>
          <w:szCs w:val="20"/>
          <w:rtl w:val="0"/>
        </w:rPr>
        <w:t xml:space="preserve">IBA Capital,</w:t>
      </w:r>
      <w:r w:rsidDel="00000000" w:rsidR="00000000" w:rsidRPr="00000000">
        <w:rPr>
          <w:rFonts w:ascii="Montserrat" w:cs="Montserrat" w:eastAsia="Montserrat" w:hAnsi="Montserrat"/>
          <w:color w:val="222222"/>
          <w:sz w:val="20"/>
          <w:szCs w:val="20"/>
          <w:rtl w:val="0"/>
        </w:rPr>
        <w:t xml:space="preserve"> gestora de fondos y activos inmobiliarios líder en el mercado español, y </w:t>
      </w:r>
      <w:r w:rsidDel="00000000" w:rsidR="00000000" w:rsidRPr="00000000">
        <w:rPr>
          <w:rFonts w:ascii="Montserrat" w:cs="Montserrat" w:eastAsia="Montserrat" w:hAnsi="Montserrat"/>
          <w:b w:val="1"/>
          <w:bCs w:val="1"/>
          <w:color w:val="222222"/>
          <w:sz w:val="20"/>
          <w:szCs w:val="20"/>
          <w:rtl w:val="0"/>
        </w:rPr>
        <w:t xml:space="preserve">Dunas Capital,</w:t>
      </w:r>
      <w:r w:rsidDel="00000000" w:rsidR="00000000" w:rsidRPr="00000000">
        <w:rPr>
          <w:rFonts w:ascii="Montserrat" w:cs="Montserrat" w:eastAsia="Montserrat" w:hAnsi="Montserrat"/>
          <w:color w:val="222222"/>
          <w:sz w:val="20"/>
          <w:szCs w:val="20"/>
          <w:rtl w:val="0"/>
        </w:rPr>
        <w:t xml:space="preserve"> grupo financiero referente en la gestión de activos mobiliarios e inmobiliarios, pondrá en marcha un </w:t>
      </w:r>
      <w:r w:rsidDel="00000000" w:rsidR="00000000" w:rsidRPr="00000000">
        <w:rPr>
          <w:rFonts w:ascii="Montserrat" w:cs="Montserrat" w:eastAsia="Montserrat" w:hAnsi="Montserrat"/>
          <w:b w:val="1"/>
          <w:bCs w:val="1"/>
          <w:color w:val="222222"/>
          <w:sz w:val="20"/>
          <w:szCs w:val="20"/>
          <w:rtl w:val="0"/>
        </w:rPr>
        <w:t xml:space="preserve">nuevo almacén en Málaga</w:t>
      </w:r>
      <w:r w:rsidDel="00000000" w:rsidR="00000000" w:rsidRPr="00000000">
        <w:rPr>
          <w:rFonts w:ascii="Montserrat" w:cs="Montserrat" w:eastAsia="Montserrat" w:hAnsi="Montserrat"/>
          <w:color w:val="222222"/>
          <w:sz w:val="20"/>
          <w:szCs w:val="20"/>
          <w:rtl w:val="0"/>
        </w:rPr>
        <w:t xml:space="preserve">, que contará con una superficie total de más de 64.000 metros, convirtiéndose en la segunda nave más grande de la cadena de distribución, y cuya </w:t>
      </w:r>
      <w:r w:rsidDel="00000000" w:rsidR="00000000" w:rsidRPr="00000000">
        <w:rPr>
          <w:rFonts w:ascii="Montserrat" w:cs="Montserrat" w:eastAsia="Montserrat" w:hAnsi="Montserrat"/>
          <w:b w:val="1"/>
          <w:bCs w:val="1"/>
          <w:color w:val="222222"/>
          <w:sz w:val="20"/>
          <w:szCs w:val="20"/>
          <w:rtl w:val="0"/>
        </w:rPr>
        <w:t xml:space="preserve">apertura está prevista para el primer semestre de 2027.</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color w:val="222222"/>
          <w:sz w:val="20"/>
          <w:szCs w:val="20"/>
          <w:rtl w:val="0"/>
        </w:rPr>
        <w:t xml:space="preserve">El nuevo centro logístico, ubicado en Antequera, ubicado en el Puerto Seco de Antequera, promovido por Groupe IDEC,  sustituirá al anterior en la misma localidad y se enmarca dentro </w:t>
      </w:r>
      <w:r w:rsidDel="00000000" w:rsidR="00000000" w:rsidRPr="00000000">
        <w:rPr>
          <w:rFonts w:ascii="Montserrat" w:cs="Montserrat" w:eastAsia="Montserrat" w:hAnsi="Montserrat"/>
          <w:b w:val="1"/>
          <w:bCs w:val="1"/>
          <w:color w:val="222222"/>
          <w:sz w:val="20"/>
          <w:szCs w:val="20"/>
          <w:rtl w:val="0"/>
        </w:rPr>
        <w:t xml:space="preserve">Plan Estratégico 2025-29, ‘Creciendo cada día’</w:t>
      </w:r>
      <w:r w:rsidDel="00000000" w:rsidR="00000000" w:rsidRPr="00000000">
        <w:rPr>
          <w:rFonts w:ascii="Montserrat" w:cs="Montserrat" w:eastAsia="Montserrat" w:hAnsi="Montserrat"/>
          <w:color w:val="222222"/>
          <w:sz w:val="20"/>
          <w:szCs w:val="20"/>
          <w:rtl w:val="0"/>
        </w:rPr>
        <w:t xml:space="preserve">, siguiendo su nuevo modelo de almacenes, desarrollado en los últimos centros abiertos por la compañía en Toledo, Sevilla y León. Las instalaciones generarán </w:t>
      </w:r>
      <w:r w:rsidDel="00000000" w:rsidR="00000000" w:rsidRPr="00000000">
        <w:rPr>
          <w:rFonts w:ascii="Montserrat" w:cs="Montserrat" w:eastAsia="Montserrat" w:hAnsi="Montserrat"/>
          <w:b w:val="1"/>
          <w:bCs w:val="1"/>
          <w:color w:val="222222"/>
          <w:sz w:val="20"/>
          <w:szCs w:val="20"/>
          <w:rtl w:val="0"/>
        </w:rPr>
        <w:t xml:space="preserve">200 puestos de trabajo en la localidad. </w:t>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color w:val="222222"/>
          <w:sz w:val="20"/>
          <w:szCs w:val="20"/>
          <w:rtl w:val="0"/>
        </w:rPr>
        <w:t xml:space="preserve">Este nuevo centro de distribución dará servicio a más de 300 tiendas de Andalucía Oriental para productos de alta rotación y a más de 500 tiendas de toda Andalucía para productos de baja rotación, impulsando las operaciones de la compañía en la zona y optimizando el proceso logístico. </w:t>
      </w:r>
      <w:r w:rsidDel="00000000" w:rsidR="00000000" w:rsidRPr="00000000">
        <w:rPr>
          <w:rFonts w:ascii="Montserrat" w:cs="Montserrat" w:eastAsia="Montserrat" w:hAnsi="Montserrat"/>
          <w:b w:val="1"/>
          <w:bCs w:val="1"/>
          <w:color w:val="222222"/>
          <w:sz w:val="20"/>
          <w:szCs w:val="20"/>
          <w:rtl w:val="0"/>
        </w:rPr>
        <w:t xml:space="preserve">El proyecto ha supuesto una inversión de cerca de 47 millones de euros y será ejecutado por la constructora Grupo Bertolín.</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i w:val="1"/>
          <w:iCs w:val="1"/>
          <w:color w:val="222222"/>
          <w:sz w:val="20"/>
          <w:szCs w:val="20"/>
        </w:rPr>
      </w:pPr>
      <w:r w:rsidDel="00000000" w:rsidR="00000000" w:rsidRPr="00000000">
        <w:rPr>
          <w:rFonts w:ascii="Montserrat" w:cs="Montserrat" w:eastAsia="Montserrat" w:hAnsi="Montserrat"/>
          <w:color w:val="222222"/>
          <w:sz w:val="20"/>
          <w:szCs w:val="20"/>
          <w:rtl w:val="0"/>
        </w:rPr>
        <w:t xml:space="preserve">En palabras de </w:t>
      </w:r>
      <w:r w:rsidDel="00000000" w:rsidR="00000000" w:rsidRPr="00000000">
        <w:rPr>
          <w:rFonts w:ascii="Montserrat" w:cs="Montserrat" w:eastAsia="Montserrat" w:hAnsi="Montserrat"/>
          <w:b w:val="1"/>
          <w:bCs w:val="1"/>
          <w:color w:val="222222"/>
          <w:sz w:val="20"/>
          <w:szCs w:val="20"/>
          <w:rtl w:val="0"/>
        </w:rPr>
        <w:t xml:space="preserve">Alejandra Fragoso, directora Regional de Dia en Andalucía Oriental</w:t>
      </w:r>
      <w:r w:rsidDel="00000000" w:rsidR="00000000" w:rsidRPr="00000000">
        <w:rPr>
          <w:rFonts w:ascii="Montserrat" w:cs="Montserrat" w:eastAsia="Montserrat" w:hAnsi="Montserrat"/>
          <w:color w:val="222222"/>
          <w:sz w:val="20"/>
          <w:szCs w:val="20"/>
          <w:rtl w:val="0"/>
        </w:rPr>
        <w:t xml:space="preserve">: </w:t>
      </w:r>
      <w:r w:rsidDel="00000000" w:rsidR="00000000" w:rsidRPr="00000000">
        <w:rPr>
          <w:rFonts w:ascii="Montserrat" w:cs="Montserrat" w:eastAsia="Montserrat" w:hAnsi="Montserrat"/>
          <w:i w:val="1"/>
          <w:iCs w:val="1"/>
          <w:color w:val="222222"/>
          <w:sz w:val="20"/>
          <w:szCs w:val="20"/>
          <w:rtl w:val="0"/>
        </w:rPr>
        <w:t xml:space="preserve">“ La puesta en marcha de este nuevo centro logístico supone un paso más en nuestro compromiso por seguir creciendo y mejorar nuestra capacidad de respuesta ante las demandas presentes y futuras de los consumidores en la región. Este proyecto representa, además, un avance decisivo en nuestra apuesta por Andalucía, una comunidad en la que Dia ya aporta un 0,7% al PIB y un 0,6% al empleo. Queremos seguir estando cerca de nuestros clientes, con la proximidad y eficiencia que nos caracterizan, y continuar optimizando nuestra red logística para garantizar el mejor servicio posible”.</w:t>
      </w:r>
    </w:p>
    <w:p w:rsidR="00000000" w:rsidDel="00000000" w:rsidP="00000000" w:rsidRDefault="00000000" w:rsidRPr="00000000" w14:paraId="0000000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nuevo centro logístico contará con una capacidad para más de</w:t>
      </w:r>
      <w:r w:rsidDel="00000000" w:rsidR="00000000" w:rsidRPr="00000000">
        <w:rPr>
          <w:rFonts w:ascii="Montserrat" w:cs="Montserrat" w:eastAsia="Montserrat" w:hAnsi="Montserrat"/>
          <w:b w:val="1"/>
          <w:bCs w:val="1"/>
          <w:color w:val="222222"/>
          <w:sz w:val="20"/>
          <w:szCs w:val="20"/>
          <w:rtl w:val="0"/>
        </w:rPr>
        <w:t xml:space="preserve"> 5.000 referencias de producto y cerca de 36.000 palets almacenados</w:t>
      </w:r>
      <w:r w:rsidDel="00000000" w:rsidR="00000000" w:rsidRPr="00000000">
        <w:rPr>
          <w:rFonts w:ascii="Montserrat" w:cs="Montserrat" w:eastAsia="Montserrat" w:hAnsi="Montserrat"/>
          <w:color w:val="222222"/>
          <w:sz w:val="20"/>
          <w:szCs w:val="20"/>
          <w:rtl w:val="0"/>
        </w:rPr>
        <w:t xml:space="preserve">. Las instalaciones están diseñadas para </w:t>
      </w:r>
      <w:r w:rsidDel="00000000" w:rsidR="00000000" w:rsidRPr="00000000">
        <w:rPr>
          <w:rFonts w:ascii="Montserrat" w:cs="Montserrat" w:eastAsia="Montserrat" w:hAnsi="Montserrat"/>
          <w:b w:val="1"/>
          <w:bCs w:val="1"/>
          <w:color w:val="222222"/>
          <w:sz w:val="20"/>
          <w:szCs w:val="20"/>
          <w:rtl w:val="0"/>
        </w:rPr>
        <w:t xml:space="preserve">alcanzar un movimiento de más 300.000 cajas al día,</w:t>
      </w:r>
      <w:r w:rsidDel="00000000" w:rsidR="00000000" w:rsidRPr="00000000">
        <w:rPr>
          <w:rFonts w:ascii="Montserrat" w:cs="Montserrat" w:eastAsia="Montserrat" w:hAnsi="Montserrat"/>
          <w:color w:val="222222"/>
          <w:sz w:val="20"/>
          <w:szCs w:val="20"/>
          <w:rtl w:val="0"/>
        </w:rPr>
        <w:t xml:space="preserve"> lo que permitirá optimizar los procesos de distribución y garantizar una mayor eficiencia operativa para dar servicio a la zona sur del país. </w:t>
      </w:r>
    </w:p>
    <w:p w:rsidR="00000000" w:rsidDel="00000000" w:rsidP="00000000" w:rsidRDefault="00000000" w:rsidRPr="00000000" w14:paraId="0000000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i w:val="1"/>
          <w:iCs w:val="1"/>
          <w:color w:val="222222"/>
          <w:sz w:val="20"/>
          <w:szCs w:val="20"/>
        </w:rPr>
      </w:pPr>
      <w:r w:rsidDel="00000000" w:rsidR="00000000" w:rsidRPr="00000000">
        <w:rPr>
          <w:rFonts w:ascii="Montserrat" w:cs="Montserrat" w:eastAsia="Montserrat" w:hAnsi="Montserrat"/>
          <w:color w:val="222222"/>
          <w:sz w:val="20"/>
          <w:szCs w:val="20"/>
          <w:rtl w:val="0"/>
        </w:rPr>
        <w:t xml:space="preserve">Además, la plataforma contará con 127 muelles de recepción y expedición, y gestionará un flujo diario de </w:t>
      </w:r>
      <w:r w:rsidDel="00000000" w:rsidR="00000000" w:rsidRPr="00000000">
        <w:rPr>
          <w:rFonts w:ascii="Montserrat" w:cs="Montserrat" w:eastAsia="Montserrat" w:hAnsi="Montserrat"/>
          <w:b w:val="1"/>
          <w:bCs w:val="1"/>
          <w:color w:val="222222"/>
          <w:sz w:val="20"/>
          <w:szCs w:val="20"/>
          <w:rtl w:val="0"/>
        </w:rPr>
        <w:t xml:space="preserve">más de 200 camiones</w:t>
      </w:r>
      <w:r w:rsidDel="00000000" w:rsidR="00000000" w:rsidRPr="00000000">
        <w:rPr>
          <w:rFonts w:ascii="Montserrat" w:cs="Montserrat" w:eastAsia="Montserrat" w:hAnsi="Montserrat"/>
          <w:color w:val="222222"/>
          <w:sz w:val="20"/>
          <w:szCs w:val="20"/>
          <w:rtl w:val="0"/>
        </w:rPr>
        <w:t xml:space="preserve">, entre operaciones de entrada y salida, consolidándose como un punto estratégico clave dentro de la red logística de la compañía.</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e30513"/>
          <w:sz w:val="22"/>
          <w:szCs w:val="22"/>
        </w:rPr>
      </w:pPr>
      <w:r w:rsidDel="00000000" w:rsidR="00000000" w:rsidRPr="00000000">
        <w:rPr>
          <w:rFonts w:ascii="Montserrat" w:cs="Montserrat" w:eastAsia="Montserrat" w:hAnsi="Montserrat"/>
          <w:b w:val="1"/>
          <w:bCs w:val="1"/>
          <w:color w:val="e30513"/>
          <w:sz w:val="22"/>
          <w:szCs w:val="22"/>
          <w:rtl w:val="0"/>
        </w:rPr>
        <w:t xml:space="preserve">Creciendo cada día: una red logística más ágil, innovadora y sostenible</w:t>
      </w:r>
    </w:p>
    <w:p w:rsidR="00000000" w:rsidDel="00000000" w:rsidP="00000000" w:rsidRDefault="00000000" w:rsidRPr="00000000" w14:paraId="0000000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Este proyecto muestra el compromiso de la compañía con la expansión y consolidación de su red logística y supone un nuevo hito dentro de su Plan Estratégico 2025-29, ‘Creciendo cada día’. Así, el nuevo centro de Málaga se engloba en el proyecto de optimización logística de Dia en España, que persigue desarrollar una red con capacidad para abastecer a la red actual y futura de la compañía, que a día de hoy cuenta con más de 2.300 tiendas. Entre los principales objetivos de Dia para sus centros logísticos se encuentran incrementar la capacidad, priorizando las localizaciones estratégicas que reduzcan la distancia a tienda e implementar mejoras tecnológicas que permitan ejecutar procesos más rápidos y precisos en cuanto a rutas y carga de mercancías.</w:t>
      </w:r>
    </w:p>
    <w:p w:rsidR="00000000" w:rsidDel="00000000" w:rsidP="00000000" w:rsidRDefault="00000000" w:rsidRPr="00000000" w14:paraId="0000000F">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En línea con esta hoja de ruta marcada, el nuevo centro logístico de Dia en Málaga tendrá la </w:t>
      </w:r>
      <w:r w:rsidDel="00000000" w:rsidR="00000000" w:rsidRPr="00000000">
        <w:rPr>
          <w:rFonts w:ascii="Montserrat" w:cs="Montserrat" w:eastAsia="Montserrat" w:hAnsi="Montserrat"/>
          <w:b w:val="1"/>
          <w:bCs w:val="1"/>
          <w:color w:val="222222"/>
          <w:sz w:val="20"/>
          <w:szCs w:val="20"/>
          <w:rtl w:val="0"/>
        </w:rPr>
        <w:t xml:space="preserve">calificación BREEAM</w:t>
      </w:r>
      <w:r w:rsidDel="00000000" w:rsidR="00000000" w:rsidRPr="00000000">
        <w:rPr>
          <w:rFonts w:ascii="Montserrat" w:cs="Montserrat" w:eastAsia="Montserrat" w:hAnsi="Montserrat"/>
          <w:color w:val="222222"/>
          <w:sz w:val="20"/>
          <w:szCs w:val="20"/>
          <w:rtl w:val="0"/>
        </w:rPr>
        <w:t xml:space="preserve"> y contará con cámaras frigoríficas sin gases de efecto invernadero, paneles solares, maquinaria de manutención de Iones de litio, sistema de ventiladores para confort térmico, preinstalación para cargadores eléctricos de camiones, lavadoras de isotermos y una zona dedicada para la gestión de residuos respondiendo al propósito de avanzar en el </w:t>
      </w:r>
      <w:r w:rsidDel="00000000" w:rsidR="00000000" w:rsidRPr="00000000">
        <w:rPr>
          <w:rFonts w:ascii="Montserrat" w:cs="Montserrat" w:eastAsia="Montserrat" w:hAnsi="Montserrat"/>
          <w:b w:val="1"/>
          <w:bCs w:val="1"/>
          <w:color w:val="222222"/>
          <w:sz w:val="20"/>
          <w:szCs w:val="20"/>
          <w:rtl w:val="0"/>
        </w:rPr>
        <w:t xml:space="preserve">cumplimiento de las metas establecidas en su Plan de Sostenibilidad 2024-25.</w:t>
      </w:r>
      <w:r w:rsidDel="00000000" w:rsidR="00000000" w:rsidRPr="00000000">
        <w:rPr>
          <w:rFonts w:ascii="Montserrat" w:cs="Montserrat" w:eastAsia="Montserrat" w:hAnsi="Montserrat"/>
          <w:color w:val="222222"/>
          <w:sz w:val="20"/>
          <w:szCs w:val="20"/>
          <w:rtl w:val="0"/>
        </w:rPr>
        <w:t xml:space="preserve"> </w:t>
      </w:r>
    </w:p>
    <w:p w:rsidR="00000000" w:rsidDel="00000000" w:rsidP="00000000" w:rsidRDefault="00000000" w:rsidRPr="00000000" w14:paraId="00000010">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e30513"/>
          <w:sz w:val="22"/>
          <w:szCs w:val="22"/>
        </w:rPr>
      </w:pPr>
      <w:r w:rsidDel="00000000" w:rsidR="00000000" w:rsidRPr="00000000">
        <w:rPr>
          <w:rFonts w:ascii="Montserrat" w:cs="Montserrat" w:eastAsia="Montserrat" w:hAnsi="Montserrat"/>
          <w:b w:val="1"/>
          <w:bCs w:val="1"/>
          <w:color w:val="e30513"/>
          <w:sz w:val="22"/>
          <w:szCs w:val="22"/>
          <w:rtl w:val="0"/>
        </w:rPr>
        <w:t xml:space="preserve">Impulso a la economía local y la creación de empleo en Andalucía</w:t>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Fiel a su compromiso con la dinamización de las comunidades en las que opera, esta construcción refuerza la apuesta de Dia por la proximidad en la región andaluza, donde cuenta con una red de cerca de </w:t>
      </w:r>
      <w:r w:rsidDel="00000000" w:rsidR="00000000" w:rsidRPr="00000000">
        <w:rPr>
          <w:rFonts w:ascii="Montserrat" w:cs="Montserrat" w:eastAsia="Montserrat" w:hAnsi="Montserrat"/>
          <w:b w:val="1"/>
          <w:bCs w:val="1"/>
          <w:color w:val="222222"/>
          <w:sz w:val="20"/>
          <w:szCs w:val="20"/>
          <w:rtl w:val="0"/>
        </w:rPr>
        <w:t xml:space="preserve">más de 500 tiendas, que representan el 20% de la red de la compañía a nivel nacional</w:t>
      </w:r>
      <w:r w:rsidDel="00000000" w:rsidR="00000000" w:rsidRPr="00000000">
        <w:rPr>
          <w:rFonts w:ascii="Montserrat" w:cs="Montserrat" w:eastAsia="Montserrat" w:hAnsi="Montserrat"/>
          <w:color w:val="222222"/>
          <w:sz w:val="20"/>
          <w:szCs w:val="20"/>
          <w:rtl w:val="0"/>
        </w:rPr>
        <w:t xml:space="preserve">. Además, Dia genera </w:t>
      </w:r>
      <w:r w:rsidDel="00000000" w:rsidR="00000000" w:rsidRPr="00000000">
        <w:rPr>
          <w:rFonts w:ascii="Montserrat" w:cs="Montserrat" w:eastAsia="Montserrat" w:hAnsi="Montserrat"/>
          <w:b w:val="1"/>
          <w:bCs w:val="1"/>
          <w:color w:val="222222"/>
          <w:sz w:val="20"/>
          <w:szCs w:val="20"/>
          <w:rtl w:val="0"/>
        </w:rPr>
        <w:t xml:space="preserve">más de 5.000 puestos de trabajo, entre tiendas, almacenes y oficinas, lo que supone un 0,6% del empleo</w:t>
      </w:r>
      <w:r w:rsidDel="00000000" w:rsidR="00000000" w:rsidRPr="00000000">
        <w:rPr>
          <w:rFonts w:ascii="Montserrat" w:cs="Montserrat" w:eastAsia="Montserrat" w:hAnsi="Montserrat"/>
          <w:color w:val="222222"/>
          <w:sz w:val="20"/>
          <w:szCs w:val="20"/>
          <w:rtl w:val="0"/>
        </w:rPr>
        <w:t xml:space="preserve">. Ofrece un servicio online que llega al 80% de la población en la comunidad, incluidos el 40% de los vecinos que viven en municipios de menos de 10.000 habitantes. En conjunto, </w:t>
      </w:r>
      <w:r w:rsidDel="00000000" w:rsidR="00000000" w:rsidRPr="00000000">
        <w:rPr>
          <w:rFonts w:ascii="Montserrat" w:cs="Montserrat" w:eastAsia="Montserrat" w:hAnsi="Montserrat"/>
          <w:b w:val="1"/>
          <w:bCs w:val="1"/>
          <w:color w:val="222222"/>
          <w:sz w:val="20"/>
          <w:szCs w:val="20"/>
          <w:rtl w:val="0"/>
        </w:rPr>
        <w:t xml:space="preserve">la actividad de Dia en Andalucía representa el 0,7% del PIB de la región.</w:t>
      </w:r>
      <w:r w:rsidDel="00000000" w:rsidR="00000000" w:rsidRPr="00000000">
        <w:rPr>
          <w:rFonts w:ascii="Montserrat" w:cs="Montserrat" w:eastAsia="Montserrat" w:hAnsi="Montserrat"/>
          <w:color w:val="222222"/>
          <w:sz w:val="20"/>
          <w:szCs w:val="20"/>
          <w:rtl w:val="0"/>
        </w:rPr>
        <w:t xml:space="preserve">. </w:t>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Por otro lado, para dar respuesta a las demandas específicas de los clientes de la comunidad, Dia fomenta la presencia de variedades regionales, productos de proximidad y las opciones de temporada, apoyándose en proveedores locales para ofrecer un surtido amplio y variado de productos con la máxima calidad a precios asequibles. Así, </w:t>
      </w:r>
      <w:r w:rsidDel="00000000" w:rsidR="00000000" w:rsidRPr="00000000">
        <w:rPr>
          <w:rFonts w:ascii="Montserrat" w:cs="Montserrat" w:eastAsia="Montserrat" w:hAnsi="Montserrat"/>
          <w:b w:val="1"/>
          <w:bCs w:val="1"/>
          <w:color w:val="222222"/>
          <w:sz w:val="20"/>
          <w:szCs w:val="20"/>
          <w:rtl w:val="0"/>
        </w:rPr>
        <w:t xml:space="preserve">la compañía trabaja con 1.100 proveedores nacionales a los que realiza un 96% de las compras</w:t>
      </w:r>
      <w:r w:rsidDel="00000000" w:rsidR="00000000" w:rsidRPr="00000000">
        <w:rPr>
          <w:rFonts w:ascii="Montserrat" w:cs="Montserrat" w:eastAsia="Montserrat" w:hAnsi="Montserrat"/>
          <w:color w:val="222222"/>
          <w:sz w:val="20"/>
          <w:szCs w:val="20"/>
          <w:rtl w:val="0"/>
        </w:rPr>
        <w:t xml:space="preserve">, de los cuales cerca de </w:t>
      </w:r>
      <w:r w:rsidDel="00000000" w:rsidR="00000000" w:rsidRPr="00000000">
        <w:rPr>
          <w:rFonts w:ascii="Montserrat" w:cs="Montserrat" w:eastAsia="Montserrat" w:hAnsi="Montserrat"/>
          <w:b w:val="1"/>
          <w:bCs w:val="1"/>
          <w:color w:val="222222"/>
          <w:sz w:val="20"/>
          <w:szCs w:val="20"/>
          <w:rtl w:val="0"/>
        </w:rPr>
        <w:t xml:space="preserve">200 se sitúan en Andalucía</w:t>
      </w:r>
      <w:r w:rsidDel="00000000" w:rsidR="00000000" w:rsidRPr="00000000">
        <w:rPr>
          <w:rFonts w:ascii="Montserrat" w:cs="Montserrat" w:eastAsia="Montserrat" w:hAnsi="Montserrat"/>
          <w:color w:val="222222"/>
          <w:sz w:val="20"/>
          <w:szCs w:val="20"/>
          <w:rtl w:val="0"/>
        </w:rPr>
        <w:t xml:space="preserve">, tanto grandes grupos multinacionales como pequeños productores locales, elegidos con exigentes criterios de calidad y seguridad alimentaria.</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tl w:val="0"/>
        </w:rPr>
      </w:r>
    </w:p>
    <w:p w:rsidR="00000000" w:rsidDel="00000000" w:rsidP="00000000" w:rsidRDefault="00000000" w:rsidRPr="00000000" w14:paraId="0000001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w:cs="Montserrat" w:eastAsia="Montserrat" w:hAnsi="Montserrat"/>
          <w:color w:val="222222"/>
          <w:sz w:val="20"/>
          <w:szCs w:val="20"/>
        </w:rPr>
      </w:pPr>
      <w:r w:rsidDel="00000000" w:rsidR="00000000" w:rsidRPr="00000000">
        <w:rPr>
          <w:rtl w:val="0"/>
        </w:rPr>
      </w:r>
    </w:p>
    <w:p w:rsidR="00000000" w:rsidDel="00000000" w:rsidP="00000000" w:rsidRDefault="00000000" w:rsidRPr="00000000" w14:paraId="00000015">
      <w:pPr>
        <w:jc w:val="both"/>
        <w:rPr>
          <w:rFonts w:ascii="Montserrat" w:cs="Montserrat" w:eastAsia="Montserrat" w:hAnsi="Montserrat"/>
          <w:b w:val="1"/>
          <w:bCs w:val="1"/>
          <w:color w:val="ff0000"/>
          <w:sz w:val="16"/>
          <w:szCs w:val="16"/>
          <w:highlight w:val="white"/>
        </w:rPr>
      </w:pPr>
      <w:r w:rsidDel="00000000" w:rsidR="00000000" w:rsidRPr="00000000">
        <w:rPr>
          <w:rFonts w:ascii="Montserrat" w:cs="Montserrat" w:eastAsia="Montserrat" w:hAnsi="Montserrat"/>
          <w:b w:val="1"/>
          <w:bCs w:val="1"/>
          <w:color w:val="222222"/>
          <w:sz w:val="22"/>
          <w:szCs w:val="22"/>
          <w:highlight w:val="white"/>
          <w:rtl w:val="0"/>
        </w:rPr>
        <w:t xml:space="preserve">Sobre Grupo Dia</w:t>
      </w:r>
      <w:r w:rsidDel="00000000" w:rsidR="00000000" w:rsidRPr="00000000">
        <w:rPr>
          <w:rtl w:val="0"/>
        </w:rPr>
      </w:r>
    </w:p>
    <w:p w:rsidR="00000000" w:rsidDel="00000000" w:rsidP="00000000" w:rsidRDefault="00000000" w:rsidRPr="00000000" w14:paraId="00000016">
      <w:pPr>
        <w:spacing w:after="160" w:line="259" w:lineRule="auto"/>
        <w:jc w:val="both"/>
        <w:rPr>
          <w:rFonts w:ascii="Montserrat" w:cs="Montserrat" w:eastAsia="Montserrat" w:hAnsi="Montserrat"/>
          <w:b w:val="1"/>
          <w:bCs w:val="1"/>
          <w:color w:val="222222"/>
        </w:rPr>
      </w:pPr>
      <w:r w:rsidDel="00000000" w:rsidR="00000000" w:rsidRPr="00000000">
        <w:rPr>
          <w:rFonts w:ascii="Montserrat" w:cs="Montserrat" w:eastAsia="Montserrat" w:hAnsi="Montserrat"/>
          <w:b w:val="1"/>
          <w:bCs w:val="1"/>
          <w:color w:val="ff0000"/>
          <w:sz w:val="18"/>
          <w:szCs w:val="18"/>
          <w:highlight w:val="white"/>
          <w:rtl w:val="0"/>
        </w:rPr>
        <w:t xml:space="preserve">Cada día más cerca</w:t>
      </w:r>
      <w:r w:rsidDel="00000000" w:rsidR="00000000" w:rsidRPr="00000000">
        <w:rPr>
          <w:rtl w:val="0"/>
        </w:rPr>
      </w:r>
    </w:p>
    <w:p w:rsidR="00000000" w:rsidDel="00000000" w:rsidP="00000000" w:rsidRDefault="00000000" w:rsidRPr="00000000" w14:paraId="00000017">
      <w:pPr>
        <w:spacing w:line="276" w:lineRule="auto"/>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Somos Grupo Dia, la red líder de tiendas de proximidad con más de 3.300 establecimientos en España y Argentina. Somos la tienda del barrio, la que facilita una experiencia de compra fácil, rápida y completa, cerca de casa y con productos de la máxima calidad a un precio asequible, tanto en nuestras tiendas físicas como en nuestro canal online. </w:t>
      </w:r>
    </w:p>
    <w:p w:rsidR="00000000" w:rsidDel="00000000" w:rsidP="00000000" w:rsidRDefault="00000000" w:rsidRPr="00000000" w14:paraId="00000018">
      <w:pPr>
        <w:spacing w:line="276" w:lineRule="auto"/>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9">
      <w:pPr>
        <w:spacing w:line="276" w:lineRule="auto"/>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Nuestra primera tienda Dia abrió sus puertas en Madrid en 1979. Hoy, cuatro décadas después, con la proximidad como fortaleza y la diversidad como bandera, las cerca de 17.000 personas que forman nuestro equipo en tiendas, almacenes y oficinas, y las 17.000 de nuestra red de franquiciados se mueven por un mismo propósito: estar cada día más cerca para ofrecer la máxima calidad al alcance de todos. Juntos, hemos construido una compañía que cotiza en la bolsa de España desde 2011 y que logró una facturación de 6.901 millones en 2024. Somos una de las 100 empresas con mejor reputación en España y Argentina según el monitor empresarial MERCO. Además, nos hemos posicionado como la primera franquiciadora en España y la única en el sector de los supermercados con Certificación FRANQ en Argentina.</w:t>
      </w:r>
    </w:p>
    <w:p w:rsidR="00000000" w:rsidDel="00000000" w:rsidP="00000000" w:rsidRDefault="00000000" w:rsidRPr="00000000" w14:paraId="0000001A">
      <w:pPr>
        <w:spacing w:line="276" w:lineRule="auto"/>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B">
      <w:pPr>
        <w:spacing w:line="276" w:lineRule="auto"/>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Para lograr nuestro propósito, nos apoyamos en una sólida red de proveedores, realizando el 96% de nuestras compras de manera local. Esto nos permite ofrecer a nuestros cerca de 10 millones de clientes fidelizados una alimentación accesible y al alcance de todos, con un surtido completo, una clara apuesta por los productos frescos y locales y una marca Dia de la máxima calidad. </w:t>
      </w:r>
    </w:p>
    <w:p w:rsidR="00000000" w:rsidDel="00000000" w:rsidP="00000000" w:rsidRDefault="00000000" w:rsidRPr="00000000" w14:paraId="0000001C">
      <w:pPr>
        <w:spacing w:line="276" w:lineRule="auto"/>
        <w:jc w:val="both"/>
        <w:rPr>
          <w:rFonts w:ascii="Roboto" w:cs="Roboto" w:eastAsia="Roboto" w:hAnsi="Roboto"/>
          <w:color w:val="ff0000"/>
          <w:sz w:val="16"/>
          <w:szCs w:val="16"/>
          <w:highlight w:val="white"/>
        </w:rPr>
      </w:pPr>
      <w:r w:rsidDel="00000000" w:rsidR="00000000" w:rsidRPr="00000000">
        <w:rPr>
          <w:rtl w:val="0"/>
        </w:rPr>
      </w:r>
    </w:p>
    <w:p w:rsidR="00000000" w:rsidDel="00000000" w:rsidP="00000000" w:rsidRDefault="00000000" w:rsidRPr="00000000" w14:paraId="0000001D">
      <w:pPr>
        <w:spacing w:line="276" w:lineRule="auto"/>
        <w:jc w:val="both"/>
        <w:rPr>
          <w:rFonts w:ascii="Roboto" w:cs="Roboto" w:eastAsia="Roboto" w:hAnsi="Roboto"/>
          <w:color w:val="222222"/>
          <w:sz w:val="16"/>
          <w:szCs w:val="16"/>
          <w:highlight w:val="white"/>
        </w:rPr>
      </w:pPr>
      <w:r w:rsidDel="00000000" w:rsidR="00000000" w:rsidRPr="00000000">
        <w:rPr>
          <w:rtl w:val="0"/>
        </w:rPr>
      </w:r>
    </w:p>
    <w:p w:rsidR="00000000" w:rsidDel="00000000" w:rsidP="00000000" w:rsidRDefault="00000000" w:rsidRPr="00000000" w14:paraId="0000001E">
      <w:pPr>
        <w:jc w:val="center"/>
        <w:rPr>
          <w:rFonts w:ascii="Montserrat" w:cs="Montserrat" w:eastAsia="Montserrat" w:hAnsi="Montserrat"/>
          <w:b w:val="1"/>
          <w:bCs w:val="1"/>
          <w:color w:val="e30513"/>
          <w:sz w:val="20"/>
          <w:szCs w:val="20"/>
        </w:rPr>
      </w:pPr>
      <w:r w:rsidDel="00000000" w:rsidR="00000000" w:rsidRPr="00000000">
        <w:rPr>
          <w:rFonts w:ascii="Montserrat" w:cs="Montserrat" w:eastAsia="Montserrat" w:hAnsi="Montserrat"/>
          <w:b w:val="1"/>
          <w:bCs w:val="1"/>
          <w:color w:val="222222"/>
          <w:sz w:val="22"/>
          <w:szCs w:val="22"/>
          <w:highlight w:val="white"/>
          <w:rtl w:val="0"/>
        </w:rPr>
        <w:t xml:space="preserve"> </w:t>
      </w:r>
      <w:hyperlink r:id="rId7">
        <w:r w:rsidDel="00000000" w:rsidR="00000000" w:rsidRPr="00000000">
          <w:rPr>
            <w:rFonts w:ascii="Montserrat" w:cs="Montserrat" w:eastAsia="Montserrat" w:hAnsi="Montserrat"/>
            <w:color w:val="1155cc"/>
            <w:sz w:val="16"/>
            <w:szCs w:val="16"/>
            <w:highlight w:val="white"/>
            <w:u w:val="single"/>
            <w:rtl w:val="0"/>
          </w:rPr>
          <w:t xml:space="preserve">https://diacorporate.com/</w:t>
        </w:r>
      </w:hyperlink>
      <w:r w:rsidDel="00000000" w:rsidR="00000000" w:rsidRPr="00000000">
        <w:rPr>
          <w:rFonts w:ascii="Montserrat" w:cs="Montserrat" w:eastAsia="Montserrat" w:hAnsi="Montserrat"/>
          <w:b w:val="1"/>
          <w:bCs w:val="1"/>
          <w:color w:val="ff0000"/>
          <w:sz w:val="16"/>
          <w:szCs w:val="16"/>
          <w:highlight w:val="white"/>
          <w:rtl w:val="0"/>
        </w:rPr>
        <w:tab/>
        <w:tab/>
        <w:t xml:space="preserve">#CadaDíaMásCerca </w:t>
      </w:r>
      <w:r w:rsidDel="00000000" w:rsidR="00000000" w:rsidRPr="00000000">
        <w:rPr>
          <w:rFonts w:ascii="Montserrat" w:cs="Montserrat" w:eastAsia="Montserrat" w:hAnsi="Montserrat"/>
          <w:color w:val="222222"/>
          <w:sz w:val="16"/>
          <w:szCs w:val="16"/>
          <w:highlight w:val="white"/>
          <w:rtl w:val="0"/>
        </w:rPr>
        <w:t xml:space="preserve"> </w:t>
        <w:tab/>
        <w:tab/>
      </w:r>
      <w:r w:rsidDel="00000000" w:rsidR="00000000" w:rsidRPr="00000000">
        <w:rPr>
          <w:rFonts w:ascii="Montserrat" w:cs="Montserrat" w:eastAsia="Montserrat" w:hAnsi="Montserrat"/>
          <w:b w:val="1"/>
          <w:bCs w:val="1"/>
          <w:color w:val="222222"/>
          <w:sz w:val="16"/>
          <w:szCs w:val="16"/>
          <w:highlight w:val="white"/>
          <w:rtl w:val="0"/>
        </w:rPr>
        <w:t xml:space="preserve">Linkedin</w:t>
      </w:r>
      <w:r w:rsidDel="00000000" w:rsidR="00000000" w:rsidRPr="00000000">
        <w:rPr>
          <w:rFonts w:ascii="Montserrat" w:cs="Montserrat" w:eastAsia="Montserrat" w:hAnsi="Montserrat"/>
          <w:color w:val="222222"/>
          <w:sz w:val="16"/>
          <w:szCs w:val="16"/>
          <w:highlight w:val="white"/>
          <w:rtl w:val="0"/>
        </w:rPr>
        <w:t xml:space="preserve">: </w:t>
      </w:r>
      <w:hyperlink r:id="rId8">
        <w:r w:rsidDel="00000000" w:rsidR="00000000" w:rsidRPr="00000000">
          <w:rPr>
            <w:rFonts w:ascii="Montserrat" w:cs="Montserrat" w:eastAsia="Montserrat" w:hAnsi="Montserrat"/>
            <w:color w:val="1155cc"/>
            <w:sz w:val="16"/>
            <w:szCs w:val="16"/>
            <w:u w:val="single"/>
            <w:rtl w:val="0"/>
          </w:rPr>
          <w:t xml:space="preserve">Grupo Dia</w:t>
        </w:r>
      </w:hyperlink>
      <w:r w:rsidDel="00000000" w:rsidR="00000000" w:rsidRPr="00000000">
        <w:rPr>
          <w:rFonts w:ascii="Montserrat" w:cs="Montserrat" w:eastAsia="Montserrat" w:hAnsi="Montserrat"/>
          <w:color w:val="1155cc"/>
          <w:sz w:val="16"/>
          <w:szCs w:val="16"/>
          <w:highlight w:val="white"/>
          <w:rtl w:val="0"/>
        </w:rPr>
        <w:t xml:space="preserve">         </w:t>
      </w:r>
      <w:r w:rsidDel="00000000" w:rsidR="00000000" w:rsidRPr="00000000">
        <w:rPr>
          <w:rtl w:val="0"/>
        </w:rPr>
      </w:r>
    </w:p>
    <w:p w:rsidR="00000000" w:rsidDel="00000000" w:rsidP="00000000" w:rsidRDefault="00000000" w:rsidRPr="00000000" w14:paraId="0000001F">
      <w:pPr>
        <w:tabs>
          <w:tab w:val="center" w:leader="none" w:pos="4252"/>
          <w:tab w:val="right" w:leader="none" w:pos="8504"/>
        </w:tabs>
        <w:rPr>
          <w:rFonts w:ascii="Montserrat" w:cs="Montserrat" w:eastAsia="Montserrat" w:hAnsi="Montserrat"/>
          <w:b w:val="1"/>
          <w:bCs w:val="1"/>
          <w:sz w:val="16"/>
          <w:szCs w:val="16"/>
          <w:u w:val="single"/>
        </w:rPr>
      </w:pPr>
      <w:r w:rsidDel="00000000" w:rsidR="00000000" w:rsidRPr="00000000">
        <w:rPr>
          <w:rtl w:val="0"/>
        </w:rPr>
      </w:r>
    </w:p>
    <w:p w:rsidR="00000000" w:rsidDel="00000000" w:rsidP="00000000" w:rsidRDefault="00000000" w:rsidRPr="00000000" w14:paraId="00000020">
      <w:pPr>
        <w:tabs>
          <w:tab w:val="center" w:leader="none" w:pos="4252"/>
          <w:tab w:val="right" w:leader="none" w:pos="8504"/>
        </w:tabs>
        <w:rPr>
          <w:rFonts w:ascii="Montserrat" w:cs="Montserrat" w:eastAsia="Montserrat" w:hAnsi="Montserrat"/>
          <w:b w:val="1"/>
          <w:bCs w:val="1"/>
          <w:sz w:val="16"/>
          <w:szCs w:val="16"/>
          <w:u w:val="single"/>
        </w:rPr>
      </w:pPr>
      <w:r w:rsidDel="00000000" w:rsidR="00000000" w:rsidRPr="00000000">
        <w:rPr>
          <w:rtl w:val="0"/>
        </w:rPr>
      </w:r>
    </w:p>
    <w:p w:rsidR="00000000" w:rsidDel="00000000" w:rsidP="00000000" w:rsidRDefault="00000000" w:rsidRPr="00000000" w14:paraId="00000021">
      <w:pPr>
        <w:tabs>
          <w:tab w:val="center" w:leader="none" w:pos="4252"/>
          <w:tab w:val="right" w:leader="none" w:pos="8504"/>
        </w:tabs>
        <w:rPr>
          <w:rFonts w:ascii="Montserrat" w:cs="Montserrat" w:eastAsia="Montserrat" w:hAnsi="Montserrat"/>
          <w:b w:val="1"/>
          <w:bCs w:val="1"/>
          <w:sz w:val="16"/>
          <w:szCs w:val="16"/>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2386014</wp:posOffset>
                </wp:positionH>
                <wp:positionV relativeFrom="paragraph">
                  <wp:posOffset>-14283</wp:posOffset>
                </wp:positionV>
                <wp:extent cx="2989580" cy="955675"/>
                <wp:effectExtent b="0" l="0" r="0" t="0"/>
                <wp:wrapNone/>
                <wp:docPr id="1664406220" name=""/>
                <a:graphic>
                  <a:graphicData uri="http://schemas.microsoft.com/office/word/2010/wordprocessingShape">
                    <wps:wsp>
                      <wps:cNvSpPr/>
                      <wps:cNvPr id="5" name="Shape 5"/>
                      <wps:spPr>
                        <a:xfrm>
                          <a:off x="3936935" y="3387888"/>
                          <a:ext cx="2818130" cy="784225"/>
                        </a:xfrm>
                        <a:prstGeom prst="rect">
                          <a:avLst/>
                        </a:prstGeom>
                        <a:noFill/>
                        <a:ln>
                          <a:noFill/>
                        </a:ln>
                      </wps:spPr>
                      <wps:txbx>
                        <w:txbxContent>
                          <w:p w:rsidR="00000000" w:rsidDel="00000000" w:rsidP="00000000" w:rsidRDefault="00000000" w:rsidRPr="00000000">
                            <w:pPr>
                              <w:spacing w:after="12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t xml:space="preserve">Comunicación Dia España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r>
                            <w:r w:rsidDel="00000000" w:rsidR="00000000" w:rsidRPr="00000000">
                              <w:rPr>
                                <w:rFonts w:ascii="Montserrat" w:cs="Montserrat" w:eastAsia="Montserrat" w:hAnsi="Montserrat"/>
                                <w:b w:val="0"/>
                                <w:i w:val="0"/>
                                <w:smallCaps w:val="0"/>
                                <w:strike w:val="0"/>
                                <w:color w:val="0000ff"/>
                                <w:sz w:val="16"/>
                                <w:u w:val="single"/>
                                <w:vertAlign w:val="baseline"/>
                              </w:rPr>
                              <w:t xml:space="preserve">comunicacion@diagroup.com</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0"/>
                                <w:i w:val="0"/>
                                <w:smallCaps w:val="0"/>
                                <w:strike w:val="0"/>
                                <w:color w:val="0000ff"/>
                                <w:sz w:val="16"/>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2386014</wp:posOffset>
                </wp:positionH>
                <wp:positionV relativeFrom="paragraph">
                  <wp:posOffset>-14283</wp:posOffset>
                </wp:positionV>
                <wp:extent cx="2989580" cy="955675"/>
                <wp:effectExtent b="0" l="0" r="0" t="0"/>
                <wp:wrapNone/>
                <wp:docPr id="1664406220"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2989580" cy="955675"/>
                        </a:xfrm>
                        <a:prstGeom prst="rect"/>
                        <a:ln/>
                      </pic:spPr>
                    </pic:pic>
                  </a:graphicData>
                </a:graphic>
              </wp:anchor>
            </w:drawing>
          </mc:Fallback>
        </mc:AlternateContent>
      </w:r>
    </w:p>
    <w:p w:rsidR="00000000" w:rsidDel="00000000" w:rsidP="00000000" w:rsidRDefault="00000000" w:rsidRPr="00000000" w14:paraId="00000022">
      <w:pPr>
        <w:tabs>
          <w:tab w:val="center" w:leader="none" w:pos="4252"/>
          <w:tab w:val="right" w:leader="none" w:pos="8504"/>
        </w:tabs>
        <w:rPr>
          <w:rFonts w:ascii="Montserrat" w:cs="Montserrat" w:eastAsia="Montserrat" w:hAnsi="Montserrat"/>
          <w:b w:val="1"/>
          <w:bCs w:val="1"/>
          <w:sz w:val="16"/>
          <w:szCs w:val="16"/>
          <w:u w:val="single"/>
        </w:rPr>
      </w:pPr>
      <w:r w:rsidDel="00000000" w:rsidR="00000000" w:rsidRPr="00000000">
        <w:rPr>
          <w:rFonts w:ascii="Montserrat" w:cs="Montserrat" w:eastAsia="Montserrat" w:hAnsi="Montserrat"/>
          <w:b w:val="1"/>
          <w:bCs w:val="1"/>
          <w:sz w:val="16"/>
          <w:szCs w:val="16"/>
          <w:u w:val="single"/>
          <w:rtl w:val="0"/>
        </w:rPr>
        <w:t xml:space="preserve">Para más información:</w:t>
      </w:r>
    </w:p>
    <w:p w:rsidR="00000000" w:rsidDel="00000000" w:rsidP="00000000" w:rsidRDefault="00000000" w:rsidRPr="00000000" w14:paraId="00000023">
      <w:pPr>
        <w:tabs>
          <w:tab w:val="center" w:leader="none" w:pos="4252"/>
          <w:tab w:val="right" w:leader="none" w:pos="8504"/>
        </w:tabs>
        <w:rPr>
          <w:rFonts w:ascii="Montserrat Medium" w:cs="Montserrat Medium" w:eastAsia="Montserrat Medium" w:hAnsi="Montserrat Medium"/>
          <w:b w:val="1"/>
          <w:bCs w:val="1"/>
          <w:sz w:val="16"/>
          <w:szCs w:val="16"/>
        </w:rPr>
      </w:pPr>
      <w:r w:rsidDel="00000000" w:rsidR="00000000" w:rsidRPr="00000000">
        <w:rPr>
          <w:rtl w:val="0"/>
        </w:rPr>
      </w:r>
    </w:p>
    <w:p w:rsidR="00000000" w:rsidDel="00000000" w:rsidP="00000000" w:rsidRDefault="00000000" w:rsidRPr="00000000" w14:paraId="00000024">
      <w:pPr>
        <w:tabs>
          <w:tab w:val="center" w:leader="none" w:pos="4252"/>
          <w:tab w:val="right" w:leader="none" w:pos="8504"/>
        </w:tabs>
        <w:spacing w:after="120" w:lineRule="auto"/>
        <w:rPr>
          <w:rFonts w:ascii="Montserrat Medium" w:cs="Montserrat Medium" w:eastAsia="Montserrat Medium" w:hAnsi="Montserrat Medium"/>
          <w:b w:val="1"/>
          <w:bCs w:val="1"/>
          <w:sz w:val="16"/>
          <w:szCs w:val="16"/>
        </w:rPr>
      </w:pPr>
      <w:r w:rsidDel="00000000" w:rsidR="00000000" w:rsidRPr="00000000">
        <w:rPr>
          <w:rFonts w:ascii="Montserrat Medium" w:cs="Montserrat Medium" w:eastAsia="Montserrat Medium" w:hAnsi="Montserrat Medium"/>
          <w:b w:val="1"/>
          <w:bCs w:val="1"/>
          <w:sz w:val="16"/>
          <w:szCs w:val="16"/>
          <w:rtl w:val="0"/>
        </w:rPr>
        <w:t xml:space="preserve">Dia España</w:t>
      </w:r>
    </w:p>
    <w:p w:rsidR="00000000" w:rsidDel="00000000" w:rsidP="00000000" w:rsidRDefault="00000000" w:rsidRPr="00000000" w14:paraId="00000025">
      <w:pP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Raquel González</w:t>
      </w:r>
    </w:p>
    <w:p w:rsidR="00000000" w:rsidDel="00000000" w:rsidP="00000000" w:rsidRDefault="00000000" w:rsidRPr="00000000" w14:paraId="00000026">
      <w:pPr>
        <w:rPr>
          <w:rFonts w:ascii="Montserrat" w:cs="Montserrat" w:eastAsia="Montserrat" w:hAnsi="Montserrat"/>
          <w:sz w:val="16"/>
          <w:szCs w:val="16"/>
        </w:rPr>
      </w:pPr>
      <w:hyperlink r:id="rId10">
        <w:r w:rsidDel="00000000" w:rsidR="00000000" w:rsidRPr="00000000">
          <w:rPr>
            <w:rFonts w:ascii="Montserrat" w:cs="Montserrat" w:eastAsia="Montserrat" w:hAnsi="Montserrat"/>
            <w:color w:val="0000ff"/>
            <w:sz w:val="16"/>
            <w:szCs w:val="16"/>
            <w:u w:val="single"/>
            <w:rtl w:val="0"/>
          </w:rPr>
          <w:t xml:space="preserve">raquel.gonzalez.rodriguez@diagroup.com</w:t>
        </w:r>
      </w:hyperlink>
      <w:r w:rsidDel="00000000" w:rsidR="00000000" w:rsidRPr="00000000">
        <w:rPr>
          <w:rFonts w:ascii="Montserrat" w:cs="Montserrat" w:eastAsia="Montserrat" w:hAnsi="Montserrat"/>
          <w:color w:val="0000ff"/>
          <w:sz w:val="16"/>
          <w:szCs w:val="16"/>
          <w:u w:val="single"/>
          <w:rtl w:val="0"/>
        </w:rPr>
        <w:t xml:space="preserve"> </w:t>
      </w:r>
      <w:r w:rsidDel="00000000" w:rsidR="00000000" w:rsidRPr="00000000">
        <w:rPr>
          <w:rtl w:val="0"/>
        </w:rPr>
      </w:r>
    </w:p>
    <w:p w:rsidR="00000000" w:rsidDel="00000000" w:rsidP="00000000" w:rsidRDefault="00000000" w:rsidRPr="00000000" w14:paraId="00000027">
      <w:pPr>
        <w:tabs>
          <w:tab w:val="center" w:leader="none" w:pos="4252"/>
          <w:tab w:val="right" w:leader="none" w:pos="8504"/>
        </w:tabs>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+34 655712890</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222222"/>
          <w:sz w:val="20"/>
          <w:szCs w:val="2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4"/>
          <w:szCs w:val="14"/>
        </w:rPr>
      </w:pPr>
      <w:r w:rsidDel="00000000" w:rsidR="00000000" w:rsidRPr="00000000">
        <w:rPr>
          <w:rtl w:val="0"/>
        </w:rPr>
      </w:r>
    </w:p>
    <w:sectPr>
      <w:headerReference r:id="rId11" w:type="default"/>
      <w:footerReference r:id="rId12"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Montserrat Medium">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2185988</wp:posOffset>
              </wp:positionH>
              <wp:positionV relativeFrom="paragraph">
                <wp:posOffset>-23803</wp:posOffset>
              </wp:positionV>
              <wp:extent cx="1270000" cy="441960"/>
              <wp:effectExtent b="0" l="0" r="0" t="0"/>
              <wp:wrapNone/>
              <wp:docPr id="1664406219" name=""/>
              <a:graphic>
                <a:graphicData uri="http://schemas.microsoft.com/office/word/2010/wordprocessingShape">
                  <wps:wsp>
                    <wps:cNvSpPr/>
                    <wps:cNvPr id="4" name="Shape 4"/>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 España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2185988</wp:posOffset>
              </wp:positionH>
              <wp:positionV relativeFrom="paragraph">
                <wp:posOffset>-23803</wp:posOffset>
              </wp:positionV>
              <wp:extent cx="1270000" cy="441960"/>
              <wp:effectExtent b="0" l="0" r="0" t="0"/>
              <wp:wrapNone/>
              <wp:docPr id="1664406219"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270000" cy="4419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-252403</wp:posOffset>
              </wp:positionH>
              <wp:positionV relativeFrom="paragraph">
                <wp:posOffset>-23803</wp:posOffset>
              </wp:positionV>
              <wp:extent cx="1270000" cy="441960"/>
              <wp:effectExtent b="0" l="0" r="0" t="0"/>
              <wp:wrapNone/>
              <wp:docPr id="1664406218" name=""/>
              <a:graphic>
                <a:graphicData uri="http://schemas.microsoft.com/office/word/2010/wordprocessingShape">
                  <wps:wsp>
                    <wps:cNvSpPr/>
                    <wps:cNvPr id="3" name="Shape 3"/>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@Dia_Esp</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-252403</wp:posOffset>
              </wp:positionH>
              <wp:positionV relativeFrom="paragraph">
                <wp:posOffset>-23803</wp:posOffset>
              </wp:positionV>
              <wp:extent cx="1270000" cy="441960"/>
              <wp:effectExtent b="0" l="0" r="0" t="0"/>
              <wp:wrapNone/>
              <wp:docPr id="1664406218"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270000" cy="4419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4586288</wp:posOffset>
              </wp:positionH>
              <wp:positionV relativeFrom="paragraph">
                <wp:posOffset>-23803</wp:posOffset>
              </wp:positionV>
              <wp:extent cx="1413510" cy="441960"/>
              <wp:effectExtent b="0" l="0" r="0" t="0"/>
              <wp:wrapNone/>
              <wp:docPr id="1664406217" name=""/>
              <a:graphic>
                <a:graphicData uri="http://schemas.microsoft.com/office/word/2010/wordprocessingShape">
                  <wps:wsp>
                    <wps:cNvSpPr/>
                    <wps:cNvPr id="2" name="Shape 2"/>
                    <wps:spPr>
                      <a:xfrm>
                        <a:off x="4753545" y="3673320"/>
                        <a:ext cx="118491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1"/>
                              <w:i w:val="0"/>
                              <w:smallCaps w:val="0"/>
                              <w:strike w:val="0"/>
                              <w:color w:val="ffffff"/>
                              <w:sz w:val="16"/>
                              <w:u w:val="single"/>
                              <w:vertAlign w:val="baseline"/>
                            </w:rPr>
                            <w:t xml:space="preserve">www.dia.es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4586288</wp:posOffset>
              </wp:positionH>
              <wp:positionV relativeFrom="paragraph">
                <wp:posOffset>-23803</wp:posOffset>
              </wp:positionV>
              <wp:extent cx="1413510" cy="441960"/>
              <wp:effectExtent b="0" l="0" r="0" t="0"/>
              <wp:wrapNone/>
              <wp:docPr id="1664406217"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413510" cy="44196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2221865</wp:posOffset>
          </wp:positionH>
          <wp:positionV relativeFrom="paragraph">
            <wp:posOffset>151130</wp:posOffset>
          </wp:positionV>
          <wp:extent cx="264160" cy="264160"/>
          <wp:effectExtent b="0" l="0" r="0" t="0"/>
          <wp:wrapSquare wrapText="bothSides" distB="0" distT="0" distL="114300" distR="114300"/>
          <wp:docPr id="1664406221"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264160" cy="2641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-558773</wp:posOffset>
          </wp:positionH>
          <wp:positionV relativeFrom="paragraph">
            <wp:posOffset>152188</wp:posOffset>
          </wp:positionV>
          <wp:extent cx="263525" cy="263525"/>
          <wp:effectExtent b="0" l="0" r="0" t="0"/>
          <wp:wrapSquare wrapText="bothSides" distB="0" distT="0" distL="114300" distR="114300"/>
          <wp:docPr id="1664406223"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263525" cy="26352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-1080126</wp:posOffset>
          </wp:positionH>
          <wp:positionV relativeFrom="paragraph">
            <wp:posOffset>-318076</wp:posOffset>
          </wp:positionV>
          <wp:extent cx="7549515" cy="922655"/>
          <wp:effectExtent b="0" l="0" r="0" t="0"/>
          <wp:wrapSquare wrapText="bothSides" distB="0" distT="0" distL="114300" distR="114300"/>
          <wp:docPr id="166440622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49515" cy="92265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0.0" w:type="dxa"/>
        <w:left w:w="0.0" w:type="dxa"/>
        <w:bottom w:w="0.0" w:type="dxa"/>
        <w:right w:w="0.0" w:type="dxa"/>
      </w:tblCellMar>
    </w:tblPr>
  </w:style>
  <w:style w:type="table" w:styleId="TableNormal4" w:customStyle="1">
    <w:name w:val="TableNormal"/>
    <w:tblPr>
      <w:tblCellMar>
        <w:top w:w="0.0" w:type="dxa"/>
        <w:left w:w="0.0" w:type="dxa"/>
        <w:bottom w:w="0.0" w:type="dxa"/>
        <w:right w:w="0.0" w:type="dxa"/>
      </w:tblCellMar>
    </w:tblPr>
  </w:style>
  <w:style w:type="table" w:styleId="TableNormal5" w:customStyle="1">
    <w:name w:val="Table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paragraph" w:styleId="Normal0" w:customStyle="1">
    <w:name w:val="Normal0"/>
    <w:qFormat w:val="1"/>
  </w:style>
  <w:style w:type="paragraph" w:styleId="heading10" w:customStyle="1">
    <w:name w:val="heading 10"/>
    <w:basedOn w:val="Normal0"/>
    <w:next w:val="Normal0"/>
    <w:uiPriority w:val="9"/>
    <w:qFormat w:val="1"/>
    <w:pPr>
      <w:keepNext w:val="1"/>
      <w:keepLines w:val="1"/>
      <w:spacing w:after="120" w:before="480"/>
      <w:outlineLvl w:val="0"/>
    </w:pPr>
    <w:rPr>
      <w:b w:val="1"/>
      <w:sz w:val="48"/>
      <w:szCs w:val="48"/>
    </w:rPr>
  </w:style>
  <w:style w:type="paragraph" w:styleId="heading20" w:customStyle="1">
    <w:name w:val="heading 20"/>
    <w:basedOn w:val="Normal0"/>
    <w:next w:val="Normal0"/>
    <w:uiPriority w:val="9"/>
    <w:semiHidden w:val="1"/>
    <w:unhideWhenUsed w:val="1"/>
    <w:qFormat w:val="1"/>
    <w:pPr>
      <w:keepNext w:val="1"/>
      <w:keepLines w:val="1"/>
      <w:spacing w:after="80" w:before="360"/>
      <w:outlineLvl w:val="1"/>
    </w:pPr>
    <w:rPr>
      <w:b w:val="1"/>
      <w:sz w:val="36"/>
      <w:szCs w:val="36"/>
    </w:rPr>
  </w:style>
  <w:style w:type="paragraph" w:styleId="heading30" w:customStyle="1">
    <w:name w:val="heading 30"/>
    <w:basedOn w:val="Normal0"/>
    <w:next w:val="Normal0"/>
    <w:uiPriority w:val="9"/>
    <w:semiHidden w:val="1"/>
    <w:unhideWhenUsed w:val="1"/>
    <w:qFormat w:val="1"/>
    <w:pPr>
      <w:keepNext w:val="1"/>
      <w:keepLines w:val="1"/>
      <w:spacing w:after="80" w:before="280"/>
      <w:outlineLvl w:val="2"/>
    </w:pPr>
    <w:rPr>
      <w:b w:val="1"/>
      <w:sz w:val="28"/>
      <w:szCs w:val="28"/>
    </w:rPr>
  </w:style>
  <w:style w:type="paragraph" w:styleId="heading40" w:customStyle="1">
    <w:name w:val="heading 40"/>
    <w:basedOn w:val="Normal0"/>
    <w:next w:val="Normal0"/>
    <w:uiPriority w:val="9"/>
    <w:semiHidden w:val="1"/>
    <w:unhideWhenUsed w:val="1"/>
    <w:qFormat w:val="1"/>
    <w:pPr>
      <w:keepNext w:val="1"/>
      <w:keepLines w:val="1"/>
      <w:spacing w:after="40" w:before="240"/>
      <w:outlineLvl w:val="3"/>
    </w:pPr>
    <w:rPr>
      <w:b w:val="1"/>
    </w:rPr>
  </w:style>
  <w:style w:type="paragraph" w:styleId="heading50" w:customStyle="1">
    <w:name w:val="heading 50"/>
    <w:basedOn w:val="Normal0"/>
    <w:next w:val="Normal0"/>
    <w:uiPriority w:val="9"/>
    <w:semiHidden w:val="1"/>
    <w:unhideWhenUsed w:val="1"/>
    <w:qFormat w:val="1"/>
    <w:pPr>
      <w:keepNext w:val="1"/>
      <w:keepLines w:val="1"/>
      <w:spacing w:after="40" w:before="220"/>
      <w:outlineLvl w:val="4"/>
    </w:pPr>
    <w:rPr>
      <w:b w:val="1"/>
      <w:sz w:val="22"/>
      <w:szCs w:val="22"/>
    </w:rPr>
  </w:style>
  <w:style w:type="paragraph" w:styleId="heading60" w:customStyle="1">
    <w:name w:val="heading 60"/>
    <w:basedOn w:val="Normal0"/>
    <w:next w:val="Normal0"/>
    <w:uiPriority w:val="9"/>
    <w:semiHidden w:val="1"/>
    <w:unhideWhenUsed w:val="1"/>
    <w:qFormat w:val="1"/>
    <w:pPr>
      <w:keepNext w:val="1"/>
      <w:keepLines w:val="1"/>
      <w:spacing w:after="40" w:before="200"/>
      <w:outlineLvl w:val="5"/>
    </w:pPr>
    <w:rPr>
      <w:b w:val="1"/>
      <w:sz w:val="20"/>
      <w:szCs w:val="20"/>
    </w:rPr>
  </w:style>
  <w:style w:type="table" w:styleId="NormalTable0" w:customStyle="1">
    <w:name w:val="Normal Table0"/>
    <w:uiPriority w:val="99"/>
    <w:semiHidden w:val="1"/>
    <w:unhideWhenUsed w:val="1"/>
    <w:tblPr>
      <w:tblInd w:w="0.0" w:type="dxa"/>
      <w:tblCellMar>
        <w:top w:w="0.0" w:type="dxa"/>
        <w:left w:w="108.0" w:type="dxa"/>
        <w:bottom w:w="0.0" w:type="dxa"/>
        <w:right w:w="108.0" w:type="dxa"/>
      </w:tblCellMar>
    </w:tblPr>
  </w:style>
  <w:style w:type="table" w:styleId="TableNormal7" w:customStyle="1">
    <w:name w:val="Table Normal"/>
    <w:tblPr>
      <w:tblCellMar>
        <w:top w:w="0.0" w:type="dxa"/>
        <w:left w:w="0.0" w:type="dxa"/>
        <w:bottom w:w="0.0" w:type="dxa"/>
        <w:right w:w="0.0" w:type="dxa"/>
      </w:tblCellMar>
    </w:tblPr>
  </w:style>
  <w:style w:type="paragraph" w:styleId="Title0" w:customStyle="1">
    <w:name w:val="Title0"/>
    <w:basedOn w:val="Normal0"/>
    <w:next w:val="Normal0"/>
    <w:uiPriority w:val="10"/>
    <w:qFormat w:val="1"/>
    <w:pPr>
      <w:keepNext w:val="1"/>
      <w:keepLines w:val="1"/>
      <w:spacing w:after="120" w:before="480"/>
    </w:pPr>
    <w:rPr>
      <w:b w:val="1"/>
      <w:sz w:val="72"/>
      <w:szCs w:val="72"/>
    </w:rPr>
  </w:style>
  <w:style w:type="table" w:styleId="TableNormal00" w:customStyle="1">
    <w:name w:val="Table Normal0"/>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table" w:styleId="TableNormal20" w:customStyle="1">
    <w:name w:val="Table Normal2"/>
    <w:tblPr>
      <w:tblCellMar>
        <w:top w:w="0.0" w:type="dxa"/>
        <w:left w:w="0.0" w:type="dxa"/>
        <w:bottom w:w="0.0" w:type="dxa"/>
        <w:right w:w="0.0" w:type="dxa"/>
      </w:tblCellMar>
    </w:tblPr>
  </w:style>
  <w:style w:type="table" w:styleId="TableNormal30" w:customStyle="1">
    <w:name w:val="Table Normal3"/>
    <w:tblPr>
      <w:tblCellMar>
        <w:top w:w="0.0" w:type="dxa"/>
        <w:left w:w="0.0" w:type="dxa"/>
        <w:bottom w:w="0.0" w:type="dxa"/>
        <w:right w:w="0.0" w:type="dxa"/>
      </w:tblCellMar>
    </w:tblPr>
  </w:style>
  <w:style w:type="table" w:styleId="TableNormal40" w:customStyle="1">
    <w:name w:val="Table Normal4"/>
    <w:tblPr>
      <w:tblCellMar>
        <w:top w:w="0.0" w:type="dxa"/>
        <w:left w:w="0.0" w:type="dxa"/>
        <w:bottom w:w="0.0" w:type="dxa"/>
        <w:right w:w="0.0" w:type="dxa"/>
      </w:tblCellMar>
    </w:tblPr>
  </w:style>
  <w:style w:type="table" w:styleId="TableNormal50" w:customStyle="1">
    <w:name w:val="Table Normal5"/>
    <w:tblPr>
      <w:tblCellMar>
        <w:top w:w="0.0" w:type="dxa"/>
        <w:left w:w="0.0" w:type="dxa"/>
        <w:bottom w:w="0.0" w:type="dxa"/>
        <w:right w:w="0.0" w:type="dxa"/>
      </w:tblCellMar>
    </w:tblPr>
  </w:style>
  <w:style w:type="table" w:styleId="TableNormal60" w:customStyle="1">
    <w:name w:val="Table Normal6"/>
    <w:tblPr>
      <w:tblCellMar>
        <w:top w:w="0.0" w:type="dxa"/>
        <w:left w:w="0.0" w:type="dxa"/>
        <w:bottom w:w="0.0" w:type="dxa"/>
        <w:right w:w="0.0" w:type="dxa"/>
      </w:tblCellMar>
    </w:tblPr>
  </w:style>
  <w:style w:type="character" w:styleId="Hipervnculo">
    <w:name w:val="Hyperlink"/>
    <w:basedOn w:val="Fuentedeprrafopredeter"/>
    <w:uiPriority w:val="99"/>
    <w:unhideWhenUsed w:val="1"/>
    <w:rsid w:val="00A6747B"/>
    <w:rPr>
      <w:color w:val="0000ff" w:themeColor="hyperlink"/>
      <w:u w:val="single"/>
    </w:rPr>
  </w:style>
  <w:style w:type="character" w:styleId="Mencinsinresolver">
    <w:name w:val="Unresolved Mention"/>
    <w:basedOn w:val="Fuentedeprrafopredeter"/>
    <w:uiPriority w:val="99"/>
    <w:semiHidden w:val="1"/>
    <w:unhideWhenUsed w:val="1"/>
    <w:rsid w:val="00A6747B"/>
    <w:rPr>
      <w:color w:val="605e5c"/>
      <w:shd w:color="auto" w:fill="e1dfdd" w:val="clear"/>
    </w:rPr>
  </w:style>
  <w:style w:type="paragraph" w:styleId="Subtitle0" w:customStyle="1">
    <w:name w:val="Subtitle0"/>
    <w:basedOn w:val="Normal0"/>
    <w:next w:val="Normal0"/>
    <w:pPr>
      <w:keepNext w:val="1"/>
      <w:keepLines w:val="1"/>
      <w:spacing w:after="80" w:before="360"/>
    </w:pPr>
    <w:rPr>
      <w:rFonts w:ascii="Georgia" w:cs="Georgia" w:eastAsia="Georgia" w:hAnsi="Georgia"/>
      <w:i w:val="1"/>
      <w:color w:val="666666"/>
      <w:sz w:val="48"/>
      <w:szCs w:val="48"/>
    </w:rPr>
  </w:style>
  <w:style w:type="paragraph" w:styleId="Encabezado">
    <w:name w:val="header"/>
    <w:basedOn w:val="Normal"/>
    <w:link w:val="EncabezadoCar"/>
    <w:uiPriority w:val="99"/>
    <w:unhideWhenUsed w:val="1"/>
    <w:rsid w:val="00106D0A"/>
    <w:pPr>
      <w:tabs>
        <w:tab w:val="center" w:pos="4252"/>
        <w:tab w:val="right" w:pos="8504"/>
      </w:tabs>
    </w:pPr>
  </w:style>
  <w:style w:type="character" w:styleId="EncabezadoCar" w:customStyle="1">
    <w:name w:val="Encabezado Car"/>
    <w:basedOn w:val="Fuentedeprrafopredeter"/>
    <w:link w:val="Encabezado"/>
    <w:uiPriority w:val="99"/>
    <w:rsid w:val="00106D0A"/>
  </w:style>
  <w:style w:type="paragraph" w:styleId="Piedepgina">
    <w:name w:val="footer"/>
    <w:basedOn w:val="Normal"/>
    <w:link w:val="PiedepginaCar"/>
    <w:uiPriority w:val="99"/>
    <w:unhideWhenUsed w:val="1"/>
    <w:rsid w:val="00106D0A"/>
    <w:pPr>
      <w:tabs>
        <w:tab w:val="center" w:pos="4252"/>
        <w:tab w:val="right" w:pos="8504"/>
      </w:tabs>
    </w:pPr>
  </w:style>
  <w:style w:type="character" w:styleId="PiedepginaCar" w:customStyle="1">
    <w:name w:val="Pie de página Car"/>
    <w:basedOn w:val="Fuentedeprrafopredeter"/>
    <w:link w:val="Piedepgina"/>
    <w:uiPriority w:val="99"/>
    <w:rsid w:val="00106D0A"/>
  </w:style>
  <w:style w:type="character" w:styleId="Refdecomentario">
    <w:name w:val="annotation reference"/>
    <w:basedOn w:val="Fuentedeprrafopredeter"/>
    <w:uiPriority w:val="99"/>
    <w:semiHidden w:val="1"/>
    <w:unhideWhenUsed w:val="1"/>
    <w:rsid w:val="005A2902"/>
    <w:rPr>
      <w:sz w:val="16"/>
      <w:szCs w:val="16"/>
    </w:rPr>
  </w:style>
  <w:style w:type="paragraph" w:styleId="Textocomentario">
    <w:name w:val="annotation text"/>
    <w:basedOn w:val="Normal"/>
    <w:link w:val="TextocomentarioCar"/>
    <w:uiPriority w:val="99"/>
    <w:unhideWhenUsed w:val="1"/>
    <w:rsid w:val="005A2902"/>
    <w:rPr>
      <w:sz w:val="20"/>
      <w:szCs w:val="20"/>
    </w:rPr>
  </w:style>
  <w:style w:type="character" w:styleId="TextocomentarioCar" w:customStyle="1">
    <w:name w:val="Texto comentario Car"/>
    <w:basedOn w:val="Fuentedeprrafopredeter"/>
    <w:link w:val="Textocomentario"/>
    <w:uiPriority w:val="99"/>
    <w:rsid w:val="005A2902"/>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5A2902"/>
    <w:rPr>
      <w:b w:val="1"/>
      <w:bCs w:val="1"/>
    </w:rPr>
  </w:style>
  <w:style w:type="character" w:styleId="AsuntodelcomentarioCar" w:customStyle="1">
    <w:name w:val="Asunto del comentario Car"/>
    <w:basedOn w:val="TextocomentarioCar"/>
    <w:link w:val="Asuntodelcomentario"/>
    <w:uiPriority w:val="99"/>
    <w:semiHidden w:val="1"/>
    <w:rsid w:val="005A2902"/>
    <w:rPr>
      <w:b w:val="1"/>
      <w:bCs w:val="1"/>
      <w:sz w:val="20"/>
      <w:szCs w:val="20"/>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raquel.gonzalez.rodriguez@diagroup.com" TargetMode="External"/><Relationship Id="rId12" Type="http://schemas.openxmlformats.org/officeDocument/2006/relationships/footer" Target="footer1.xml"/><Relationship Id="rId9" Type="http://schemas.openxmlformats.org/officeDocument/2006/relationships/image" Target="media/image6.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iacorporate.com/" TargetMode="External"/><Relationship Id="rId8" Type="http://schemas.openxmlformats.org/officeDocument/2006/relationships/hyperlink" Target="https://www.linkedin.com/company/dia-grup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1" Type="http://schemas.openxmlformats.org/officeDocument/2006/relationships/font" Target="fonts/MontserratMedium-italic.ttf"/><Relationship Id="rId10" Type="http://schemas.openxmlformats.org/officeDocument/2006/relationships/font" Target="fonts/MontserratMedium-bold.ttf"/><Relationship Id="rId12" Type="http://schemas.openxmlformats.org/officeDocument/2006/relationships/font" Target="fonts/MontserratMedium-boldItalic.ttf"/><Relationship Id="rId9" Type="http://schemas.openxmlformats.org/officeDocument/2006/relationships/font" Target="fonts/MontserratMedium-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3.png"/><Relationship Id="rId3"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WI7X+Zmk2Hf7tSL6zUprvCOKfQ==">CgMxLjA4AHIhMW52ZTFIM0MwcDV3VzRzZjM2bkVYQ0N5TFFZV3hyS1Qz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2025-11-05T08:23:00Z</dcterms:created>
  <dc:creator>Amaya Rascón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0x010100A19030D128C32C4385427C10DE6F9792</vt:lpwstr>
  </property>
</Properties>
</file>