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color w:val="ff0000"/>
        </w:rPr>
      </w:pPr>
      <w:r w:rsidDel="00000000" w:rsidR="00000000" w:rsidRPr="00000000">
        <w:rPr>
          <w:rFonts w:ascii="Montserrat" w:cs="Montserrat" w:eastAsia="Montserrat" w:hAnsi="Montserrat"/>
          <w:color w:val="ff0000"/>
          <w:rtl w:val="0"/>
        </w:rPr>
        <w:t xml:space="preserve">Plan Estratégico 2025-29, ‘Creciendo cada día’</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color w:val="ff0000"/>
        </w:rPr>
      </w:pP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bCs w:val="1"/>
          <w:color w:val="e30513"/>
          <w:sz w:val="40"/>
          <w:szCs w:val="40"/>
        </w:rPr>
      </w:pPr>
      <w:r w:rsidDel="00000000" w:rsidR="00000000" w:rsidRPr="00000000">
        <w:rPr>
          <w:rFonts w:ascii="Montserrat" w:cs="Montserrat" w:eastAsia="Montserrat" w:hAnsi="Montserrat"/>
          <w:b w:val="1"/>
          <w:bCs w:val="1"/>
          <w:color w:val="e30513"/>
          <w:sz w:val="40"/>
          <w:szCs w:val="40"/>
          <w:rtl w:val="0"/>
        </w:rPr>
        <w:t xml:space="preserve">Dia invertirá más de 70 millones de euros en ampliar y modernizar su red logística en España </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w:cs="Montserrat" w:eastAsia="Montserrat" w:hAnsi="Montserrat"/>
          <w:b w:val="1"/>
          <w:bCs w:val="1"/>
          <w:color w:val="e30513"/>
          <w:sz w:val="38"/>
          <w:szCs w:val="38"/>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color w:val="e30513"/>
          <w:sz w:val="22"/>
          <w:szCs w:val="22"/>
          <w:rtl w:val="0"/>
        </w:rPr>
        <w:t xml:space="preserve">/ </w:t>
      </w:r>
      <w:r w:rsidDel="00000000" w:rsidR="00000000" w:rsidRPr="00000000">
        <w:rPr>
          <w:rFonts w:ascii="Montserrat" w:cs="Montserrat" w:eastAsia="Montserrat" w:hAnsi="Montserrat"/>
          <w:b w:val="1"/>
          <w:bCs w:val="1"/>
          <w:sz w:val="22"/>
          <w:szCs w:val="22"/>
          <w:rtl w:val="0"/>
        </w:rPr>
        <w:t xml:space="preserve">La compañía sumará más de 145.000 m2 de superficie logística a 2029, lo que supone la construcción de seis nuevos almacenes que operarán bajo el nuevo modelo logístico iniciado con el centro de distribución de Toledo en 2022.</w:t>
      </w:r>
    </w:p>
    <w:p w:rsidR="00000000" w:rsidDel="00000000" w:rsidP="00000000" w:rsidRDefault="00000000" w:rsidRPr="00000000" w14:paraId="00000006">
      <w:pPr>
        <w:jc w:val="both"/>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color w:val="e30513"/>
          <w:sz w:val="22"/>
          <w:szCs w:val="22"/>
          <w:rtl w:val="0"/>
        </w:rPr>
        <w:t xml:space="preserve">/</w:t>
      </w:r>
      <w:r w:rsidDel="00000000" w:rsidR="00000000" w:rsidRPr="00000000">
        <w:rPr>
          <w:rFonts w:ascii="Montserrat" w:cs="Montserrat" w:eastAsia="Montserrat" w:hAnsi="Montserrat"/>
          <w:b w:val="1"/>
          <w:bCs w:val="1"/>
          <w:sz w:val="22"/>
          <w:szCs w:val="22"/>
          <w:rtl w:val="0"/>
        </w:rPr>
        <w:t xml:space="preserve"> Esta iniciativa se integra en el marco del </w:t>
      </w:r>
      <w:hyperlink r:id="rId7">
        <w:r w:rsidDel="00000000" w:rsidR="00000000" w:rsidRPr="00000000">
          <w:rPr>
            <w:rFonts w:ascii="Montserrat" w:cs="Montserrat" w:eastAsia="Montserrat" w:hAnsi="Montserrat"/>
            <w:b w:val="1"/>
            <w:bCs w:val="1"/>
            <w:color w:val="1155cc"/>
            <w:sz w:val="22"/>
            <w:szCs w:val="22"/>
            <w:u w:val="single"/>
            <w:rtl w:val="0"/>
          </w:rPr>
          <w:t xml:space="preserve">Plan Estratégico 2025-29, ‘Creciendo cada día’</w:t>
        </w:r>
      </w:hyperlink>
      <w:r w:rsidDel="00000000" w:rsidR="00000000" w:rsidRPr="00000000">
        <w:rPr>
          <w:rFonts w:ascii="Montserrat" w:cs="Montserrat" w:eastAsia="Montserrat" w:hAnsi="Montserrat"/>
          <w:b w:val="1"/>
          <w:bCs w:val="1"/>
          <w:sz w:val="22"/>
          <w:szCs w:val="22"/>
          <w:rtl w:val="0"/>
        </w:rPr>
        <w:t xml:space="preserve">, y supondrá un incremento del 40% de su superficie logística, con el objetivo de incrementar su capacidad y dar soporte al plan de expansión de tiendas previsto.</w:t>
      </w:r>
    </w:p>
    <w:p w:rsidR="00000000" w:rsidDel="00000000" w:rsidP="00000000" w:rsidRDefault="00000000" w:rsidRPr="00000000" w14:paraId="00000008">
      <w:pPr>
        <w:jc w:val="both"/>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color w:val="e30513"/>
          <w:sz w:val="22"/>
          <w:szCs w:val="22"/>
          <w:rtl w:val="0"/>
        </w:rPr>
        <w:t xml:space="preserve">/</w:t>
      </w:r>
      <w:r w:rsidDel="00000000" w:rsidR="00000000" w:rsidRPr="00000000">
        <w:rPr>
          <w:rFonts w:ascii="Montserrat" w:cs="Montserrat" w:eastAsia="Montserrat" w:hAnsi="Montserrat"/>
          <w:b w:val="1"/>
          <w:bCs w:val="1"/>
          <w:sz w:val="22"/>
          <w:szCs w:val="22"/>
          <w:rtl w:val="0"/>
        </w:rPr>
        <w:t xml:space="preserve"> En el marco de este plan, Dia inauguró en mayo un nuevo centro de distribución en Sevilla, ha iniciado las obras de otro almacén en León y acaba de anunciar la construcción de un nuevo centro en Málaga. </w:t>
      </w:r>
    </w:p>
    <w:p w:rsidR="00000000" w:rsidDel="00000000" w:rsidP="00000000" w:rsidRDefault="00000000" w:rsidRPr="00000000" w14:paraId="0000000A">
      <w:pPr>
        <w:jc w:val="both"/>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color w:val="e30513"/>
          <w:sz w:val="22"/>
          <w:szCs w:val="22"/>
          <w:rtl w:val="0"/>
        </w:rPr>
        <w:t xml:space="preserve">/</w:t>
      </w:r>
      <w:r w:rsidDel="00000000" w:rsidR="00000000" w:rsidRPr="00000000">
        <w:rPr>
          <w:rFonts w:ascii="Montserrat" w:cs="Montserrat" w:eastAsia="Montserrat" w:hAnsi="Montserrat"/>
          <w:b w:val="1"/>
          <w:bCs w:val="1"/>
          <w:sz w:val="22"/>
          <w:szCs w:val="22"/>
          <w:rtl w:val="0"/>
        </w:rPr>
        <w:t xml:space="preserve"> Con el fin de desarrollar una cadena de suministro más eficiente y sostenible, los nuevos centros logísticos de Dia se alinean con los requisitos del sello BREEAM y ‘Residuo Zero’ e incorporan tecnologías de vanguardia para agilizar los procesos y aumentar la productividad.</w:t>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Las Rozas de Madrid, 28 </w:t>
      </w:r>
      <w:r w:rsidDel="00000000" w:rsidR="00000000" w:rsidRPr="00000000">
        <w:rPr>
          <w:rFonts w:ascii="Montserrat" w:cs="Montserrat" w:eastAsia="Montserrat" w:hAnsi="Montserrat"/>
          <w:b w:val="1"/>
          <w:bCs w:val="1"/>
          <w:color w:val="000000"/>
          <w:sz w:val="22"/>
          <w:szCs w:val="22"/>
          <w:rtl w:val="0"/>
        </w:rPr>
        <w:t xml:space="preserve">de </w:t>
      </w:r>
      <w:r w:rsidDel="00000000" w:rsidR="00000000" w:rsidRPr="00000000">
        <w:rPr>
          <w:rFonts w:ascii="Montserrat" w:cs="Montserrat" w:eastAsia="Montserrat" w:hAnsi="Montserrat"/>
          <w:b w:val="1"/>
          <w:bCs w:val="1"/>
          <w:sz w:val="22"/>
          <w:szCs w:val="22"/>
          <w:rtl w:val="0"/>
        </w:rPr>
        <w:t xml:space="preserve">noviembre de 2025</w:t>
      </w:r>
      <w:r w:rsidDel="00000000" w:rsidR="00000000" w:rsidRPr="00000000">
        <w:rPr>
          <w:rFonts w:ascii="Montserrat" w:cs="Montserrat" w:eastAsia="Montserrat" w:hAnsi="Montserrat"/>
          <w:b w:val="1"/>
          <w:bCs w:val="1"/>
          <w:color w:val="000000"/>
          <w:sz w:val="22"/>
          <w:szCs w:val="22"/>
          <w:rtl w:val="0"/>
        </w:rPr>
        <w:t xml:space="preserve">.</w:t>
      </w:r>
      <w:r w:rsidDel="00000000" w:rsidR="00000000" w:rsidRPr="00000000">
        <w:rPr>
          <w:rFonts w:ascii="Montserrat Medium" w:cs="Montserrat Medium" w:eastAsia="Montserrat Medium" w:hAnsi="Montserrat Medium"/>
          <w:color w:val="000000"/>
          <w:sz w:val="22"/>
          <w:szCs w:val="22"/>
          <w:rtl w:val="0"/>
        </w:rPr>
        <w:t xml:space="preserve"> </w:t>
      </w:r>
      <w:r w:rsidDel="00000000" w:rsidR="00000000" w:rsidRPr="00000000">
        <w:rPr>
          <w:rFonts w:ascii="Montserrat" w:cs="Montserrat" w:eastAsia="Montserrat" w:hAnsi="Montserrat"/>
          <w:sz w:val="22"/>
          <w:szCs w:val="22"/>
          <w:rtl w:val="0"/>
        </w:rPr>
        <w:t xml:space="preserve">Dia, red líder de supermercados de proximidad en España, avanza en su plan de modernización logística con el objetivo de incrementar su capacidad e implementar mejoras tecnológicas que permitan ejecutar procesos de forma más rápida y precisa en cuanto a rutas y carga de mercancías. </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Este plan, desarrollado bajo el pilar </w:t>
      </w:r>
      <w:r w:rsidDel="00000000" w:rsidR="00000000" w:rsidRPr="00000000">
        <w:rPr>
          <w:rFonts w:ascii="Montserrat" w:cs="Montserrat" w:eastAsia="Montserrat" w:hAnsi="Montserrat"/>
          <w:i w:val="1"/>
          <w:iCs w:val="1"/>
          <w:sz w:val="22"/>
          <w:szCs w:val="22"/>
          <w:rtl w:val="0"/>
        </w:rPr>
        <w:t xml:space="preserve">Liderar el mercado en crecimiento rentable</w:t>
      </w:r>
      <w:r w:rsidDel="00000000" w:rsidR="00000000" w:rsidRPr="00000000">
        <w:rPr>
          <w:rFonts w:ascii="Montserrat" w:cs="Montserrat" w:eastAsia="Montserrat" w:hAnsi="Montserrat"/>
          <w:sz w:val="22"/>
          <w:szCs w:val="22"/>
          <w:rtl w:val="0"/>
        </w:rPr>
        <w:t xml:space="preserve"> del </w:t>
      </w:r>
      <w:hyperlink r:id="rId8">
        <w:r w:rsidDel="00000000" w:rsidR="00000000" w:rsidRPr="00000000">
          <w:rPr>
            <w:rFonts w:ascii="Montserrat" w:cs="Montserrat" w:eastAsia="Montserrat" w:hAnsi="Montserrat"/>
            <w:color w:val="1155cc"/>
            <w:sz w:val="22"/>
            <w:szCs w:val="22"/>
            <w:u w:val="single"/>
            <w:rtl w:val="0"/>
          </w:rPr>
          <w:t xml:space="preserve">Plan Estratégico 2025-29, ‘Creciendo cada día’</w:t>
        </w:r>
      </w:hyperlink>
      <w:r w:rsidDel="00000000" w:rsidR="00000000" w:rsidRPr="00000000">
        <w:rPr>
          <w:rFonts w:ascii="Montserrat" w:cs="Montserrat" w:eastAsia="Montserrat" w:hAnsi="Montserrat"/>
          <w:sz w:val="22"/>
          <w:szCs w:val="22"/>
          <w:rtl w:val="0"/>
        </w:rPr>
        <w:t xml:space="preserve">, tiene como meta cerrar el período con seis nuevos centros logísticos, siguiendo el modelo desarrollado ya con éxito en la plataforma de Illescas (Toledo), inaugurada en 2022. Para lograrlo, Dia desarrollará 6 nuevos centros de distribución en el horizonte del Plan Estratégico que supondrán la ampliación de su superficie logística en más de 145.000 m2, </w:t>
      </w:r>
      <w:r w:rsidDel="00000000" w:rsidR="00000000" w:rsidRPr="00000000">
        <w:rPr>
          <w:rFonts w:ascii="Montserrat" w:cs="Montserrat" w:eastAsia="Montserrat" w:hAnsi="Montserrat"/>
          <w:b w:val="1"/>
          <w:bCs w:val="1"/>
          <w:sz w:val="22"/>
          <w:szCs w:val="22"/>
          <w:rtl w:val="0"/>
        </w:rPr>
        <w:t xml:space="preserve">un 40% más respecto a la superficie actual</w:t>
      </w:r>
      <w:r w:rsidDel="00000000" w:rsidR="00000000" w:rsidRPr="00000000">
        <w:rPr>
          <w:rFonts w:ascii="Montserrat" w:cs="Montserrat" w:eastAsia="Montserrat" w:hAnsi="Montserrat"/>
          <w:sz w:val="22"/>
          <w:szCs w:val="22"/>
          <w:rtl w:val="0"/>
        </w:rPr>
        <w:t xml:space="preserve">, hasta los 493.300 m2. </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b w:val="1"/>
          <w:bCs w:val="1"/>
          <w:sz w:val="22"/>
          <w:szCs w:val="22"/>
          <w:highlight w:val="white"/>
          <w:rtl w:val="0"/>
        </w:rPr>
        <w:t xml:space="preserve">Dia invertirá más de 70 millones de euros hasta 2029 </w:t>
      </w:r>
      <w:r w:rsidDel="00000000" w:rsidR="00000000" w:rsidRPr="00000000">
        <w:rPr>
          <w:rFonts w:ascii="Montserrat" w:cs="Montserrat" w:eastAsia="Montserrat" w:hAnsi="Montserrat"/>
          <w:sz w:val="22"/>
          <w:szCs w:val="22"/>
          <w:highlight w:val="white"/>
          <w:rtl w:val="0"/>
        </w:rPr>
        <w:t xml:space="preserve">en la ampliación, modernización y equipamiento de su red logística, a los que hay que sumar la inversión a cargo de sus socios inmobiliarios para la promoción y desarrollo de estos seis nuevos centros logísticos.  Este impulso a su huella logística permitirá a Dia acortar la distancia media de transporte a sus tiendas y ampliar su capacidad para dar soporte al plan de expansión de tiendas previsto para los próximos años, que contempla la creación de 300 nuevas tiendas de proximidad hasta 2029.</w:t>
      </w: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Dicha inversión comprende también la modernización del resto de su parque logístico actual, que incluye, entre otras, la renovación de las cámaras de frío, la optimización de los sistemas de eficiencia energética y la implantación de soluciones para la gestión de residuos, con el objetivo de avanzar hacia una operativa más sostenible y eficiente en toda la red. </w:t>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shd w:fill="fff2cc" w:val="clear"/>
        </w:rPr>
      </w:pPr>
      <w:r w:rsidDel="00000000" w:rsidR="00000000" w:rsidRPr="00000000">
        <w:rPr>
          <w:rtl w:val="0"/>
        </w:rPr>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i w:val="1"/>
          <w:iCs w:val="1"/>
          <w:sz w:val="22"/>
          <w:szCs w:val="22"/>
          <w:highlight w:val="yellow"/>
        </w:rPr>
      </w:pPr>
      <w:r w:rsidDel="00000000" w:rsidR="00000000" w:rsidRPr="00000000">
        <w:rPr>
          <w:rFonts w:ascii="Montserrat" w:cs="Montserrat" w:eastAsia="Montserrat" w:hAnsi="Montserrat"/>
          <w:sz w:val="22"/>
          <w:szCs w:val="22"/>
          <w:rtl w:val="0"/>
        </w:rPr>
        <w:t xml:space="preserve">En palabras de </w:t>
      </w:r>
      <w:r w:rsidDel="00000000" w:rsidR="00000000" w:rsidRPr="00000000">
        <w:rPr>
          <w:rFonts w:ascii="Montserrat" w:cs="Montserrat" w:eastAsia="Montserrat" w:hAnsi="Montserrat"/>
          <w:b w:val="1"/>
          <w:bCs w:val="1"/>
          <w:sz w:val="22"/>
          <w:szCs w:val="22"/>
          <w:rtl w:val="0"/>
        </w:rPr>
        <w:t xml:space="preserve">Inés Vílchez, directora de logística, Operaciones y Supply Chain de Dia España:</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i w:val="1"/>
          <w:iCs w:val="1"/>
          <w:sz w:val="22"/>
          <w:szCs w:val="22"/>
          <w:rtl w:val="0"/>
        </w:rPr>
        <w:t xml:space="preserve">“La modernización y ampliación de nuestra red supone un paso decisivo en la hoja de ruta marcada por el Plan Estratégico 2025-29. Con la expansión de la superficie logística, reforzamos nuestra capacidad operativa para impulsar nuestro negocio y dar soporte a las necesidades de nuestro plan de expansión. A esto se suma un modelo de centro de distribución innovador, que engloba los más altos estándares de sostenibilidad y tecnologías punteras que garantizan mayor eficiencia en la cadena de suministro, al tiempo que avanzamos en el cumplimiento de nuestros compromisos medioambientales”.</w:t>
      </w:r>
      <w:r w:rsidDel="00000000" w:rsidR="00000000" w:rsidRPr="00000000">
        <w:rPr>
          <w:rtl w:val="0"/>
        </w:rPr>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bCs w:val="1"/>
          <w:i w:val="1"/>
          <w:iCs w:val="1"/>
          <w:color w:val="e30513"/>
          <w:sz w:val="20"/>
          <w:szCs w:val="20"/>
        </w:rPr>
      </w:pPr>
      <w:r w:rsidDel="00000000" w:rsidR="00000000" w:rsidRPr="00000000">
        <w:rPr>
          <w:rtl w:val="0"/>
        </w:rPr>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bCs w:val="1"/>
          <w:color w:val="e30513"/>
          <w:sz w:val="22"/>
          <w:szCs w:val="22"/>
        </w:rPr>
      </w:pPr>
      <w:r w:rsidDel="00000000" w:rsidR="00000000" w:rsidRPr="00000000">
        <w:rPr>
          <w:rFonts w:ascii="Montserrat" w:cs="Montserrat" w:eastAsia="Montserrat" w:hAnsi="Montserrat"/>
          <w:b w:val="1"/>
          <w:bCs w:val="1"/>
          <w:color w:val="e30513"/>
          <w:sz w:val="22"/>
          <w:szCs w:val="22"/>
          <w:rtl w:val="0"/>
        </w:rPr>
        <w:t xml:space="preserve">Nuevo centro de distribución en Sevilla y próximamente en León y Málaga </w:t>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el marco de este plan de modernización logística, Dia </w:t>
      </w:r>
      <w:hyperlink r:id="rId9">
        <w:r w:rsidDel="00000000" w:rsidR="00000000" w:rsidRPr="00000000">
          <w:rPr>
            <w:rFonts w:ascii="Montserrat" w:cs="Montserrat" w:eastAsia="Montserrat" w:hAnsi="Montserrat"/>
            <w:color w:val="1155cc"/>
            <w:sz w:val="22"/>
            <w:szCs w:val="22"/>
            <w:u w:val="single"/>
            <w:rtl w:val="0"/>
          </w:rPr>
          <w:t xml:space="preserve">ha inaugurado este año el centro de distribución de Sevilla</w:t>
        </w:r>
      </w:hyperlink>
      <w:r w:rsidDel="00000000" w:rsidR="00000000" w:rsidRPr="00000000">
        <w:rPr>
          <w:rFonts w:ascii="Montserrat" w:cs="Montserrat" w:eastAsia="Montserrat" w:hAnsi="Montserrat"/>
          <w:sz w:val="22"/>
          <w:szCs w:val="22"/>
          <w:rtl w:val="0"/>
        </w:rPr>
        <w:t xml:space="preserve">, ha comenzado las obras del de León que inaugurará en 2026 y ha anunciado la construcción de uno nuevo en Málaga. </w:t>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sz w:val="22"/>
          <w:szCs w:val="22"/>
          <w:rtl w:val="0"/>
        </w:rPr>
        <w:t xml:space="preserve">El </w:t>
      </w:r>
      <w:r w:rsidDel="00000000" w:rsidR="00000000" w:rsidRPr="00000000">
        <w:rPr>
          <w:rFonts w:ascii="Montserrat" w:cs="Montserrat" w:eastAsia="Montserrat" w:hAnsi="Montserrat"/>
          <w:b w:val="1"/>
          <w:bCs w:val="1"/>
          <w:sz w:val="22"/>
          <w:szCs w:val="22"/>
          <w:rtl w:val="0"/>
        </w:rPr>
        <w:t xml:space="preserve">centro logístico en Sevilla</w:t>
      </w:r>
      <w:r w:rsidDel="00000000" w:rsidR="00000000" w:rsidRPr="00000000">
        <w:rPr>
          <w:rFonts w:ascii="Montserrat" w:cs="Montserrat" w:eastAsia="Montserrat" w:hAnsi="Montserrat"/>
          <w:sz w:val="22"/>
          <w:szCs w:val="22"/>
          <w:rtl w:val="0"/>
        </w:rPr>
        <w:t xml:space="preserve">, que sustituye al antiguo almacén en la localidad, es una plataforma de 53.000 m2, cuenta con cerca de 230 empleados y da servicio a un total de 235 tiendas de Sevilla, Cádiz y Huelva</w:t>
      </w:r>
      <w:r w:rsidDel="00000000" w:rsidR="00000000" w:rsidRPr="00000000">
        <w:rPr>
          <w:rFonts w:ascii="Montserrat" w:cs="Montserrat" w:eastAsia="Montserrat" w:hAnsi="Montserrat"/>
          <w:b w:val="1"/>
          <w:bCs w:val="1"/>
          <w:sz w:val="20"/>
          <w:szCs w:val="20"/>
          <w:rtl w:val="0"/>
        </w:rPr>
        <w:t xml:space="preserve">.</w:t>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paralelo, la compañía sigue avanzando en</w:t>
      </w:r>
      <w:hyperlink r:id="rId10">
        <w:r w:rsidDel="00000000" w:rsidR="00000000" w:rsidRPr="00000000">
          <w:rPr>
            <w:rFonts w:ascii="Montserrat" w:cs="Montserrat" w:eastAsia="Montserrat" w:hAnsi="Montserrat"/>
            <w:color w:val="1155cc"/>
            <w:sz w:val="22"/>
            <w:szCs w:val="22"/>
            <w:u w:val="single"/>
            <w:rtl w:val="0"/>
          </w:rPr>
          <w:t xml:space="preserve"> las obras del nuevo </w:t>
        </w:r>
      </w:hyperlink>
      <w:hyperlink r:id="rId11">
        <w:r w:rsidDel="00000000" w:rsidR="00000000" w:rsidRPr="00000000">
          <w:rPr>
            <w:rFonts w:ascii="Montserrat" w:cs="Montserrat" w:eastAsia="Montserrat" w:hAnsi="Montserrat"/>
            <w:b w:val="1"/>
            <w:bCs w:val="1"/>
            <w:color w:val="1155cc"/>
            <w:sz w:val="22"/>
            <w:szCs w:val="22"/>
            <w:u w:val="single"/>
            <w:rtl w:val="0"/>
          </w:rPr>
          <w:t xml:space="preserve">centro logístico de León</w:t>
        </w:r>
      </w:hyperlink>
      <w:r w:rsidDel="00000000" w:rsidR="00000000" w:rsidRPr="00000000">
        <w:rPr>
          <w:rFonts w:ascii="Montserrat" w:cs="Montserrat" w:eastAsia="Montserrat" w:hAnsi="Montserrat"/>
          <w:sz w:val="22"/>
          <w:szCs w:val="22"/>
          <w:rtl w:val="0"/>
        </w:rPr>
        <w:t xml:space="preserve">, que prevé estar en pleno funcionamiento durante el primer semestre de 2026. Con 64.000 metros cuadrados,  dará servicio a 200 tiendas de Dia en Castilla y León y Asturias y contará con </w:t>
      </w:r>
      <w:r w:rsidDel="00000000" w:rsidR="00000000" w:rsidRPr="00000000">
        <w:rPr>
          <w:rFonts w:ascii="Montserrat" w:cs="Montserrat" w:eastAsia="Montserrat" w:hAnsi="Montserrat"/>
          <w:sz w:val="22"/>
          <w:szCs w:val="22"/>
          <w:highlight w:val="white"/>
          <w:rtl w:val="0"/>
        </w:rPr>
        <w:t xml:space="preserve">150 empleados. </w:t>
      </w: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rtl w:val="0"/>
        </w:rPr>
        <w:t xml:space="preserve">Por último, recientemente la compañía ha anunciado la puesta en marcha de un nuevo </w:t>
      </w:r>
      <w:hyperlink r:id="rId12">
        <w:r w:rsidDel="00000000" w:rsidR="00000000" w:rsidRPr="00000000">
          <w:rPr>
            <w:rFonts w:ascii="Montserrat" w:cs="Montserrat" w:eastAsia="Montserrat" w:hAnsi="Montserrat"/>
            <w:b w:val="1"/>
            <w:bCs w:val="1"/>
            <w:color w:val="1155cc"/>
            <w:sz w:val="22"/>
            <w:szCs w:val="22"/>
            <w:u w:val="single"/>
            <w:rtl w:val="0"/>
          </w:rPr>
          <w:t xml:space="preserve">centro logístico en Málaga</w:t>
        </w:r>
      </w:hyperlink>
      <w:r w:rsidDel="00000000" w:rsidR="00000000" w:rsidRPr="00000000">
        <w:rPr>
          <w:rFonts w:ascii="Montserrat" w:cs="Montserrat" w:eastAsia="Montserrat" w:hAnsi="Montserrat"/>
          <w:sz w:val="22"/>
          <w:szCs w:val="22"/>
          <w:rtl w:val="0"/>
        </w:rPr>
        <w:t xml:space="preserve"> que contará con una superficie total de más de 64.000 metros y se convertirá en el segundo centro de distribución más grande de la cadena. Su apertura está prevista para el primer semestre de 2027. </w:t>
      </w:r>
      <w:r w:rsidDel="00000000" w:rsidR="00000000" w:rsidRPr="00000000">
        <w:rPr>
          <w:rFonts w:ascii="Montserrat" w:cs="Montserrat" w:eastAsia="Montserrat" w:hAnsi="Montserrat"/>
          <w:sz w:val="22"/>
          <w:szCs w:val="22"/>
          <w:highlight w:val="white"/>
          <w:rtl w:val="0"/>
        </w:rPr>
        <w:t xml:space="preserve">El plan se completará con otras tres nuevas instalaciones, aún por determinar, antes de que finalice 2029. </w:t>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bCs w:val="1"/>
          <w:color w:val="e30513"/>
          <w:sz w:val="22"/>
          <w:szCs w:val="22"/>
        </w:rPr>
      </w:pPr>
      <w:r w:rsidDel="00000000" w:rsidR="00000000" w:rsidRPr="00000000">
        <w:rPr>
          <w:rFonts w:ascii="Montserrat" w:cs="Montserrat" w:eastAsia="Montserrat" w:hAnsi="Montserrat"/>
          <w:b w:val="1"/>
          <w:bCs w:val="1"/>
          <w:color w:val="e30513"/>
          <w:sz w:val="22"/>
          <w:szCs w:val="22"/>
          <w:rtl w:val="0"/>
        </w:rPr>
        <w:t xml:space="preserve">Apuesta por tecnologías punteras y con menor huella de carbono</w:t>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b w:val="1"/>
          <w:bCs w:val="1"/>
          <w:color w:val="e30513"/>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La mejora y ampliación de la infraestructura logística de Dia se enmarca en el compromiso de la compañía con el desarrollo de una cadena de suministro a la medida de su negocio y con capacidad para asumir la expansión de tiendas, garantizando un servicio de calidad y la experiencia de compra más rápida, ágil y cómoda.</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línea con esta misión, la compañía ha implementado</w:t>
      </w:r>
      <w:r w:rsidDel="00000000" w:rsidR="00000000" w:rsidRPr="00000000">
        <w:rPr>
          <w:rFonts w:ascii="Montserrat" w:cs="Montserrat" w:eastAsia="Montserrat" w:hAnsi="Montserrat"/>
          <w:b w:val="1"/>
          <w:bCs w:val="1"/>
          <w:sz w:val="22"/>
          <w:szCs w:val="22"/>
          <w:rtl w:val="0"/>
        </w:rPr>
        <w:t xml:space="preserve"> mejoras tecnológicas</w:t>
      </w:r>
      <w:r w:rsidDel="00000000" w:rsidR="00000000" w:rsidRPr="00000000">
        <w:rPr>
          <w:rFonts w:ascii="Montserrat" w:cs="Montserrat" w:eastAsia="Montserrat" w:hAnsi="Montserrat"/>
          <w:sz w:val="22"/>
          <w:szCs w:val="22"/>
          <w:rtl w:val="0"/>
        </w:rPr>
        <w:t xml:space="preserve"> que permiten aumentar la productividad, agilizar los procesos y mejorar la precisión en cuanto a rutas y carga de mercancías. Entre las principales herramientas se encuentran tecnologías duales que combinan técnicas </w:t>
      </w:r>
      <w:r w:rsidDel="00000000" w:rsidR="00000000" w:rsidRPr="00000000">
        <w:rPr>
          <w:rFonts w:ascii="Montserrat" w:cs="Montserrat" w:eastAsia="Montserrat" w:hAnsi="Montserrat"/>
          <w:i w:val="1"/>
          <w:iCs w:val="1"/>
          <w:sz w:val="22"/>
          <w:szCs w:val="22"/>
          <w:rtl w:val="0"/>
        </w:rPr>
        <w:t xml:space="preserve">put-to-light</w:t>
      </w:r>
      <w:r w:rsidDel="00000000" w:rsidR="00000000" w:rsidRPr="00000000">
        <w:rPr>
          <w:rFonts w:ascii="Montserrat" w:cs="Montserrat" w:eastAsia="Montserrat" w:hAnsi="Montserrat"/>
          <w:sz w:val="22"/>
          <w:szCs w:val="22"/>
          <w:rtl w:val="0"/>
        </w:rPr>
        <w:t xml:space="preserve"> y </w:t>
      </w:r>
      <w:r w:rsidDel="00000000" w:rsidR="00000000" w:rsidRPr="00000000">
        <w:rPr>
          <w:rFonts w:ascii="Montserrat" w:cs="Montserrat" w:eastAsia="Montserrat" w:hAnsi="Montserrat"/>
          <w:i w:val="1"/>
          <w:iCs w:val="1"/>
          <w:sz w:val="22"/>
          <w:szCs w:val="22"/>
          <w:rtl w:val="0"/>
        </w:rPr>
        <w:t xml:space="preserve">voice-picking</w:t>
      </w:r>
      <w:r w:rsidDel="00000000" w:rsidR="00000000" w:rsidRPr="00000000">
        <w:rPr>
          <w:rFonts w:ascii="Montserrat" w:cs="Montserrat" w:eastAsia="Montserrat" w:hAnsi="Montserrat"/>
          <w:sz w:val="22"/>
          <w:szCs w:val="22"/>
          <w:rtl w:val="0"/>
        </w:rPr>
        <w:t xml:space="preserve"> para recibir información sobre productos, cantidades y ubicaciones en el almacén, favoreciendo la agilidad en la preparación de pedidos de forma simultánea.</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Por otro lado, el compromiso medioambiental de Dia también se refleja en el nuevo modelo de centro de distribución que tienen como objetivo operar bajo el sello ‘</w:t>
      </w:r>
      <w:r w:rsidDel="00000000" w:rsidR="00000000" w:rsidRPr="00000000">
        <w:rPr>
          <w:rFonts w:ascii="Montserrat" w:cs="Montserrat" w:eastAsia="Montserrat" w:hAnsi="Montserrat"/>
          <w:b w:val="1"/>
          <w:bCs w:val="1"/>
          <w:sz w:val="22"/>
          <w:szCs w:val="22"/>
          <w:rtl w:val="0"/>
        </w:rPr>
        <w:t xml:space="preserve">Residuo Zero</w:t>
      </w:r>
      <w:r w:rsidDel="00000000" w:rsidR="00000000" w:rsidRPr="00000000">
        <w:rPr>
          <w:rFonts w:ascii="Montserrat" w:cs="Montserrat" w:eastAsia="Montserrat" w:hAnsi="Montserrat"/>
          <w:sz w:val="22"/>
          <w:szCs w:val="22"/>
          <w:rtl w:val="0"/>
        </w:rPr>
        <w:t xml:space="preserve">’, de SAICA Natur y que avala que más del 95% de los residuos generados son reutilizados, reciclados o valorizados, evitando que acaben en el vertedero. </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 línea con estos estándares, las nuevas plataformas se alinean con los requisitos sostenibles del </w:t>
      </w:r>
      <w:r w:rsidDel="00000000" w:rsidR="00000000" w:rsidRPr="00000000">
        <w:rPr>
          <w:rFonts w:ascii="Montserrat" w:cs="Montserrat" w:eastAsia="Montserrat" w:hAnsi="Montserrat"/>
          <w:b w:val="1"/>
          <w:bCs w:val="1"/>
          <w:sz w:val="22"/>
          <w:szCs w:val="22"/>
          <w:rtl w:val="0"/>
        </w:rPr>
        <w:t xml:space="preserve">sello BREEAM VERY GOOD</w:t>
      </w:r>
      <w:r w:rsidDel="00000000" w:rsidR="00000000" w:rsidRPr="00000000">
        <w:rPr>
          <w:rFonts w:ascii="Montserrat" w:cs="Montserrat" w:eastAsia="Montserrat" w:hAnsi="Montserrat"/>
          <w:sz w:val="22"/>
          <w:szCs w:val="22"/>
          <w:rtl w:val="0"/>
        </w:rPr>
        <w:t xml:space="preserve">, reafirmando la apuesta por la circularidad y avanzando en el cumplimiento de las metas establecidas en su Plan de Sostenibilidad 2024-25. Entre las medidas, los centros contarán con cámaras frigoríficas sin gases de efecto invernadero, paneles solares, maquinaria de manutención de Iones de litio, preinstalación para cargadores eléctricos de camiones, y una zona dedicada para la gestión de residuos.</w:t>
      </w:r>
    </w:p>
    <w:p w:rsidR="00000000" w:rsidDel="00000000" w:rsidP="00000000" w:rsidRDefault="00000000" w:rsidRPr="00000000" w14:paraId="0000002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76"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D">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E">
      <w:pPr>
        <w:spacing w:after="60" w:lineRule="auto"/>
        <w:jc w:val="both"/>
        <w:rPr>
          <w:rFonts w:ascii="Montserrat" w:cs="Montserrat" w:eastAsia="Montserrat" w:hAnsi="Montserrat"/>
          <w:b w:val="1"/>
          <w:bCs w:val="1"/>
          <w:color w:val="222222"/>
          <w:sz w:val="18"/>
          <w:szCs w:val="18"/>
          <w:highlight w:val="white"/>
        </w:rPr>
      </w:pPr>
      <w:r w:rsidDel="00000000" w:rsidR="00000000" w:rsidRPr="00000000">
        <w:rPr>
          <w:rFonts w:ascii="Montserrat" w:cs="Montserrat" w:eastAsia="Montserrat" w:hAnsi="Montserrat"/>
          <w:b w:val="1"/>
          <w:bCs w:val="1"/>
          <w:color w:val="222222"/>
          <w:sz w:val="18"/>
          <w:szCs w:val="18"/>
          <w:highlight w:val="white"/>
          <w:rtl w:val="0"/>
        </w:rPr>
        <w:t xml:space="preserve">Sobre Grupo Dia</w:t>
      </w:r>
    </w:p>
    <w:p w:rsidR="00000000" w:rsidDel="00000000" w:rsidP="00000000" w:rsidRDefault="00000000" w:rsidRPr="00000000" w14:paraId="0000002F">
      <w:pPr>
        <w:spacing w:after="60" w:lineRule="auto"/>
        <w:jc w:val="both"/>
        <w:rPr>
          <w:rFonts w:ascii="Montserrat" w:cs="Montserrat" w:eastAsia="Montserrat" w:hAnsi="Montserrat"/>
          <w:b w:val="1"/>
          <w:bCs w:val="1"/>
          <w:color w:val="ff0000"/>
          <w:sz w:val="18"/>
          <w:szCs w:val="18"/>
          <w:highlight w:val="white"/>
        </w:rPr>
      </w:pPr>
      <w:r w:rsidDel="00000000" w:rsidR="00000000" w:rsidRPr="00000000">
        <w:rPr>
          <w:rFonts w:ascii="Montserrat" w:cs="Montserrat" w:eastAsia="Montserrat" w:hAnsi="Montserrat"/>
          <w:b w:val="1"/>
          <w:bCs w:val="1"/>
          <w:color w:val="ff0000"/>
          <w:sz w:val="18"/>
          <w:szCs w:val="18"/>
          <w:highlight w:val="white"/>
          <w:rtl w:val="0"/>
        </w:rPr>
        <w:t xml:space="preserve">Cada día más cerca</w:t>
      </w:r>
    </w:p>
    <w:p w:rsidR="00000000" w:rsidDel="00000000" w:rsidP="00000000" w:rsidRDefault="00000000" w:rsidRPr="00000000" w14:paraId="00000030">
      <w:pPr>
        <w:jc w:val="both"/>
        <w:rPr>
          <w:rFonts w:ascii="Montserrat" w:cs="Montserrat" w:eastAsia="Montserrat" w:hAnsi="Montserrat"/>
          <w:color w:val="222222"/>
          <w:sz w:val="16"/>
          <w:szCs w:val="16"/>
          <w:highlight w:val="white"/>
        </w:rPr>
      </w:pPr>
      <w:r w:rsidDel="00000000" w:rsidR="00000000" w:rsidRPr="00000000">
        <w:rPr>
          <w:rFonts w:ascii="Montserrat" w:cs="Montserrat" w:eastAsia="Montserrat" w:hAnsi="Montserrat"/>
          <w:color w:val="222222"/>
          <w:sz w:val="16"/>
          <w:szCs w:val="16"/>
          <w:highlight w:val="white"/>
          <w:rtl w:val="0"/>
        </w:rPr>
        <w:t xml:space="preserve">Somos Grupo Dia, la red líder de tiendas de proximidad con más de 3.300 establecimientos en España y Argentina. Somos la tienda del barrio, la que facilita una experiencia de compra fácil, rápida y completa, cerca de casa y con productos de la máxima calidad a un precio asequible, tanto en nuestras tiendas físicas como en nuestro canal online.</w:t>
      </w:r>
    </w:p>
    <w:p w:rsidR="00000000" w:rsidDel="00000000" w:rsidP="00000000" w:rsidRDefault="00000000" w:rsidRPr="00000000" w14:paraId="00000031">
      <w:pPr>
        <w:jc w:val="both"/>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32">
      <w:pPr>
        <w:jc w:val="both"/>
        <w:rPr>
          <w:rFonts w:ascii="Montserrat" w:cs="Montserrat" w:eastAsia="Montserrat" w:hAnsi="Montserrat"/>
          <w:color w:val="222222"/>
          <w:sz w:val="16"/>
          <w:szCs w:val="16"/>
          <w:highlight w:val="white"/>
        </w:rPr>
      </w:pPr>
      <w:r w:rsidDel="00000000" w:rsidR="00000000" w:rsidRPr="00000000">
        <w:rPr>
          <w:rFonts w:ascii="Montserrat" w:cs="Montserrat" w:eastAsia="Montserrat" w:hAnsi="Montserrat"/>
          <w:color w:val="222222"/>
          <w:sz w:val="16"/>
          <w:szCs w:val="16"/>
          <w:highlight w:val="white"/>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la máxima calidad al alcance de todos. Juntos, hemos construido una compañía que cotiza en la bolsa de España desde 2011 y que logró una facturación de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rsidR="00000000" w:rsidDel="00000000" w:rsidP="00000000" w:rsidRDefault="00000000" w:rsidRPr="00000000" w14:paraId="00000033">
      <w:pPr>
        <w:jc w:val="both"/>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34">
      <w:pPr>
        <w:jc w:val="both"/>
        <w:rPr>
          <w:rFonts w:ascii="Roboto" w:cs="Roboto" w:eastAsia="Roboto" w:hAnsi="Roboto"/>
          <w:color w:val="222222"/>
          <w:sz w:val="16"/>
          <w:szCs w:val="16"/>
          <w:highlight w:val="white"/>
        </w:rPr>
      </w:pPr>
      <w:r w:rsidDel="00000000" w:rsidR="00000000" w:rsidRPr="00000000">
        <w:rPr>
          <w:rFonts w:ascii="Montserrat" w:cs="Montserrat" w:eastAsia="Montserrat" w:hAnsi="Montserrat"/>
          <w:color w:val="222222"/>
          <w:sz w:val="16"/>
          <w:szCs w:val="16"/>
          <w:highlight w:val="white"/>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w:t>
      </w:r>
      <w:r w:rsidDel="00000000" w:rsidR="00000000" w:rsidRPr="00000000">
        <w:rPr>
          <w:rFonts w:ascii="Roboto" w:cs="Roboto" w:eastAsia="Roboto" w:hAnsi="Roboto"/>
          <w:color w:val="222222"/>
          <w:sz w:val="16"/>
          <w:szCs w:val="16"/>
          <w:highlight w:val="white"/>
          <w:rtl w:val="0"/>
        </w:rPr>
        <w:t xml:space="preserve"> </w:t>
      </w:r>
    </w:p>
    <w:p w:rsidR="00000000" w:rsidDel="00000000" w:rsidP="00000000" w:rsidRDefault="00000000" w:rsidRPr="00000000" w14:paraId="00000035">
      <w:pPr>
        <w:spacing w:after="240" w:before="240" w:line="276" w:lineRule="auto"/>
        <w:jc w:val="center"/>
        <w:rPr>
          <w:rFonts w:ascii="Montserrat" w:cs="Montserrat" w:eastAsia="Montserrat" w:hAnsi="Montserrat"/>
          <w:color w:val="1155cc"/>
          <w:sz w:val="16"/>
          <w:szCs w:val="16"/>
          <w:highlight w:val="white"/>
        </w:rPr>
      </w:pPr>
      <w:r w:rsidDel="00000000" w:rsidR="00000000" w:rsidRPr="00000000">
        <w:rPr>
          <w:rFonts w:ascii="Montserrat" w:cs="Montserrat" w:eastAsia="Montserrat" w:hAnsi="Montserrat"/>
          <w:b w:val="1"/>
          <w:bCs w:val="1"/>
          <w:color w:val="222222"/>
          <w:sz w:val="16"/>
          <w:szCs w:val="16"/>
          <w:highlight w:val="white"/>
          <w:rtl w:val="0"/>
        </w:rPr>
        <w:t xml:space="preserve"> </w:t>
      </w:r>
      <w:hyperlink r:id="rId13">
        <w:r w:rsidDel="00000000" w:rsidR="00000000" w:rsidRPr="00000000">
          <w:rPr>
            <w:rFonts w:ascii="Montserrat" w:cs="Montserrat" w:eastAsia="Montserrat" w:hAnsi="Montserrat"/>
            <w:color w:val="1155cc"/>
            <w:sz w:val="16"/>
            <w:szCs w:val="16"/>
            <w:highlight w:val="white"/>
            <w:u w:val="single"/>
            <w:rtl w:val="0"/>
          </w:rPr>
          <w:t xml:space="preserve">https://diacorporate.com/</w:t>
        </w:r>
      </w:hyperlink>
      <w:r w:rsidDel="00000000" w:rsidR="00000000" w:rsidRPr="00000000">
        <w:rPr>
          <w:rFonts w:ascii="Montserrat" w:cs="Montserrat" w:eastAsia="Montserrat" w:hAnsi="Montserrat"/>
          <w:b w:val="1"/>
          <w:bCs w:val="1"/>
          <w:color w:val="ff0000"/>
          <w:sz w:val="16"/>
          <w:szCs w:val="16"/>
          <w:highlight w:val="white"/>
          <w:rtl w:val="0"/>
        </w:rPr>
        <w:t xml:space="preserve">             </w:t>
        <w:tab/>
        <w:t xml:space="preserve">#CadaDíaMásCerca </w:t>
      </w:r>
      <w:r w:rsidDel="00000000" w:rsidR="00000000" w:rsidRPr="00000000">
        <w:rPr>
          <w:rFonts w:ascii="Montserrat" w:cs="Montserrat" w:eastAsia="Montserrat" w:hAnsi="Montserrat"/>
          <w:color w:val="222222"/>
          <w:sz w:val="16"/>
          <w:szCs w:val="16"/>
          <w:highlight w:val="white"/>
          <w:rtl w:val="0"/>
        </w:rPr>
        <w:t xml:space="preserve">                            </w:t>
        <w:tab/>
      </w:r>
      <w:r w:rsidDel="00000000" w:rsidR="00000000" w:rsidRPr="00000000">
        <w:rPr>
          <w:rFonts w:ascii="Montserrat" w:cs="Montserrat" w:eastAsia="Montserrat" w:hAnsi="Montserrat"/>
          <w:b w:val="1"/>
          <w:bCs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w:t>
      </w:r>
      <w:hyperlink r:id="rId14">
        <w:r w:rsidDel="00000000" w:rsidR="00000000" w:rsidRPr="00000000">
          <w:rPr>
            <w:rFonts w:ascii="Montserrat" w:cs="Montserrat" w:eastAsia="Montserrat" w:hAnsi="Montserrat"/>
            <w:color w:val="222222"/>
            <w:sz w:val="16"/>
            <w:szCs w:val="16"/>
            <w:highlight w:val="white"/>
            <w:rtl w:val="0"/>
          </w:rPr>
          <w:t xml:space="preserve"> </w:t>
        </w:r>
      </w:hyperlink>
      <w:hyperlink r:id="rId15">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Fonts w:ascii="Montserrat" w:cs="Montserrat" w:eastAsia="Montserrat" w:hAnsi="Montserrat"/>
          <w:color w:val="1155cc"/>
          <w:sz w:val="16"/>
          <w:szCs w:val="16"/>
          <w:highlight w:val="white"/>
          <w:rtl w:val="0"/>
        </w:rPr>
        <w:t xml:space="preserve">         </w:t>
      </w:r>
    </w:p>
    <w:p w:rsidR="00000000" w:rsidDel="00000000" w:rsidP="00000000" w:rsidRDefault="00000000" w:rsidRPr="00000000" w14:paraId="00000036">
      <w:pPr>
        <w:jc w:val="center"/>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tl w:val="0"/>
        </w:rPr>
      </w:r>
    </w:p>
    <w:p w:rsidR="00000000" w:rsidDel="00000000" w:rsidP="00000000" w:rsidRDefault="00000000" w:rsidRPr="00000000" w14:paraId="00000038">
      <w:pPr>
        <w:tabs>
          <w:tab w:val="center" w:leader="none" w:pos="4252"/>
          <w:tab w:val="right" w:leader="none" w:pos="8504"/>
        </w:tabs>
        <w:rPr>
          <w:rFonts w:ascii="Montserrat" w:cs="Montserrat" w:eastAsia="Montserrat" w:hAnsi="Montserrat"/>
          <w:b w:val="1"/>
          <w:bCs w:val="1"/>
          <w:sz w:val="16"/>
          <w:szCs w:val="16"/>
          <w:u w:val="single"/>
        </w:rPr>
      </w:pPr>
      <w:r w:rsidDel="00000000" w:rsidR="00000000" w:rsidRPr="00000000">
        <w:rPr>
          <w:rFonts w:ascii="Montserrat" w:cs="Montserrat" w:eastAsia="Montserrat" w:hAnsi="Montserrat"/>
          <w:b w:val="1"/>
          <w:bCs w:val="1"/>
          <w:sz w:val="16"/>
          <w:szCs w:val="16"/>
          <w:u w:val="single"/>
          <w:rtl w:val="0"/>
        </w:rPr>
        <w:t xml:space="preserve">Para más información:</w:t>
      </w:r>
    </w:p>
    <w:p w:rsidR="00000000" w:rsidDel="00000000" w:rsidP="00000000" w:rsidRDefault="00000000" w:rsidRPr="00000000" w14:paraId="00000039">
      <w:pPr>
        <w:tabs>
          <w:tab w:val="center" w:leader="none" w:pos="4252"/>
          <w:tab w:val="right" w:leader="none" w:pos="8504"/>
        </w:tabs>
        <w:rPr>
          <w:rFonts w:ascii="Montserrat Medium" w:cs="Montserrat Medium" w:eastAsia="Montserrat Medium" w:hAnsi="Montserrat Medium"/>
          <w:b w:val="1"/>
          <w:bCs w:val="1"/>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2625090</wp:posOffset>
                </wp:positionH>
                <wp:positionV relativeFrom="paragraph">
                  <wp:posOffset>80963</wp:posOffset>
                </wp:positionV>
                <wp:extent cx="2866073" cy="819183"/>
                <wp:effectExtent b="0" l="0" r="0" t="0"/>
                <wp:wrapNone/>
                <wp:docPr id="1664406185" name=""/>
                <a:graphic>
                  <a:graphicData uri="http://schemas.microsoft.com/office/word/2010/wordprocessingShape">
                    <wps:wsp>
                      <wps:cNvSpPr/>
                      <wps:cNvPr id="2" name="Shape 2"/>
                      <wps:spPr>
                        <a:xfrm>
                          <a:off x="3960528" y="3411700"/>
                          <a:ext cx="2770945" cy="736600"/>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2625090</wp:posOffset>
                </wp:positionH>
                <wp:positionV relativeFrom="paragraph">
                  <wp:posOffset>80963</wp:posOffset>
                </wp:positionV>
                <wp:extent cx="2866073" cy="819183"/>
                <wp:effectExtent b="0" l="0" r="0" t="0"/>
                <wp:wrapNone/>
                <wp:docPr id="1664406185"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866073" cy="819183"/>
                        </a:xfrm>
                        <a:prstGeom prst="rect"/>
                        <a:ln/>
                      </pic:spPr>
                    </pic:pic>
                  </a:graphicData>
                </a:graphic>
              </wp:anchor>
            </w:drawing>
          </mc:Fallback>
        </mc:AlternateContent>
      </w:r>
    </w:p>
    <w:p w:rsidR="00000000" w:rsidDel="00000000" w:rsidP="00000000" w:rsidRDefault="00000000" w:rsidRPr="00000000" w14:paraId="0000003A">
      <w:pPr>
        <w:tabs>
          <w:tab w:val="center" w:leader="none" w:pos="4252"/>
          <w:tab w:val="right" w:leader="none" w:pos="8504"/>
        </w:tabs>
        <w:spacing w:after="120" w:lineRule="auto"/>
        <w:rPr>
          <w:rFonts w:ascii="Montserrat Medium" w:cs="Montserrat Medium" w:eastAsia="Montserrat Medium" w:hAnsi="Montserrat Medium"/>
          <w:b w:val="1"/>
          <w:bCs w:val="1"/>
          <w:sz w:val="16"/>
          <w:szCs w:val="16"/>
        </w:rPr>
      </w:pPr>
      <w:r w:rsidDel="00000000" w:rsidR="00000000" w:rsidRPr="00000000">
        <w:rPr>
          <w:rFonts w:ascii="Montserrat Medium" w:cs="Montserrat Medium" w:eastAsia="Montserrat Medium" w:hAnsi="Montserrat Medium"/>
          <w:b w:val="1"/>
          <w:bCs w:val="1"/>
          <w:sz w:val="16"/>
          <w:szCs w:val="16"/>
          <w:rtl w:val="0"/>
        </w:rPr>
        <w:t xml:space="preserve">Dia España</w:t>
      </w:r>
    </w:p>
    <w:p w:rsidR="00000000" w:rsidDel="00000000" w:rsidP="00000000" w:rsidRDefault="00000000" w:rsidRPr="00000000" w14:paraId="0000003B">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C">
      <w:pPr>
        <w:rPr>
          <w:rFonts w:ascii="Montserrat Light" w:cs="Montserrat Light" w:eastAsia="Montserrat Light" w:hAnsi="Montserrat Light"/>
          <w:sz w:val="16"/>
          <w:szCs w:val="16"/>
        </w:rPr>
      </w:pPr>
      <w:hyperlink r:id="rId17">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tl w:val="0"/>
        </w:rPr>
      </w:r>
    </w:p>
    <w:p w:rsidR="00000000" w:rsidDel="00000000" w:rsidP="00000000" w:rsidRDefault="00000000" w:rsidRPr="00000000" w14:paraId="0000003D">
      <w:pP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+34 655712890</w:t>
      </w:r>
    </w:p>
    <w:p w:rsidR="00000000" w:rsidDel="00000000" w:rsidP="00000000" w:rsidRDefault="00000000" w:rsidRPr="00000000" w14:paraId="0000003E">
      <w:pPr>
        <w:tabs>
          <w:tab w:val="center" w:leader="none" w:pos="4252"/>
          <w:tab w:val="right" w:leader="none" w:pos="8504"/>
        </w:tabs>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bCs w:val="1"/>
          <w:color w:val="e30513"/>
          <w:sz w:val="20"/>
          <w:szCs w:val="20"/>
        </w:rPr>
      </w:pPr>
      <w:r w:rsidDel="00000000" w:rsidR="00000000" w:rsidRPr="00000000">
        <w:rPr>
          <w:rtl w:val="0"/>
        </w:rPr>
      </w:r>
    </w:p>
    <w:sectPr>
      <w:headerReference r:id="rId18" w:type="default"/>
      <w:footerReference r:id="rId1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ontserrat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jc w:val="right"/>
      <w:rPr>
        <w:rFonts w:ascii="Montserrat" w:cs="Montserrat" w:eastAsia="Montserrat" w:hAnsi="Montserrat"/>
        <w:sz w:val="16"/>
        <w:szCs w:val="16"/>
      </w:rPr>
    </w:pPr>
    <w:r w:rsidDel="00000000" w:rsidR="00000000" w:rsidRPr="00000000">
      <w:rPr>
        <w:rFonts w:ascii="Montserrat" w:cs="Montserrat" w:eastAsia="Montserrat" w:hAnsi="Montserrat"/>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-1080130</wp:posOffset>
          </wp:positionH>
          <wp:positionV relativeFrom="paragraph">
            <wp:posOffset>-445128</wp:posOffset>
          </wp:positionV>
          <wp:extent cx="7699375" cy="1119505"/>
          <wp:effectExtent b="0" l="0" r="0" t="0"/>
          <wp:wrapSquare wrapText="bothSides" distB="0" distT="0" distL="114300" distR="114300"/>
          <wp:docPr descr="Forma&#10;&#10;El contenido generado por IA puede ser incorrecto." id="1664406186"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Ttulo7">
    <w:name w:val="heading 7"/>
    <w:basedOn w:val="Normal"/>
    <w:next w:val="Normal"/>
    <w:link w:val="Ttulo7Car"/>
    <w:uiPriority w:val="9"/>
    <w:semiHidden w:val="1"/>
    <w:unhideWhenUsed w:val="1"/>
    <w:qFormat w:val="1"/>
    <w:rsid w:val="00F7601A"/>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F7601A"/>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F7601A"/>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00" w:customStyle="1">
    <w:name w:val="TableNormal0"/>
    <w:tblPr>
      <w:tblCellMar>
        <w:top w:w="0.0" w:type="dxa"/>
        <w:left w:w="0.0" w:type="dxa"/>
        <w:bottom w:w="0.0" w:type="dxa"/>
        <w:right w:w="0.0" w:type="dxa"/>
      </w:tblCellMar>
    </w:tblPr>
  </w:style>
  <w:style w:type="character" w:styleId="Ttulo1Car" w:customStyle="1">
    <w:name w:val="Título 1 Car"/>
    <w:basedOn w:val="Fuentedeprrafopredeter"/>
    <w:uiPriority w:val="9"/>
    <w:rsid w:val="00F7601A"/>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uiPriority w:val="9"/>
    <w:semiHidden w:val="1"/>
    <w:rsid w:val="00F7601A"/>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uiPriority w:val="9"/>
    <w:semiHidden w:val="1"/>
    <w:rsid w:val="00F7601A"/>
    <w:rPr>
      <w:rFonts w:cstheme="majorBidi" w:eastAsiaTheme="majorEastAsia"/>
      <w:color w:val="0f4761" w:themeColor="accent1" w:themeShade="0000BF"/>
      <w:sz w:val="28"/>
      <w:szCs w:val="28"/>
    </w:rPr>
  </w:style>
  <w:style w:type="character" w:styleId="Ttulo4Car" w:customStyle="1">
    <w:name w:val="Título 4 Car"/>
    <w:basedOn w:val="Fuentedeprrafopredeter"/>
    <w:uiPriority w:val="9"/>
    <w:semiHidden w:val="1"/>
    <w:rsid w:val="00F7601A"/>
    <w:rPr>
      <w:rFonts w:cstheme="majorBidi" w:eastAsiaTheme="majorEastAsia"/>
      <w:i w:val="1"/>
      <w:iCs w:val="1"/>
      <w:color w:val="0f4761" w:themeColor="accent1" w:themeShade="0000BF"/>
    </w:rPr>
  </w:style>
  <w:style w:type="character" w:styleId="Ttulo5Car" w:customStyle="1">
    <w:name w:val="Título 5 Car"/>
    <w:basedOn w:val="Fuentedeprrafopredeter"/>
    <w:uiPriority w:val="9"/>
    <w:semiHidden w:val="1"/>
    <w:rsid w:val="00F7601A"/>
    <w:rPr>
      <w:rFonts w:cstheme="majorBidi" w:eastAsiaTheme="majorEastAsia"/>
      <w:color w:val="0f4761" w:themeColor="accent1" w:themeShade="0000BF"/>
    </w:rPr>
  </w:style>
  <w:style w:type="character" w:styleId="Ttulo6Car" w:customStyle="1">
    <w:name w:val="Título 6 Car"/>
    <w:basedOn w:val="Fuentedeprrafopredeter"/>
    <w:uiPriority w:val="9"/>
    <w:semiHidden w:val="1"/>
    <w:rsid w:val="00F7601A"/>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F7601A"/>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F7601A"/>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F7601A"/>
    <w:rPr>
      <w:rFonts w:cstheme="majorBidi" w:eastAsiaTheme="majorEastAsia"/>
      <w:color w:val="272727" w:themeColor="text1" w:themeTint="0000D8"/>
    </w:rPr>
  </w:style>
  <w:style w:type="character" w:styleId="TtuloCar" w:customStyle="1">
    <w:name w:val="Título Car"/>
    <w:basedOn w:val="Fuentedeprrafopredeter"/>
    <w:uiPriority w:val="10"/>
    <w:rsid w:val="00F7601A"/>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uiPriority w:val="11"/>
    <w:rsid w:val="00F7601A"/>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F7601A"/>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F7601A"/>
    <w:rPr>
      <w:i w:val="1"/>
      <w:iCs w:val="1"/>
      <w:color w:val="404040" w:themeColor="text1" w:themeTint="0000BF"/>
    </w:rPr>
  </w:style>
  <w:style w:type="paragraph" w:styleId="Prrafodelista">
    <w:name w:val="List Paragraph"/>
    <w:basedOn w:val="Normal"/>
    <w:uiPriority w:val="34"/>
    <w:qFormat w:val="1"/>
    <w:rsid w:val="00F7601A"/>
    <w:pPr>
      <w:ind w:left="720"/>
      <w:contextualSpacing w:val="1"/>
    </w:pPr>
  </w:style>
  <w:style w:type="character" w:styleId="nfasisintenso">
    <w:name w:val="Intense Emphasis"/>
    <w:basedOn w:val="Fuentedeprrafopredeter"/>
    <w:uiPriority w:val="21"/>
    <w:qFormat w:val="1"/>
    <w:rsid w:val="00F7601A"/>
    <w:rPr>
      <w:i w:val="1"/>
      <w:iCs w:val="1"/>
      <w:color w:val="0f4761" w:themeColor="accent1" w:themeShade="0000BF"/>
    </w:rPr>
  </w:style>
  <w:style w:type="paragraph" w:styleId="Citadestacada">
    <w:name w:val="Intense Quote"/>
    <w:basedOn w:val="Normal"/>
    <w:next w:val="Normal"/>
    <w:link w:val="CitadestacadaCar"/>
    <w:uiPriority w:val="30"/>
    <w:qFormat w:val="1"/>
    <w:rsid w:val="00F7601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F7601A"/>
    <w:rPr>
      <w:i w:val="1"/>
      <w:iCs w:val="1"/>
      <w:color w:val="0f4761" w:themeColor="accent1" w:themeShade="0000BF"/>
    </w:rPr>
  </w:style>
  <w:style w:type="character" w:styleId="Referenciaintensa">
    <w:name w:val="Intense Reference"/>
    <w:basedOn w:val="Fuentedeprrafopredeter"/>
    <w:uiPriority w:val="32"/>
    <w:qFormat w:val="1"/>
    <w:rsid w:val="00F7601A"/>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F7601A"/>
    <w:pPr>
      <w:tabs>
        <w:tab w:val="center" w:pos="4252"/>
        <w:tab w:val="right" w:pos="8504"/>
      </w:tabs>
    </w:pPr>
  </w:style>
  <w:style w:type="character" w:styleId="EncabezadoCar" w:customStyle="1">
    <w:name w:val="Encabezado Car"/>
    <w:basedOn w:val="Fuentedeprrafopredeter"/>
    <w:link w:val="Encabezado"/>
    <w:uiPriority w:val="99"/>
    <w:rsid w:val="00F7601A"/>
  </w:style>
  <w:style w:type="paragraph" w:styleId="Piedepgina">
    <w:name w:val="footer"/>
    <w:basedOn w:val="Normal"/>
    <w:link w:val="PiedepginaCar"/>
    <w:uiPriority w:val="99"/>
    <w:unhideWhenUsed w:val="1"/>
    <w:rsid w:val="00F7601A"/>
    <w:pPr>
      <w:tabs>
        <w:tab w:val="center" w:pos="4252"/>
        <w:tab w:val="right" w:pos="8504"/>
      </w:tabs>
    </w:pPr>
  </w:style>
  <w:style w:type="character" w:styleId="PiedepginaCar" w:customStyle="1">
    <w:name w:val="Pie de página Car"/>
    <w:basedOn w:val="Fuentedeprrafopredeter"/>
    <w:link w:val="Piedepgina"/>
    <w:uiPriority w:val="99"/>
    <w:rsid w:val="00F7601A"/>
  </w:style>
  <w:style w:type="paragraph" w:styleId="NormalWeb">
    <w:name w:val="Normal (Web)"/>
    <w:basedOn w:val="Normal"/>
    <w:uiPriority w:val="99"/>
    <w:semiHidden w:val="1"/>
    <w:unhideWhenUsed w:val="1"/>
    <w:rsid w:val="00AF4493"/>
  </w:style>
  <w:style w:type="character" w:styleId="Hipervnculo">
    <w:name w:val="Hyperlink"/>
    <w:basedOn w:val="Fuentedeprrafopredeter"/>
    <w:uiPriority w:val="99"/>
    <w:unhideWhenUsed w:val="1"/>
    <w:rsid w:val="00E32CAE"/>
    <w:rPr>
      <w:color w:val="467886" w:themeColor="hyperlink"/>
      <w:u w:val="single"/>
    </w:rPr>
  </w:style>
  <w:style w:type="character" w:styleId="Mencinsinresolver">
    <w:name w:val="Unresolved Mention"/>
    <w:basedOn w:val="Fuentedeprrafopredeter"/>
    <w:uiPriority w:val="99"/>
    <w:semiHidden w:val="1"/>
    <w:unhideWhenUsed w:val="1"/>
    <w:rsid w:val="00E32CAE"/>
    <w:rPr>
      <w:color w:val="605e5c"/>
      <w:shd w:color="auto" w:fill="e1dfdd" w:val="clear"/>
    </w:rPr>
  </w:style>
  <w:style w:type="table" w:styleId="TableNormal000" w:customStyle="1">
    <w:name w:val="TableNormal00"/>
    <w:rsid w:val="00753F6B"/>
    <w:tblPr>
      <w:tblCellMar>
        <w:top w:w="0.0" w:type="dxa"/>
        <w:left w:w="0.0" w:type="dxa"/>
        <w:bottom w:w="0.0" w:type="dxa"/>
        <w:right w:w="0.0" w:type="dxa"/>
      </w:tblCellMar>
    </w:tbl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diacorporate.com/dia-construye-un-nuevo-centro-logistico-en-leon/" TargetMode="External"/><Relationship Id="rId10" Type="http://schemas.openxmlformats.org/officeDocument/2006/relationships/hyperlink" Target="https://diacorporate.com/dia-construye-un-nuevo-centro-logistico-en-leon/" TargetMode="External"/><Relationship Id="rId13" Type="http://schemas.openxmlformats.org/officeDocument/2006/relationships/hyperlink" Target="https://diacorporate.com/" TargetMode="External"/><Relationship Id="rId12" Type="http://schemas.openxmlformats.org/officeDocument/2006/relationships/hyperlink" Target="https://diacorporate.com/dia-abrira-su-nuevo-centro-logistico-en-malag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acorporate.com/dia-inaugura-un-nuevo-centro-logistico-en-dos-hermanas/" TargetMode="External"/><Relationship Id="rId15" Type="http://schemas.openxmlformats.org/officeDocument/2006/relationships/hyperlink" Target="https://www.linkedin.com/company/dia-grupo/" TargetMode="External"/><Relationship Id="rId14" Type="http://schemas.openxmlformats.org/officeDocument/2006/relationships/hyperlink" Target="https://www.linkedin.com/company/dia-grupo/" TargetMode="External"/><Relationship Id="rId17" Type="http://schemas.openxmlformats.org/officeDocument/2006/relationships/hyperlink" Target="mailto:raquel.gonzalez.rodriguez@diagroup.com"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diacorporate.com/plan-estrategico/" TargetMode="External"/><Relationship Id="rId8" Type="http://schemas.openxmlformats.org/officeDocument/2006/relationships/hyperlink" Target="https://diacorporate.com/plan-estrategic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Montserrat-boldItalic.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Montserrat-italic.ttf"/><Relationship Id="rId15" Type="http://schemas.openxmlformats.org/officeDocument/2006/relationships/font" Target="fonts/MontserratLight-regular.ttf"/><Relationship Id="rId14" Type="http://schemas.openxmlformats.org/officeDocument/2006/relationships/font" Target="fonts/MontserratMedium-boldItalic.ttf"/><Relationship Id="rId17" Type="http://schemas.openxmlformats.org/officeDocument/2006/relationships/font" Target="fonts/MontserratLight-italic.ttf"/><Relationship Id="rId16" Type="http://schemas.openxmlformats.org/officeDocument/2006/relationships/font" Target="fonts/MontserratLight-bold.ttf"/><Relationship Id="rId5" Type="http://schemas.openxmlformats.org/officeDocument/2006/relationships/font" Target="fonts/Roboto-italic.ttf"/><Relationship Id="rId6" Type="http://schemas.openxmlformats.org/officeDocument/2006/relationships/font" Target="fonts/Roboto-boldItalic.ttf"/><Relationship Id="rId18" Type="http://schemas.openxmlformats.org/officeDocument/2006/relationships/font" Target="fonts/MontserratLight-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RdKMypEmQMjLnNSMTVaIMVCgg==">CgMxLjA4AHIhMUtISnZVLXRyZlZQdzNWUjNVdzJNZE5xNUhYLThfSG5j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2025-11-19T15:10:00Z</dcterms:created>
  <dc:creator>Amaya Rascón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