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3EFA" w14:textId="77777777" w:rsidR="0030408B" w:rsidRDefault="0030408B" w:rsidP="004129B9">
      <w:pPr>
        <w:rPr>
          <w:b/>
          <w:bCs/>
          <w:color w:val="C00000"/>
          <w:sz w:val="28"/>
          <w:szCs w:val="28"/>
        </w:rPr>
      </w:pPr>
    </w:p>
    <w:p w14:paraId="6CA8B7BD" w14:textId="265DC375" w:rsidR="0061273C" w:rsidRDefault="0061273C" w:rsidP="00F9206B">
      <w:pPr>
        <w:jc w:val="center"/>
        <w:rPr>
          <w:b/>
          <w:bCs/>
          <w:color w:val="C00000"/>
          <w:sz w:val="32"/>
          <w:szCs w:val="32"/>
        </w:rPr>
      </w:pPr>
      <w:r w:rsidRPr="0061273C">
        <w:rPr>
          <w:b/>
          <w:bCs/>
          <w:color w:val="C00000"/>
          <w:sz w:val="32"/>
          <w:szCs w:val="32"/>
        </w:rPr>
        <w:t>El</w:t>
      </w:r>
      <w:r w:rsidR="00F9206B">
        <w:rPr>
          <w:b/>
          <w:bCs/>
          <w:color w:val="C00000"/>
          <w:sz w:val="32"/>
          <w:szCs w:val="32"/>
        </w:rPr>
        <w:t xml:space="preserve"> match infalible para estas Navidades: </w:t>
      </w:r>
      <w:r w:rsidRPr="0061273C">
        <w:rPr>
          <w:b/>
          <w:bCs/>
          <w:color w:val="C00000"/>
          <w:sz w:val="32"/>
          <w:szCs w:val="32"/>
        </w:rPr>
        <w:t>Almendro y García Baquero presentan un exclusivo Pack Navideño</w:t>
      </w:r>
    </w:p>
    <w:p w14:paraId="329020B4" w14:textId="46704A03" w:rsidR="00F9206B" w:rsidRDefault="00462687" w:rsidP="00BE7680">
      <w:pPr>
        <w:jc w:val="center"/>
      </w:pPr>
      <w:r>
        <w:t xml:space="preserve">El estuche combina el clásico turrón blando </w:t>
      </w:r>
      <w:r w:rsidR="0018278A">
        <w:t xml:space="preserve">de El Almendro </w:t>
      </w:r>
      <w:r>
        <w:t xml:space="preserve">con </w:t>
      </w:r>
      <w:r w:rsidR="0018278A">
        <w:t>la especialidad d</w:t>
      </w:r>
      <w:r>
        <w:t>el queso</w:t>
      </w:r>
      <w:r w:rsidR="0018278A">
        <w:t xml:space="preserve"> Añejo</w:t>
      </w:r>
      <w:r>
        <w:t xml:space="preserve"> Reserva 12</w:t>
      </w:r>
      <w:r w:rsidR="0018278A">
        <w:t xml:space="preserve"> de García Baquero</w:t>
      </w:r>
      <w:r w:rsidR="00F9206B">
        <w:t xml:space="preserve">, </w:t>
      </w:r>
      <w:r w:rsidR="00F9206B" w:rsidRPr="00F9206B">
        <w:t xml:space="preserve">recientemente galardonado con la medalla de oro en los </w:t>
      </w:r>
      <w:proofErr w:type="spellStart"/>
      <w:r w:rsidR="00F9206B" w:rsidRPr="00F9206B">
        <w:rPr>
          <w:i/>
          <w:iCs/>
        </w:rPr>
        <w:t>World</w:t>
      </w:r>
      <w:proofErr w:type="spellEnd"/>
      <w:r w:rsidR="00F9206B" w:rsidRPr="00F9206B">
        <w:rPr>
          <w:i/>
          <w:iCs/>
        </w:rPr>
        <w:t xml:space="preserve"> </w:t>
      </w:r>
      <w:proofErr w:type="spellStart"/>
      <w:r w:rsidR="00F9206B" w:rsidRPr="00F9206B">
        <w:rPr>
          <w:i/>
          <w:iCs/>
        </w:rPr>
        <w:t>Cheese</w:t>
      </w:r>
      <w:proofErr w:type="spellEnd"/>
      <w:r w:rsidR="00F9206B" w:rsidRPr="00F9206B">
        <w:rPr>
          <w:i/>
          <w:iCs/>
        </w:rPr>
        <w:t xml:space="preserve"> </w:t>
      </w:r>
      <w:proofErr w:type="spellStart"/>
      <w:r w:rsidR="00F9206B" w:rsidRPr="00F9206B">
        <w:rPr>
          <w:i/>
          <w:iCs/>
        </w:rPr>
        <w:t>Awards</w:t>
      </w:r>
      <w:proofErr w:type="spellEnd"/>
      <w:r w:rsidR="00F9206B" w:rsidRPr="00F9206B">
        <w:t xml:space="preserve"> 2025–26</w:t>
      </w:r>
    </w:p>
    <w:p w14:paraId="52BA5666" w14:textId="77777777" w:rsidR="00BE7680" w:rsidRPr="009D7906" w:rsidRDefault="00BE7680" w:rsidP="00BE7680">
      <w:pPr>
        <w:jc w:val="center"/>
      </w:pPr>
    </w:p>
    <w:p w14:paraId="5FE14939" w14:textId="12749DD4" w:rsidR="004402EF" w:rsidRPr="004402EF" w:rsidRDefault="00F9206B" w:rsidP="0030408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8AF132" wp14:editId="46908F1C">
            <wp:simplePos x="0" y="0"/>
            <wp:positionH relativeFrom="column">
              <wp:posOffset>2906395</wp:posOffset>
            </wp:positionH>
            <wp:positionV relativeFrom="paragraph">
              <wp:posOffset>304800</wp:posOffset>
            </wp:positionV>
            <wp:extent cx="2523490" cy="2867025"/>
            <wp:effectExtent l="0" t="0" r="0" b="0"/>
            <wp:wrapTight wrapText="bothSides">
              <wp:wrapPolygon edited="0">
                <wp:start x="16306" y="718"/>
                <wp:lineTo x="3587" y="1292"/>
                <wp:lineTo x="978" y="1579"/>
                <wp:lineTo x="978" y="17797"/>
                <wp:lineTo x="1468" y="19375"/>
                <wp:lineTo x="2772" y="21241"/>
                <wp:lineTo x="5544" y="21241"/>
                <wp:lineTo x="14512" y="20954"/>
                <wp:lineTo x="20382" y="20380"/>
                <wp:lineTo x="20382" y="2870"/>
                <wp:lineTo x="19567" y="2153"/>
                <wp:lineTo x="17447" y="718"/>
                <wp:lineTo x="16306" y="718"/>
              </wp:wrapPolygon>
            </wp:wrapTight>
            <wp:docPr id="8812117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08B" w:rsidRPr="0754FFDB">
        <w:rPr>
          <w:b/>
          <w:bCs/>
        </w:rPr>
        <w:t xml:space="preserve">Madrid, </w:t>
      </w:r>
      <w:r w:rsidR="00BE7680">
        <w:rPr>
          <w:b/>
          <w:bCs/>
        </w:rPr>
        <w:t>27</w:t>
      </w:r>
      <w:r w:rsidR="0030408B" w:rsidRPr="0754FFDB">
        <w:rPr>
          <w:b/>
          <w:bCs/>
        </w:rPr>
        <w:t xml:space="preserve"> noviembre 2025.</w:t>
      </w:r>
      <w:r w:rsidR="0030408B">
        <w:t xml:space="preserve"> </w:t>
      </w:r>
      <w:r w:rsidR="004402EF">
        <w:t>El Almendro</w:t>
      </w:r>
      <w:r w:rsidR="004402EF" w:rsidRPr="0754FFDB">
        <w:rPr>
          <w:rFonts w:eastAsiaTheme="minorEastAsia"/>
        </w:rPr>
        <w:t>, la marca líder en turrón tradicional blando y duro de España,</w:t>
      </w:r>
      <w:r w:rsidR="004402EF">
        <w:t xml:space="preserve"> y García Baquero </w:t>
      </w:r>
      <w:r w:rsidR="0061273C">
        <w:t>se unen en</w:t>
      </w:r>
      <w:r w:rsidR="004402EF">
        <w:t xml:space="preserve"> una colaboración única que </w:t>
      </w:r>
      <w:r w:rsidR="0061273C">
        <w:t>combina</w:t>
      </w:r>
      <w:r w:rsidR="004402EF">
        <w:t xml:space="preserve"> el </w:t>
      </w:r>
      <w:r w:rsidR="0018278A">
        <w:t xml:space="preserve">sabor intenso </w:t>
      </w:r>
      <w:r w:rsidR="004402EF">
        <w:t xml:space="preserve">del queso </w:t>
      </w:r>
      <w:r w:rsidR="0018278A">
        <w:t xml:space="preserve">Añejo </w:t>
      </w:r>
      <w:r w:rsidR="004402EF">
        <w:t>Reserva 12</w:t>
      </w:r>
      <w:r w:rsidR="0018278A">
        <w:t xml:space="preserve"> de García Baquero</w:t>
      </w:r>
      <w:r>
        <w:t xml:space="preserve"> </w:t>
      </w:r>
      <w:r w:rsidR="0018278A">
        <w:t>presentado</w:t>
      </w:r>
      <w:r w:rsidR="00854E5E">
        <w:t xml:space="preserve"> </w:t>
      </w:r>
      <w:r w:rsidR="004402EF">
        <w:t>en formato ya cortado para disfrutar</w:t>
      </w:r>
      <w:r w:rsidR="3CEEF904">
        <w:t xml:space="preserve">, </w:t>
      </w:r>
      <w:r w:rsidR="004402EF">
        <w:t>con la suavidad</w:t>
      </w:r>
      <w:r w:rsidR="0018278A">
        <w:t xml:space="preserve"> inconfundible</w:t>
      </w:r>
      <w:r w:rsidR="004402EF">
        <w:t xml:space="preserve"> del turrón blando de El Almendro.</w:t>
      </w:r>
      <w:r w:rsidR="009D7906" w:rsidRPr="009D7906">
        <w:rPr>
          <w:noProof/>
        </w:rPr>
        <w:t xml:space="preserve"> </w:t>
      </w:r>
    </w:p>
    <w:p w14:paraId="1A316C83" w14:textId="01E8F031" w:rsidR="00F3310A" w:rsidRPr="00F3310A" w:rsidRDefault="00F3310A" w:rsidP="00F3310A">
      <w:pPr>
        <w:jc w:val="both"/>
      </w:pPr>
      <w:r w:rsidRPr="00F3310A">
        <w:t xml:space="preserve">Ambas </w:t>
      </w:r>
      <w:r w:rsidR="00854E5E">
        <w:t>marcas</w:t>
      </w:r>
      <w:r w:rsidRPr="00F3310A">
        <w:t>, nacidas en Castilla-La Mancha, presentan una propuesta que invita a descubrir un maridaje único, en el que la intensidad y cremosidad del queso se entrelazan con los matices dulces del turrón, creando una experiencia sorprendente, equilibrada y llena de carácter.</w:t>
      </w:r>
    </w:p>
    <w:p w14:paraId="58231E39" w14:textId="0CFA944A" w:rsidR="34BE97F3" w:rsidRDefault="0030408B" w:rsidP="156F42EC">
      <w:pPr>
        <w:jc w:val="both"/>
        <w:rPr>
          <w:i/>
          <w:iCs/>
        </w:rPr>
      </w:pPr>
      <w:r>
        <w:t>María Herranz, directora de Marketing de El Almendro, comenta</w:t>
      </w:r>
      <w:r w:rsidR="0061273C">
        <w:t xml:space="preserve"> </w:t>
      </w:r>
      <w:r w:rsidR="34BE97F3" w:rsidRPr="156F42EC">
        <w:rPr>
          <w:i/>
          <w:iCs/>
        </w:rPr>
        <w:t xml:space="preserve">“Con esta colaboración proponemos a nuestros consumidores una forma </w:t>
      </w:r>
      <w:r w:rsidR="77712549" w:rsidRPr="156F42EC">
        <w:rPr>
          <w:i/>
          <w:iCs/>
        </w:rPr>
        <w:t xml:space="preserve">inexplorada </w:t>
      </w:r>
      <w:r w:rsidR="34BE97F3" w:rsidRPr="156F42EC">
        <w:rPr>
          <w:i/>
          <w:iCs/>
        </w:rPr>
        <w:t>de disfrutar</w:t>
      </w:r>
      <w:r w:rsidR="723BE9A0" w:rsidRPr="156F42EC">
        <w:rPr>
          <w:i/>
          <w:iCs/>
        </w:rPr>
        <w:t xml:space="preserve"> </w:t>
      </w:r>
      <w:r w:rsidR="34BE97F3" w:rsidRPr="156F42EC">
        <w:rPr>
          <w:i/>
          <w:iCs/>
        </w:rPr>
        <w:t xml:space="preserve">de dos sabores icónicos </w:t>
      </w:r>
      <w:r w:rsidR="3794A586" w:rsidRPr="156F42EC">
        <w:rPr>
          <w:i/>
          <w:iCs/>
        </w:rPr>
        <w:t xml:space="preserve">- el clásico turrón blando de El Almendro y el queso Añejo de García Baquero - </w:t>
      </w:r>
      <w:r w:rsidR="34BE97F3" w:rsidRPr="156F42EC">
        <w:rPr>
          <w:i/>
          <w:iCs/>
        </w:rPr>
        <w:t>que maridan a la perfección”.</w:t>
      </w:r>
    </w:p>
    <w:p w14:paraId="1760A823" w14:textId="16440DB6" w:rsidR="00862D67" w:rsidRPr="009D7906" w:rsidRDefault="0030408B" w:rsidP="00862D67">
      <w:pPr>
        <w:jc w:val="both"/>
      </w:pPr>
      <w:r w:rsidRPr="00F9206B">
        <w:t xml:space="preserve">Por su parte, </w:t>
      </w:r>
      <w:r w:rsidR="00EB3F55" w:rsidRPr="00F9206B">
        <w:t xml:space="preserve">desde </w:t>
      </w:r>
      <w:r w:rsidRPr="00F9206B">
        <w:t>García Baquero</w:t>
      </w:r>
      <w:r w:rsidR="00EB3F55" w:rsidRPr="00F9206B">
        <w:t xml:space="preserve">, </w:t>
      </w:r>
      <w:r w:rsidR="00862D67" w:rsidRPr="00F9206B">
        <w:t>afirman que</w:t>
      </w:r>
      <w:r w:rsidR="00EB3F55" w:rsidRPr="00F9206B">
        <w:t xml:space="preserve"> </w:t>
      </w:r>
      <w:r w:rsidR="00EB3F55" w:rsidRPr="006F7E45">
        <w:rPr>
          <w:i/>
          <w:iCs/>
        </w:rPr>
        <w:t xml:space="preserve">esta colaboración consolida </w:t>
      </w:r>
      <w:r w:rsidR="009D7906" w:rsidRPr="006F7E45">
        <w:rPr>
          <w:i/>
          <w:iCs/>
        </w:rPr>
        <w:t>su</w:t>
      </w:r>
      <w:r w:rsidR="00EB3F55" w:rsidRPr="006F7E45">
        <w:rPr>
          <w:i/>
          <w:iCs/>
        </w:rPr>
        <w:t xml:space="preserve"> compromiso por la calidad y la innovación,</w:t>
      </w:r>
      <w:r w:rsidR="00F9206B" w:rsidRPr="006F7E45">
        <w:rPr>
          <w:i/>
          <w:iCs/>
        </w:rPr>
        <w:t xml:space="preserve"> </w:t>
      </w:r>
      <w:r w:rsidR="00EB3F55" w:rsidRPr="006F7E45">
        <w:rPr>
          <w:i/>
          <w:iCs/>
        </w:rPr>
        <w:t>con marcas que comparten</w:t>
      </w:r>
      <w:r w:rsidR="009D7906" w:rsidRPr="006F7E45">
        <w:rPr>
          <w:i/>
          <w:iCs/>
        </w:rPr>
        <w:t xml:space="preserve"> su pasión y buen hacer </w:t>
      </w:r>
      <w:r w:rsidR="00EB3F55" w:rsidRPr="006F7E45">
        <w:rPr>
          <w:i/>
          <w:iCs/>
        </w:rPr>
        <w:t xml:space="preserve">para lograr propuestas atractivas, respetando el sabor genuino de </w:t>
      </w:r>
      <w:r w:rsidR="009D7906" w:rsidRPr="006F7E45">
        <w:rPr>
          <w:i/>
          <w:iCs/>
        </w:rPr>
        <w:t>esta infalible combinación de sabores</w:t>
      </w:r>
      <w:r w:rsidR="00EB3F55" w:rsidRPr="006F7E45">
        <w:rPr>
          <w:i/>
          <w:iCs/>
        </w:rPr>
        <w:t xml:space="preserve">, </w:t>
      </w:r>
      <w:r w:rsidR="00862D67" w:rsidRPr="006F7E45">
        <w:rPr>
          <w:i/>
          <w:iCs/>
        </w:rPr>
        <w:t>para disfrutar al máximo del momento presente con familia o amigos estas Navidades</w:t>
      </w:r>
      <w:r w:rsidR="00862D67" w:rsidRPr="00F9206B">
        <w:t>.</w:t>
      </w:r>
    </w:p>
    <w:p w14:paraId="7A04D6C9" w14:textId="291FDD0F" w:rsidR="0066002C" w:rsidRPr="0061273C" w:rsidRDefault="0018278A" w:rsidP="006F7E45">
      <w:pPr>
        <w:jc w:val="both"/>
      </w:pPr>
      <w:r>
        <w:t xml:space="preserve">Esta edición especial </w:t>
      </w:r>
      <w:r w:rsidR="00BE7680">
        <w:t>está</w:t>
      </w:r>
      <w:r>
        <w:t xml:space="preserve"> d</w:t>
      </w:r>
      <w:r w:rsidR="0030408B" w:rsidRPr="0030408B">
        <w:t xml:space="preserve">isponible en </w:t>
      </w:r>
      <w:r w:rsidR="00BE7680">
        <w:t xml:space="preserve">las </w:t>
      </w:r>
      <w:r w:rsidR="0030408B" w:rsidRPr="0030408B">
        <w:t xml:space="preserve">tiendas El Corte Inglés y </w:t>
      </w:r>
      <w:proofErr w:type="spellStart"/>
      <w:r w:rsidR="0030408B" w:rsidRPr="0030408B">
        <w:t>Alcampo</w:t>
      </w:r>
      <w:proofErr w:type="spellEnd"/>
      <w:r w:rsidR="0030408B">
        <w:t xml:space="preserve">. </w:t>
      </w:r>
    </w:p>
    <w:p w14:paraId="65A21EF5" w14:textId="68CB63AA" w:rsidR="0030408B" w:rsidRDefault="0030408B" w:rsidP="0030408B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BBA57CC">
        <w:rPr>
          <w:rFonts w:eastAsiaTheme="minorEastAsia"/>
          <w:b/>
          <w:bCs/>
          <w:color w:val="000000" w:themeColor="text1"/>
          <w:sz w:val="20"/>
          <w:szCs w:val="20"/>
        </w:rPr>
        <w:t xml:space="preserve">Acerca de Delaviuda </w:t>
      </w:r>
      <w:proofErr w:type="spellStart"/>
      <w:r w:rsidRPr="0BBA57CC">
        <w:rPr>
          <w:rFonts w:eastAsiaTheme="minorEastAsia"/>
          <w:b/>
          <w:bCs/>
          <w:color w:val="000000" w:themeColor="text1"/>
          <w:sz w:val="20"/>
          <w:szCs w:val="20"/>
        </w:rPr>
        <w:t>Confectionery</w:t>
      </w:r>
      <w:proofErr w:type="spellEnd"/>
      <w:r w:rsidRPr="0BBA57CC">
        <w:rPr>
          <w:rFonts w:eastAsiaTheme="minorEastAsia"/>
          <w:b/>
          <w:bCs/>
          <w:color w:val="000000" w:themeColor="text1"/>
          <w:sz w:val="20"/>
          <w:szCs w:val="20"/>
        </w:rPr>
        <w:t xml:space="preserve"> Group </w:t>
      </w:r>
    </w:p>
    <w:p w14:paraId="178A98F0" w14:textId="77777777" w:rsidR="0030408B" w:rsidRDefault="0030408B" w:rsidP="0030408B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0B8411CC" w14:textId="77777777" w:rsidR="00BE7680" w:rsidRDefault="00BE7680" w:rsidP="00BE7680">
      <w:pPr>
        <w:spacing w:after="0" w:line="240" w:lineRule="auto"/>
        <w:jc w:val="both"/>
      </w:pPr>
      <w:bookmarkStart w:id="0" w:name="_Hlk214464644"/>
      <w:r>
        <w:rPr>
          <w:rFonts w:eastAsia="Times New Roman"/>
          <w:color w:val="444444"/>
          <w:sz w:val="20"/>
          <w:szCs w:val="20"/>
        </w:rPr>
        <w:t>Fundada hace casi 100 años, Delaviuda CG es un grupo familiar especializado en la elaboración de turrones, mazapán, confitería, chocolate y barritas, que comercializa en el sector gran consumo bajo las marcas Delaviuda y El</w:t>
      </w:r>
      <w:r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Almendro, y en el sector premium directo consumidor con Cacao Sampaka. </w:t>
      </w:r>
    </w:p>
    <w:p w14:paraId="64AB761B" w14:textId="77777777" w:rsidR="00BE7680" w:rsidRDefault="00BE7680" w:rsidP="00BE7680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</w:p>
    <w:p w14:paraId="20DED017" w14:textId="77777777" w:rsidR="00BE7680" w:rsidRDefault="00BE7680" w:rsidP="00BE7680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lastRenderedPageBreak/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bookmarkEnd w:id="0"/>
    <w:p w14:paraId="5D0F0602" w14:textId="2065023D" w:rsidR="0030408B" w:rsidRDefault="0030408B" w:rsidP="0030408B">
      <w:pPr>
        <w:spacing w:line="259" w:lineRule="auto"/>
        <w:jc w:val="both"/>
        <w:rPr>
          <w:rFonts w:eastAsiaTheme="minorEastAsia"/>
          <w:color w:val="000000" w:themeColor="text1"/>
          <w:sz w:val="18"/>
          <w:szCs w:val="18"/>
        </w:rPr>
      </w:pPr>
      <w:r w:rsidRPr="041D0C6C">
        <w:rPr>
          <w:rFonts w:eastAsiaTheme="minorEastAsia"/>
          <w:color w:val="444444"/>
          <w:sz w:val="20"/>
          <w:szCs w:val="20"/>
        </w:rPr>
        <w:t>Con el certificado en conciliación</w:t>
      </w:r>
      <w:r w:rsidRPr="041D0C6C">
        <w:rPr>
          <w:rFonts w:eastAsiaTheme="minorEastAsia"/>
          <w:color w:val="000000" w:themeColor="text1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12D7E341" wp14:editId="7F35E6BD">
            <wp:extent cx="742950" cy="285750"/>
            <wp:effectExtent l="0" t="0" r="0" b="0"/>
            <wp:docPr id="1564153852" name="Imagen 156415385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81383" w14:textId="4211D60B" w:rsidR="0030408B" w:rsidRDefault="0030408B" w:rsidP="0030408B">
      <w:pPr>
        <w:spacing w:after="0" w:line="240" w:lineRule="auto"/>
        <w:rPr>
          <w:rFonts w:eastAsiaTheme="minorEastAsia"/>
          <w:color w:val="C00000"/>
          <w:sz w:val="20"/>
          <w:szCs w:val="20"/>
        </w:rPr>
      </w:pPr>
      <w:r w:rsidRPr="041D0C6C">
        <w:rPr>
          <w:rFonts w:eastAsiaTheme="minorEastAsia"/>
          <w:color w:val="C00000"/>
          <w:sz w:val="20"/>
          <w:szCs w:val="20"/>
        </w:rPr>
        <w:t>Para más información de prensa, contacta con:</w:t>
      </w:r>
    </w:p>
    <w:p w14:paraId="73213D56" w14:textId="77777777" w:rsidR="0030408B" w:rsidRDefault="0030408B" w:rsidP="0030408B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Lidia Bravo | Natalia González | Alicia Ruiz</w:t>
      </w:r>
    </w:p>
    <w:p w14:paraId="5D3B07A6" w14:textId="77777777" w:rsidR="0030408B" w:rsidRDefault="0030408B" w:rsidP="0030408B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hyperlink r:id="rId12" w:history="1">
        <w:r w:rsidRPr="004F443D">
          <w:rPr>
            <w:rStyle w:val="Hipervnculo"/>
            <w:rFonts w:eastAsiaTheme="minorEastAsia"/>
            <w:sz w:val="20"/>
            <w:szCs w:val="20"/>
          </w:rPr>
          <w:t>lbravo@atrevia.com</w:t>
        </w:r>
      </w:hyperlink>
      <w:r w:rsidRPr="041D0C6C">
        <w:rPr>
          <w:rFonts w:eastAsiaTheme="minorEastAsia"/>
          <w:color w:val="444444"/>
          <w:sz w:val="20"/>
          <w:szCs w:val="20"/>
        </w:rPr>
        <w:t xml:space="preserve"> | </w:t>
      </w:r>
      <w:hyperlink r:id="rId13">
        <w:r w:rsidRPr="041D0C6C">
          <w:rPr>
            <w:rFonts w:eastAsiaTheme="minorEastAsia"/>
            <w:color w:val="444444"/>
            <w:sz w:val="20"/>
            <w:szCs w:val="20"/>
          </w:rPr>
          <w:t>ngonzalez@atrevia.com</w:t>
        </w:r>
      </w:hyperlink>
      <w:r w:rsidRPr="041D0C6C">
        <w:rPr>
          <w:rFonts w:eastAsiaTheme="minorEastAsia"/>
          <w:color w:val="444444"/>
          <w:sz w:val="20"/>
          <w:szCs w:val="20"/>
        </w:rPr>
        <w:t xml:space="preserve"> | aralcalde@atrevia.com</w:t>
      </w:r>
    </w:p>
    <w:p w14:paraId="3CA14B70" w14:textId="77777777" w:rsidR="0030408B" w:rsidRDefault="0030408B" w:rsidP="0030408B">
      <w:pPr>
        <w:jc w:val="both"/>
        <w:rPr>
          <w:rFonts w:eastAsiaTheme="minorEastAsia"/>
          <w:color w:val="444444"/>
          <w:sz w:val="20"/>
          <w:szCs w:val="20"/>
        </w:rPr>
      </w:pPr>
      <w:r w:rsidRPr="62570239">
        <w:rPr>
          <w:rFonts w:eastAsiaTheme="minorEastAsia"/>
          <w:color w:val="444444"/>
          <w:sz w:val="20"/>
          <w:szCs w:val="20"/>
          <w:lang w:val="pt-PT"/>
        </w:rPr>
        <w:t>673 339 846</w:t>
      </w:r>
      <w:r w:rsidRPr="62570239">
        <w:rPr>
          <w:rFonts w:eastAsiaTheme="minorEastAsia"/>
          <w:color w:val="444444"/>
          <w:sz w:val="20"/>
          <w:szCs w:val="20"/>
        </w:rPr>
        <w:t xml:space="preserve"> |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 xml:space="preserve"> </w:t>
      </w:r>
      <w:r w:rsidRPr="62570239">
        <w:rPr>
          <w:rFonts w:eastAsiaTheme="minorEastAsia"/>
          <w:color w:val="444444"/>
          <w:sz w:val="20"/>
          <w:szCs w:val="20"/>
        </w:rPr>
        <w:t xml:space="preserve">697 83 66 12 | 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>722 37 25 97</w:t>
      </w:r>
    </w:p>
    <w:p w14:paraId="2F4ADA36" w14:textId="77777777" w:rsidR="0030408B" w:rsidRDefault="0030408B" w:rsidP="0030408B"/>
    <w:sectPr w:rsidR="0030408B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B7E5" w14:textId="77777777" w:rsidR="00227CD6" w:rsidRDefault="00227CD6" w:rsidP="0030408B">
      <w:pPr>
        <w:spacing w:after="0" w:line="240" w:lineRule="auto"/>
      </w:pPr>
      <w:r>
        <w:separator/>
      </w:r>
    </w:p>
  </w:endnote>
  <w:endnote w:type="continuationSeparator" w:id="0">
    <w:p w14:paraId="59829A43" w14:textId="77777777" w:rsidR="00227CD6" w:rsidRDefault="00227CD6" w:rsidP="0030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ACAA" w14:textId="77777777" w:rsidR="00227CD6" w:rsidRDefault="00227CD6" w:rsidP="0030408B">
      <w:pPr>
        <w:spacing w:after="0" w:line="240" w:lineRule="auto"/>
      </w:pPr>
      <w:r>
        <w:separator/>
      </w:r>
    </w:p>
  </w:footnote>
  <w:footnote w:type="continuationSeparator" w:id="0">
    <w:p w14:paraId="2B5F4F5F" w14:textId="77777777" w:rsidR="00227CD6" w:rsidRDefault="00227CD6" w:rsidP="0030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0B93" w14:textId="13A8AF61" w:rsidR="0030408B" w:rsidRDefault="003511D7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84269B" wp14:editId="68CAD3B0">
          <wp:simplePos x="0" y="0"/>
          <wp:positionH relativeFrom="column">
            <wp:posOffset>5226596</wp:posOffset>
          </wp:positionH>
          <wp:positionV relativeFrom="paragraph">
            <wp:posOffset>-339519</wp:posOffset>
          </wp:positionV>
          <wp:extent cx="727710" cy="682625"/>
          <wp:effectExtent l="0" t="0" r="0" b="3175"/>
          <wp:wrapTight wrapText="bothSides">
            <wp:wrapPolygon edited="0">
              <wp:start x="9047" y="0"/>
              <wp:lineTo x="5654" y="4220"/>
              <wp:lineTo x="3393" y="8439"/>
              <wp:lineTo x="0" y="11453"/>
              <wp:lineTo x="0" y="21098"/>
              <wp:lineTo x="19791" y="21098"/>
              <wp:lineTo x="20921" y="21098"/>
              <wp:lineTo x="20921" y="11453"/>
              <wp:lineTo x="20356" y="9042"/>
              <wp:lineTo x="14702" y="1808"/>
              <wp:lineTo x="12440" y="0"/>
              <wp:lineTo x="9047" y="0"/>
            </wp:wrapPolygon>
          </wp:wrapTight>
          <wp:docPr id="2008576499" name="Imagen 1" descr="Quesos García Baquero - Tradición familiar desde 1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sos García Baquero - Tradición familiar desde 19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5" behindDoc="0" locked="0" layoutInCell="1" allowOverlap="1" wp14:anchorId="4F8F0C66" wp14:editId="0BB5E6C4">
          <wp:simplePos x="0" y="0"/>
          <wp:positionH relativeFrom="column">
            <wp:posOffset>-456565</wp:posOffset>
          </wp:positionH>
          <wp:positionV relativeFrom="paragraph">
            <wp:posOffset>-143510</wp:posOffset>
          </wp:positionV>
          <wp:extent cx="1481455" cy="374650"/>
          <wp:effectExtent l="0" t="0" r="4445" b="6350"/>
          <wp:wrapSquare wrapText="bothSides"/>
          <wp:docPr id="155910529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05296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45B9"/>
    <w:multiLevelType w:val="hybridMultilevel"/>
    <w:tmpl w:val="FC26D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7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EF"/>
    <w:rsid w:val="000477B5"/>
    <w:rsid w:val="00063AFB"/>
    <w:rsid w:val="00071C94"/>
    <w:rsid w:val="000B6593"/>
    <w:rsid w:val="000F0F01"/>
    <w:rsid w:val="00137A27"/>
    <w:rsid w:val="00170811"/>
    <w:rsid w:val="0018278A"/>
    <w:rsid w:val="001F1B28"/>
    <w:rsid w:val="0021339C"/>
    <w:rsid w:val="00227CD6"/>
    <w:rsid w:val="0030408B"/>
    <w:rsid w:val="003115AD"/>
    <w:rsid w:val="003511D7"/>
    <w:rsid w:val="003819F5"/>
    <w:rsid w:val="004129B9"/>
    <w:rsid w:val="00413037"/>
    <w:rsid w:val="004402EF"/>
    <w:rsid w:val="00441E32"/>
    <w:rsid w:val="00456D4F"/>
    <w:rsid w:val="00462687"/>
    <w:rsid w:val="00494D45"/>
    <w:rsid w:val="00541825"/>
    <w:rsid w:val="0061273C"/>
    <w:rsid w:val="0066002C"/>
    <w:rsid w:val="006A67CE"/>
    <w:rsid w:val="006F7E45"/>
    <w:rsid w:val="00712FC8"/>
    <w:rsid w:val="0072000A"/>
    <w:rsid w:val="007F4203"/>
    <w:rsid w:val="00825F7D"/>
    <w:rsid w:val="008441FC"/>
    <w:rsid w:val="00854E5E"/>
    <w:rsid w:val="00862D67"/>
    <w:rsid w:val="008D719F"/>
    <w:rsid w:val="009D7906"/>
    <w:rsid w:val="00B37706"/>
    <w:rsid w:val="00B61171"/>
    <w:rsid w:val="00B92687"/>
    <w:rsid w:val="00BA6FD3"/>
    <w:rsid w:val="00BE7680"/>
    <w:rsid w:val="00BF0372"/>
    <w:rsid w:val="00C579B2"/>
    <w:rsid w:val="00D71A7B"/>
    <w:rsid w:val="00EB3F55"/>
    <w:rsid w:val="00EC66D2"/>
    <w:rsid w:val="00F00982"/>
    <w:rsid w:val="00F0120B"/>
    <w:rsid w:val="00F225D9"/>
    <w:rsid w:val="00F26D72"/>
    <w:rsid w:val="00F3310A"/>
    <w:rsid w:val="00F9206B"/>
    <w:rsid w:val="00FB2A49"/>
    <w:rsid w:val="020CE0DB"/>
    <w:rsid w:val="0754FFDB"/>
    <w:rsid w:val="07D24082"/>
    <w:rsid w:val="120BB6DB"/>
    <w:rsid w:val="156F42EC"/>
    <w:rsid w:val="31BF9698"/>
    <w:rsid w:val="34BE97F3"/>
    <w:rsid w:val="3794A586"/>
    <w:rsid w:val="3CEEF904"/>
    <w:rsid w:val="44456AAD"/>
    <w:rsid w:val="53E71D48"/>
    <w:rsid w:val="56768472"/>
    <w:rsid w:val="6FE3CF1B"/>
    <w:rsid w:val="723BE9A0"/>
    <w:rsid w:val="7771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6C13E"/>
  <w15:chartTrackingRefBased/>
  <w15:docId w15:val="{6832439A-124B-42DC-A10B-2D23B3F1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2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2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2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2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2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2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2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2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2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2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2E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0408B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4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08B"/>
  </w:style>
  <w:style w:type="paragraph" w:styleId="Piedepgina">
    <w:name w:val="footer"/>
    <w:basedOn w:val="Normal"/>
    <w:link w:val="PiedepginaCar"/>
    <w:uiPriority w:val="99"/>
    <w:unhideWhenUsed/>
    <w:rsid w:val="00304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08B"/>
  </w:style>
  <w:style w:type="character" w:styleId="Refdecomentario">
    <w:name w:val="annotation reference"/>
    <w:basedOn w:val="Fuentedeprrafopredeter"/>
    <w:uiPriority w:val="99"/>
    <w:semiHidden/>
    <w:unhideWhenUsed/>
    <w:rsid w:val="000F0F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0F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0F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0F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0F0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82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gonzalez@atrevi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bravo@atrev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143c1-8cc8-4a71-b6f1-9e98c065ac67">
      <Terms xmlns="http://schemas.microsoft.com/office/infopath/2007/PartnerControls"/>
    </lcf76f155ced4ddcb4097134ff3c332f>
    <TaxCatchAll xmlns="5f057bef-256e-4d0b-8d39-0756ee2414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997F7D63ED574BA0A7E934989CD884" ma:contentTypeVersion="13" ma:contentTypeDescription="Crear nuevo documento." ma:contentTypeScope="" ma:versionID="9756d793f3cd2392ab9886fd82daa90c">
  <xsd:schema xmlns:xsd="http://www.w3.org/2001/XMLSchema" xmlns:xs="http://www.w3.org/2001/XMLSchema" xmlns:p="http://schemas.microsoft.com/office/2006/metadata/properties" xmlns:ns2="f67143c1-8cc8-4a71-b6f1-9e98c065ac67" xmlns:ns3="5f057bef-256e-4d0b-8d39-0756ee2414ae" targetNamespace="http://schemas.microsoft.com/office/2006/metadata/properties" ma:root="true" ma:fieldsID="c51f55ce688a24732c0d50e6dcd018f2" ns2:_="" ns3:_="">
    <xsd:import namespace="f67143c1-8cc8-4a71-b6f1-9e98c065ac67"/>
    <xsd:import namespace="5f057bef-256e-4d0b-8d39-0756ee241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43c1-8cc8-4a71-b6f1-9e98c065a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6a49020-4c0a-4f62-9ba5-d1aa0326a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7bef-256e-4d0b-8d39-0756ee2414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ía" ma:hidden="true" ma:list="{d97f6202-79df-45dc-a5c3-f07b493fa289}" ma:internalName="TaxCatchAll" ma:showField="CatchAllData" ma:web="5f057bef-256e-4d0b-8d39-0756ee241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974B6-947D-4FC2-8D31-D131DEC51FBE}">
  <ds:schemaRefs>
    <ds:schemaRef ds:uri="http://schemas.microsoft.com/office/2006/metadata/properties"/>
    <ds:schemaRef ds:uri="http://schemas.microsoft.com/office/infopath/2007/PartnerControls"/>
    <ds:schemaRef ds:uri="f67143c1-8cc8-4a71-b6f1-9e98c065ac67"/>
    <ds:schemaRef ds:uri="5f057bef-256e-4d0b-8d39-0756ee2414ae"/>
  </ds:schemaRefs>
</ds:datastoreItem>
</file>

<file path=customXml/itemProps2.xml><?xml version="1.0" encoding="utf-8"?>
<ds:datastoreItem xmlns:ds="http://schemas.openxmlformats.org/officeDocument/2006/customXml" ds:itemID="{EEB43B32-D4CD-4B73-8753-FC2EF01E2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143c1-8cc8-4a71-b6f1-9e98c065ac67"/>
    <ds:schemaRef ds:uri="5f057bef-256e-4d0b-8d39-0756ee241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204CA-E92C-4676-8F32-D973E70BE8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8636a9-c4ab-4ec0-bae3-316b16448c43}" enabled="0" method="" siteId="{898636a9-c4ab-4ec0-bae3-316b16448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407</Words>
  <Characters>2217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Alicia De la Hera Arteaga</cp:lastModifiedBy>
  <cp:revision>6</cp:revision>
  <dcterms:created xsi:type="dcterms:W3CDTF">2025-11-14T10:47:00Z</dcterms:created>
  <dcterms:modified xsi:type="dcterms:W3CDTF">2025-11-20T09:55:00Z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0x01010005997F7D63ED574BA0A7E934989CD884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