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A02C" w14:textId="4F7557A7" w:rsidR="00C63326" w:rsidRPr="00FA3787" w:rsidRDefault="00413F1A" w:rsidP="00FA3787">
      <w:pPr>
        <w:spacing w:after="0" w:line="264" w:lineRule="auto"/>
        <w:jc w:val="center"/>
        <w:rPr>
          <w:rFonts w:ascii="Rubik" w:eastAsia="Rubik" w:hAnsi="Rubik" w:cs="Rubik"/>
          <w:b/>
          <w:color w:val="00B0F0"/>
          <w:sz w:val="24"/>
          <w:szCs w:val="24"/>
        </w:rPr>
      </w:pPr>
      <w:r w:rsidRPr="00FA3787">
        <w:rPr>
          <w:rFonts w:ascii="Rubik" w:eastAsia="Rubik" w:hAnsi="Rubik" w:cs="Rubik"/>
          <w:b/>
          <w:color w:val="00B0F0"/>
          <w:sz w:val="24"/>
          <w:szCs w:val="24"/>
        </w:rPr>
        <w:t xml:space="preserve">Lactalis </w:t>
      </w:r>
      <w:r w:rsidR="00F24EA6">
        <w:rPr>
          <w:rFonts w:ascii="Rubik" w:eastAsia="Rubik" w:hAnsi="Rubik" w:cs="Rubik"/>
          <w:b/>
          <w:color w:val="00B0F0"/>
          <w:sz w:val="24"/>
          <w:szCs w:val="24"/>
        </w:rPr>
        <w:t xml:space="preserve">en </w:t>
      </w:r>
      <w:r w:rsidR="003E5B8C">
        <w:rPr>
          <w:rFonts w:ascii="Rubik" w:eastAsia="Rubik" w:hAnsi="Rubik" w:cs="Rubik"/>
          <w:b/>
          <w:color w:val="00B0F0"/>
          <w:sz w:val="24"/>
          <w:szCs w:val="24"/>
        </w:rPr>
        <w:t>Cataluña</w:t>
      </w:r>
    </w:p>
    <w:p w14:paraId="20BBE024" w14:textId="06A5218F" w:rsidR="006A7658" w:rsidRPr="00FA3787" w:rsidRDefault="00413F1A" w:rsidP="00FA3787">
      <w:pPr>
        <w:spacing w:after="0" w:line="264" w:lineRule="auto"/>
        <w:jc w:val="center"/>
        <w:rPr>
          <w:rFonts w:ascii="Rubik" w:eastAsia="Rubik" w:hAnsi="Rubik" w:cs="Rubik"/>
          <w:b/>
          <w:sz w:val="32"/>
          <w:szCs w:val="32"/>
        </w:rPr>
      </w:pPr>
      <w:r w:rsidRPr="00FA3787">
        <w:rPr>
          <w:rFonts w:ascii="Rubik" w:eastAsia="Rubik" w:hAnsi="Rubik" w:cs="Rubik"/>
          <w:b/>
          <w:color w:val="00B0F0"/>
          <w:sz w:val="24"/>
          <w:szCs w:val="24"/>
        </w:rPr>
        <w:t>Informe RSC 2024</w:t>
      </w:r>
      <w:r w:rsidRPr="00FA3787">
        <w:rPr>
          <w:rFonts w:ascii="Rubik" w:eastAsia="Rubik" w:hAnsi="Rubik" w:cs="Rubik"/>
          <w:b/>
          <w:sz w:val="24"/>
          <w:szCs w:val="24"/>
        </w:rPr>
        <w:br/>
      </w:r>
    </w:p>
    <w:p w14:paraId="7B27B396" w14:textId="14DD1F31" w:rsidR="00E8485E" w:rsidRDefault="00D976E4" w:rsidP="00FA3787">
      <w:pPr>
        <w:spacing w:after="0" w:line="264" w:lineRule="auto"/>
        <w:jc w:val="center"/>
        <w:rPr>
          <w:rFonts w:ascii="Rubik" w:eastAsia="Rubik" w:hAnsi="Rubik" w:cs="Rubik"/>
          <w:b/>
          <w:sz w:val="30"/>
          <w:szCs w:val="30"/>
        </w:rPr>
      </w:pPr>
      <w:r w:rsidRPr="00AE2C89">
        <w:rPr>
          <w:rFonts w:ascii="Rubik" w:eastAsia="Rubik" w:hAnsi="Rubik" w:cs="Rubik"/>
          <w:b/>
          <w:sz w:val="30"/>
          <w:szCs w:val="30"/>
        </w:rPr>
        <w:t>Lactalis invierte más de 5,2 millones en Cataluña, genera cerca de 300 empleos y celebra el centenario de El Castillo, reafirmando su compromiso con el territorio catalán</w:t>
      </w:r>
    </w:p>
    <w:p w14:paraId="1E51034A" w14:textId="77777777" w:rsidR="00AE2C89" w:rsidRPr="00AE2C89" w:rsidRDefault="00AE2C89" w:rsidP="00FA3787">
      <w:pPr>
        <w:spacing w:after="0" w:line="264" w:lineRule="auto"/>
        <w:jc w:val="center"/>
        <w:rPr>
          <w:rFonts w:ascii="Rubik" w:eastAsia="Rubik" w:hAnsi="Rubik" w:cs="Rubik"/>
          <w:b/>
          <w:sz w:val="30"/>
          <w:szCs w:val="30"/>
        </w:rPr>
      </w:pPr>
    </w:p>
    <w:p w14:paraId="6CEE3E29" w14:textId="097DB553" w:rsidR="00853640" w:rsidRDefault="0017349B" w:rsidP="00FA3787">
      <w:pPr>
        <w:spacing w:after="0" w:line="264" w:lineRule="auto"/>
        <w:jc w:val="center"/>
        <w:rPr>
          <w:rFonts w:ascii="Rubik" w:eastAsia="Rubik" w:hAnsi="Rubik" w:cs="Rubik"/>
          <w:i/>
        </w:rPr>
      </w:pPr>
      <w:r w:rsidRPr="0017349B">
        <w:rPr>
          <w:rFonts w:ascii="Rubik" w:eastAsia="Rubik" w:hAnsi="Rubik" w:cs="Rubik"/>
          <w:i/>
        </w:rPr>
        <w:t>La compañía recoge más de 177 millones de litros de leche de 38 municipios catalanes, el 100</w:t>
      </w:r>
      <w:r w:rsidR="00567A3A">
        <w:rPr>
          <w:rFonts w:ascii="Times New Roman" w:eastAsia="Rubik" w:hAnsi="Times New Roman" w:cs="Times New Roman"/>
          <w:i/>
        </w:rPr>
        <w:t xml:space="preserve"> </w:t>
      </w:r>
      <w:r w:rsidRPr="0017349B">
        <w:rPr>
          <w:rFonts w:ascii="Rubik" w:eastAsia="Rubik" w:hAnsi="Rubik" w:cs="Rubik"/>
          <w:i/>
        </w:rPr>
        <w:t>% certificado en bienestar animal, impulsa la sostenibilidad con energ</w:t>
      </w:r>
      <w:r w:rsidRPr="0017349B">
        <w:rPr>
          <w:rFonts w:ascii="___WRD_EMBED_SUB_62" w:eastAsia="Rubik" w:hAnsi="___WRD_EMBED_SUB_62" w:cs="___WRD_EMBED_SUB_62"/>
          <w:i/>
        </w:rPr>
        <w:t>í</w:t>
      </w:r>
      <w:r w:rsidRPr="0017349B">
        <w:rPr>
          <w:rFonts w:ascii="Rubik" w:eastAsia="Rubik" w:hAnsi="Rubik" w:cs="Rubik"/>
          <w:i/>
        </w:rPr>
        <w:t>a fotovoltaica y refuerza su apoyo al deporte, la cultura y el medio rural</w:t>
      </w:r>
    </w:p>
    <w:p w14:paraId="64AD4589" w14:textId="77777777" w:rsidR="0017349B" w:rsidRPr="00FA3787" w:rsidRDefault="0017349B" w:rsidP="00FA3787">
      <w:pPr>
        <w:spacing w:after="0" w:line="264" w:lineRule="auto"/>
        <w:jc w:val="center"/>
        <w:rPr>
          <w:rFonts w:ascii="Rubik" w:eastAsia="Rubik" w:hAnsi="Rubik" w:cs="Rubik"/>
          <w:i/>
        </w:rPr>
      </w:pPr>
    </w:p>
    <w:p w14:paraId="22161970" w14:textId="6260BDA5" w:rsidR="00853640" w:rsidRPr="00FA3787" w:rsidRDefault="00B37350" w:rsidP="00FA3787">
      <w:pPr>
        <w:spacing w:after="0" w:line="264" w:lineRule="auto"/>
        <w:jc w:val="center"/>
        <w:rPr>
          <w:rFonts w:ascii="Rubik" w:eastAsia="Rubik" w:hAnsi="Rubik" w:cs="Rubik"/>
          <w:i/>
        </w:rPr>
      </w:pPr>
      <w:r w:rsidRPr="00B37350">
        <w:rPr>
          <w:rFonts w:ascii="Rubik" w:eastAsia="Rubik" w:hAnsi="Rubik" w:cs="Rubik"/>
          <w:i/>
        </w:rPr>
        <w:t>El empleo se mantiene estable en Cataluña, consolidando su papel como motor económico y social en Mollerussa y Cornellà de Llobregat.</w:t>
      </w:r>
      <w:r w:rsidR="00CA5444">
        <w:rPr>
          <w:rFonts w:ascii="Rubik" w:eastAsia="Rubik" w:hAnsi="Rubik" w:cs="Rubik"/>
          <w:i/>
        </w:rPr>
        <w:br/>
      </w:r>
    </w:p>
    <w:p w14:paraId="28F5AB35" w14:textId="77777777" w:rsidR="00C17E3F" w:rsidRPr="00FA3787" w:rsidRDefault="00C17E3F" w:rsidP="00FA3787">
      <w:pPr>
        <w:spacing w:after="0" w:line="264" w:lineRule="auto"/>
        <w:jc w:val="both"/>
        <w:rPr>
          <w:rFonts w:ascii="Rubik" w:eastAsia="Rubik" w:hAnsi="Rubik" w:cs="Rubik"/>
          <w:b/>
          <w:bCs/>
          <w:sz w:val="21"/>
          <w:szCs w:val="21"/>
        </w:rPr>
      </w:pPr>
    </w:p>
    <w:p w14:paraId="7C448B07" w14:textId="63B37261" w:rsidR="001C3951" w:rsidRPr="000254FE" w:rsidRDefault="00182C10" w:rsidP="001C3951">
      <w:pPr>
        <w:spacing w:line="278" w:lineRule="auto"/>
        <w:jc w:val="both"/>
        <w:rPr>
          <w:rFonts w:ascii="Rubik" w:eastAsia="Rubik" w:hAnsi="Rubik" w:cs="Rubik"/>
          <w:sz w:val="21"/>
          <w:szCs w:val="21"/>
        </w:rPr>
      </w:pPr>
      <w:r>
        <w:rPr>
          <w:rFonts w:ascii="Rubik" w:eastAsia="Rubik" w:hAnsi="Rubik" w:cs="Rubik"/>
          <w:b/>
          <w:bCs/>
          <w:sz w:val="21"/>
          <w:szCs w:val="21"/>
        </w:rPr>
        <w:t>Cornellá de Llobregat</w:t>
      </w:r>
      <w:r w:rsidR="001C3951" w:rsidRPr="009E69A3">
        <w:rPr>
          <w:rFonts w:ascii="Rubik" w:eastAsia="Rubik" w:hAnsi="Rubik" w:cs="Rubik"/>
          <w:b/>
          <w:bCs/>
          <w:sz w:val="21"/>
          <w:szCs w:val="21"/>
        </w:rPr>
        <w:t xml:space="preserve">, </w:t>
      </w:r>
      <w:r w:rsidR="00A77BB3">
        <w:rPr>
          <w:rFonts w:ascii="Rubik" w:eastAsia="Rubik" w:hAnsi="Rubik" w:cs="Rubik"/>
          <w:b/>
          <w:bCs/>
          <w:sz w:val="21"/>
          <w:szCs w:val="21"/>
        </w:rPr>
        <w:t>1</w:t>
      </w:r>
      <w:r w:rsidR="00FC6814">
        <w:rPr>
          <w:rFonts w:ascii="Rubik" w:eastAsia="Rubik" w:hAnsi="Rubik" w:cs="Rubik"/>
          <w:b/>
          <w:bCs/>
          <w:sz w:val="21"/>
          <w:szCs w:val="21"/>
        </w:rPr>
        <w:t>9</w:t>
      </w:r>
      <w:r w:rsidR="001C3951" w:rsidRPr="009E69A3">
        <w:rPr>
          <w:rFonts w:ascii="Rubik" w:eastAsia="Rubik" w:hAnsi="Rubik" w:cs="Rubik"/>
          <w:b/>
          <w:bCs/>
          <w:sz w:val="21"/>
          <w:szCs w:val="21"/>
        </w:rPr>
        <w:t xml:space="preserve"> de </w:t>
      </w:r>
      <w:r w:rsidR="005E23B4" w:rsidRPr="009E69A3">
        <w:rPr>
          <w:rFonts w:ascii="Rubik" w:eastAsia="Rubik" w:hAnsi="Rubik" w:cs="Rubik"/>
          <w:b/>
          <w:bCs/>
          <w:sz w:val="21"/>
          <w:szCs w:val="21"/>
        </w:rPr>
        <w:t>diciembre</w:t>
      </w:r>
      <w:r w:rsidR="001C3951" w:rsidRPr="009E69A3">
        <w:rPr>
          <w:rFonts w:ascii="Rubik" w:eastAsia="Rubik" w:hAnsi="Rubik" w:cs="Rubik"/>
          <w:b/>
          <w:bCs/>
          <w:sz w:val="21"/>
          <w:szCs w:val="21"/>
        </w:rPr>
        <w:t xml:space="preserve"> de 2025</w:t>
      </w:r>
      <w:r w:rsidR="001C3951" w:rsidRPr="009E69A3">
        <w:rPr>
          <w:rFonts w:ascii="Rubik" w:eastAsia="Rubik" w:hAnsi="Rubik" w:cs="Rubik"/>
          <w:sz w:val="21"/>
          <w:szCs w:val="21"/>
        </w:rPr>
        <w:t xml:space="preserve">. – Lactalis </w:t>
      </w:r>
      <w:r w:rsidR="001C3951" w:rsidRPr="000254FE">
        <w:rPr>
          <w:rFonts w:ascii="Rubik" w:eastAsia="Rubik" w:hAnsi="Rubik" w:cs="Rubik"/>
          <w:sz w:val="21"/>
          <w:szCs w:val="21"/>
        </w:rPr>
        <w:t>ha reafirmado en 2024 su compromiso con Cataluña como uno de sus territorios clave en España, con una inversión industrial superior a los 5,26 millones de euros en su planta de Mollerussa, la generación de 296 empleos directos y la recogida de más de 177 millones de litros de leche en 38 municipios catalanes, tal y como recoge su Informe de Responsabilidad Social Corporativa 2024.</w:t>
      </w:r>
    </w:p>
    <w:p w14:paraId="6C967B0D" w14:textId="77777777"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Este compromiso con el territorio se traduce en una estrategia sostenida de inversión y desarrollo industrial. La planta de Mollerussa, con más de un siglo de historia, ha celebrado este año el centenario de la marca El Castillo, profundamente vinculada al campo catalán y símbolo de arraigo local.</w:t>
      </w:r>
    </w:p>
    <w:p w14:paraId="63FBA4EC" w14:textId="7FA51467"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Además, en 2024 se ha completado una nueva instalación fotovoltaica en Mollerussa que permitirá que el 60</w:t>
      </w:r>
      <w:r w:rsidRPr="000254FE">
        <w:rPr>
          <w:rFonts w:ascii="Times New Roman" w:eastAsia="Rubik" w:hAnsi="Times New Roman" w:cs="Times New Roman"/>
          <w:sz w:val="21"/>
          <w:szCs w:val="21"/>
        </w:rPr>
        <w:t> </w:t>
      </w:r>
      <w:r w:rsidRPr="000254FE">
        <w:rPr>
          <w:rFonts w:ascii="Rubik" w:eastAsia="Rubik" w:hAnsi="Rubik" w:cs="Rubik"/>
          <w:sz w:val="21"/>
          <w:szCs w:val="21"/>
        </w:rPr>
        <w:t>% del consumo eléctrico de la planta sea ya libre de emisiones, generando 1</w:t>
      </w:r>
      <w:r w:rsidR="005E23B4">
        <w:rPr>
          <w:rFonts w:ascii="Rubik" w:eastAsia="Rubik" w:hAnsi="Rubik" w:cs="Rubik"/>
          <w:sz w:val="21"/>
          <w:szCs w:val="21"/>
        </w:rPr>
        <w:t xml:space="preserve"> </w:t>
      </w:r>
      <w:r w:rsidRPr="000254FE">
        <w:rPr>
          <w:rFonts w:ascii="Rubik" w:eastAsia="Rubik" w:hAnsi="Rubik" w:cs="Rubik"/>
          <w:sz w:val="21"/>
          <w:szCs w:val="21"/>
        </w:rPr>
        <w:t>485 MWh anuales y evitando la emisión de 218 toneladas de CO₂.</w:t>
      </w:r>
    </w:p>
    <w:p w14:paraId="47F2CDAC" w14:textId="7F7C2AE0"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 xml:space="preserve">En un contexto nacional en el que Lactalis ha contribuido con más de </w:t>
      </w:r>
      <w:r w:rsidRPr="000254FE">
        <w:rPr>
          <w:rFonts w:ascii="Rubik" w:eastAsia="Rubik" w:hAnsi="Rubik" w:cs="Rubik"/>
          <w:b/>
          <w:bCs/>
          <w:sz w:val="21"/>
          <w:szCs w:val="21"/>
        </w:rPr>
        <w:t>1</w:t>
      </w:r>
      <w:r w:rsidR="005E23B4">
        <w:rPr>
          <w:rFonts w:ascii="Rubik" w:eastAsia="Rubik" w:hAnsi="Rubik" w:cs="Rubik"/>
          <w:b/>
          <w:bCs/>
          <w:sz w:val="21"/>
          <w:szCs w:val="21"/>
        </w:rPr>
        <w:t xml:space="preserve"> </w:t>
      </w:r>
      <w:r w:rsidRPr="000254FE">
        <w:rPr>
          <w:rFonts w:ascii="Rubik" w:eastAsia="Rubik" w:hAnsi="Rubik" w:cs="Rubik"/>
          <w:b/>
          <w:bCs/>
          <w:sz w:val="21"/>
          <w:szCs w:val="21"/>
        </w:rPr>
        <w:t>059 millones de euros al tejido socioeconómico español</w:t>
      </w:r>
      <w:r w:rsidRPr="000254FE">
        <w:rPr>
          <w:rFonts w:ascii="Rubik" w:eastAsia="Rubik" w:hAnsi="Rubik" w:cs="Rubik"/>
          <w:sz w:val="21"/>
          <w:szCs w:val="21"/>
        </w:rPr>
        <w:t>, Cataluña destaca como una región estratégica para las inversiones industriales, compras a proveedores locales, generación de empleo, contratación de servicios y pago de impuestos.</w:t>
      </w:r>
    </w:p>
    <w:p w14:paraId="48C91474" w14:textId="4B788DD9"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w:t>
      </w:r>
      <w:r w:rsidRPr="000254FE">
        <w:rPr>
          <w:rFonts w:ascii="Rubik" w:eastAsia="Rubik" w:hAnsi="Rubik" w:cs="Rubik"/>
          <w:i/>
          <w:iCs/>
          <w:sz w:val="21"/>
          <w:szCs w:val="21"/>
        </w:rPr>
        <w:t>Cada inversión es una apuesta por el futuro del territorio. Desde hace décadas, esta instalación ha sido un motor económico y social para la comarca, y cada nueva inversión refuerza ese compromiso. Apostamos por el empleo local, la calidad de nuestros productos y por minimizar el impacto de la actividad, con la mirada puesta en seguir creciendo desde el arraigo y con impacto positivo para nuestro entorno</w:t>
      </w:r>
      <w:r w:rsidRPr="000254FE">
        <w:rPr>
          <w:rFonts w:ascii="Rubik" w:eastAsia="Rubik" w:hAnsi="Rubik" w:cs="Rubik"/>
          <w:sz w:val="21"/>
          <w:szCs w:val="21"/>
        </w:rPr>
        <w:t>”, afirma Yanick Chudzik, director de</w:t>
      </w:r>
      <w:r>
        <w:rPr>
          <w:rFonts w:ascii="Rubik" w:eastAsia="Rubik" w:hAnsi="Rubik" w:cs="Rubik"/>
          <w:sz w:val="21"/>
          <w:szCs w:val="21"/>
        </w:rPr>
        <w:t xml:space="preserve"> la</w:t>
      </w:r>
      <w:r w:rsidRPr="000254FE">
        <w:rPr>
          <w:rFonts w:ascii="Rubik" w:eastAsia="Rubik" w:hAnsi="Rubik" w:cs="Rubik"/>
          <w:sz w:val="21"/>
          <w:szCs w:val="21"/>
        </w:rPr>
        <w:t xml:space="preserve"> planta de Mollerussa.</w:t>
      </w:r>
    </w:p>
    <w:p w14:paraId="65227F3A" w14:textId="77777777" w:rsidR="001C3951" w:rsidRPr="000254FE" w:rsidRDefault="001C3951" w:rsidP="001C3951">
      <w:pPr>
        <w:spacing w:line="278" w:lineRule="auto"/>
        <w:jc w:val="both"/>
        <w:rPr>
          <w:rFonts w:ascii="Rubik" w:eastAsia="Rubik" w:hAnsi="Rubik" w:cs="Rubik"/>
          <w:b/>
          <w:bCs/>
          <w:sz w:val="21"/>
          <w:szCs w:val="21"/>
        </w:rPr>
      </w:pPr>
      <w:r w:rsidRPr="000254FE">
        <w:rPr>
          <w:rFonts w:ascii="Rubik" w:eastAsia="Rubik" w:hAnsi="Rubik" w:cs="Rubik"/>
          <w:b/>
          <w:bCs/>
          <w:sz w:val="21"/>
          <w:szCs w:val="21"/>
        </w:rPr>
        <w:t>Mollerussa y Cornellà, pilares de Lactalis en Cataluña</w:t>
      </w:r>
    </w:p>
    <w:p w14:paraId="7777D325" w14:textId="77777777"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La planta de Mollerussa representa el centro neurálgico de la actividad de Lactalis en Cataluña. En ella se elaboran productos emblemáticos de marcas como Puleva y El Castillo, que este año ha celebrado su centenario como referente para la industria láctea catalana.</w:t>
      </w:r>
    </w:p>
    <w:p w14:paraId="59B0E7E8" w14:textId="77777777" w:rsidR="0060024E" w:rsidRDefault="0060024E" w:rsidP="001C3951">
      <w:pPr>
        <w:spacing w:line="278" w:lineRule="auto"/>
        <w:jc w:val="both"/>
        <w:rPr>
          <w:rFonts w:ascii="Rubik" w:eastAsia="Rubik" w:hAnsi="Rubik" w:cs="Rubik"/>
          <w:sz w:val="21"/>
          <w:szCs w:val="21"/>
        </w:rPr>
      </w:pPr>
    </w:p>
    <w:p w14:paraId="4AEC350B" w14:textId="6FD501BF" w:rsidR="001C3951" w:rsidRPr="000254FE" w:rsidRDefault="00C23BD2" w:rsidP="001C3951">
      <w:pPr>
        <w:spacing w:line="278" w:lineRule="auto"/>
        <w:jc w:val="both"/>
        <w:rPr>
          <w:rFonts w:ascii="Rubik" w:eastAsia="Rubik" w:hAnsi="Rubik" w:cs="Rubik"/>
          <w:sz w:val="21"/>
          <w:szCs w:val="21"/>
        </w:rPr>
      </w:pPr>
      <w:r>
        <w:rPr>
          <w:rFonts w:ascii="Rubik" w:eastAsia="Rubik" w:hAnsi="Rubik" w:cs="Rubik"/>
          <w:sz w:val="21"/>
          <w:szCs w:val="21"/>
        </w:rPr>
        <w:t>Además, la compañía completa su</w:t>
      </w:r>
      <w:r w:rsidR="001C3951" w:rsidRPr="000254FE">
        <w:rPr>
          <w:rFonts w:ascii="Rubik" w:eastAsia="Rubik" w:hAnsi="Rubik" w:cs="Rubik"/>
          <w:sz w:val="21"/>
          <w:szCs w:val="21"/>
        </w:rPr>
        <w:t xml:space="preserve"> presencia con las oficinas de Cornellà de Llobregat, donde están representadas todas las unidades de negocio de Lactalis España y</w:t>
      </w:r>
      <w:r>
        <w:rPr>
          <w:rFonts w:ascii="Rubik" w:eastAsia="Rubik" w:hAnsi="Rubik" w:cs="Rubik"/>
          <w:sz w:val="21"/>
          <w:szCs w:val="21"/>
        </w:rPr>
        <w:t xml:space="preserve"> donde</w:t>
      </w:r>
      <w:r w:rsidR="001C3951" w:rsidRPr="000254FE">
        <w:rPr>
          <w:rFonts w:ascii="Rubik" w:eastAsia="Rubik" w:hAnsi="Rubik" w:cs="Rubik"/>
          <w:sz w:val="21"/>
          <w:szCs w:val="21"/>
        </w:rPr>
        <w:t xml:space="preserve"> se encuentra la sede central de la joint venture Lactalis Nestlé, consolidando así nuestra vocación de seguir creciendo desde el territorio, con arraigo local y proyección nacional.</w:t>
      </w:r>
    </w:p>
    <w:p w14:paraId="62BBB18C" w14:textId="77777777"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Cataluña es también sinónimo de innovación y sostenibilidad: gracias a la nueva instalación fotovoltaica en la planta de Mollerussa y a las inversiones continuas, Lactalis avanza hacia un modelo de producción más eficiente y respetuoso con el medio ambiente.</w:t>
      </w:r>
    </w:p>
    <w:p w14:paraId="55973DCC" w14:textId="77777777" w:rsidR="001C3951" w:rsidRPr="000254FE" w:rsidRDefault="001C3951" w:rsidP="001C3951">
      <w:pPr>
        <w:spacing w:line="278" w:lineRule="auto"/>
        <w:jc w:val="both"/>
        <w:rPr>
          <w:rFonts w:ascii="Rubik" w:eastAsia="Rubik" w:hAnsi="Rubik" w:cs="Rubik"/>
          <w:b/>
          <w:bCs/>
          <w:sz w:val="21"/>
          <w:szCs w:val="21"/>
        </w:rPr>
      </w:pPr>
      <w:r w:rsidRPr="000254FE">
        <w:rPr>
          <w:rFonts w:ascii="Rubik" w:eastAsia="Rubik" w:hAnsi="Rubik" w:cs="Rubik"/>
          <w:b/>
          <w:bCs/>
          <w:sz w:val="21"/>
          <w:szCs w:val="21"/>
        </w:rPr>
        <w:t>Más empleo con estabilidad</w:t>
      </w:r>
    </w:p>
    <w:p w14:paraId="262A9134" w14:textId="251451A6"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Lactalis consolidó</w:t>
      </w:r>
      <w:r w:rsidR="001E1EF1">
        <w:rPr>
          <w:rFonts w:ascii="Rubik" w:eastAsia="Rubik" w:hAnsi="Rubik" w:cs="Rubik"/>
          <w:sz w:val="21"/>
          <w:szCs w:val="21"/>
        </w:rPr>
        <w:t xml:space="preserve"> </w:t>
      </w:r>
      <w:r w:rsidR="001E1EF1" w:rsidRPr="000254FE">
        <w:rPr>
          <w:rFonts w:ascii="Rubik" w:eastAsia="Rubik" w:hAnsi="Rubik" w:cs="Rubik"/>
          <w:sz w:val="21"/>
          <w:szCs w:val="21"/>
        </w:rPr>
        <w:t>también</w:t>
      </w:r>
      <w:r w:rsidRPr="000254FE">
        <w:rPr>
          <w:rFonts w:ascii="Rubik" w:eastAsia="Rubik" w:hAnsi="Rubik" w:cs="Rubik"/>
          <w:sz w:val="21"/>
          <w:szCs w:val="21"/>
        </w:rPr>
        <w:t xml:space="preserve"> su rol como generador de empleo estable en Cataluña</w:t>
      </w:r>
      <w:r w:rsidR="001E1EF1">
        <w:rPr>
          <w:rFonts w:ascii="Rubik" w:eastAsia="Rubik" w:hAnsi="Rubik" w:cs="Rubik"/>
          <w:sz w:val="21"/>
          <w:szCs w:val="21"/>
        </w:rPr>
        <w:t xml:space="preserve"> en 2024</w:t>
      </w:r>
      <w:r w:rsidRPr="000254FE">
        <w:rPr>
          <w:rFonts w:ascii="Rubik" w:eastAsia="Rubik" w:hAnsi="Rubik" w:cs="Rubik"/>
          <w:sz w:val="21"/>
          <w:szCs w:val="21"/>
        </w:rPr>
        <w:t>, con cerca de 300 personas empleadas en la planta de Mollerussa y en las oficinas de Cornellà</w:t>
      </w:r>
      <w:r w:rsidR="002C1D61">
        <w:rPr>
          <w:rFonts w:ascii="Rubik" w:eastAsia="Rubik" w:hAnsi="Rubik" w:cs="Rubik"/>
          <w:sz w:val="21"/>
          <w:szCs w:val="21"/>
        </w:rPr>
        <w:t>.</w:t>
      </w:r>
    </w:p>
    <w:p w14:paraId="00673CB6" w14:textId="3BFD5905" w:rsidR="007B5C76" w:rsidRDefault="007B5C76" w:rsidP="007B5C76">
      <w:pPr>
        <w:spacing w:after="0" w:line="264" w:lineRule="auto"/>
        <w:jc w:val="both"/>
        <w:rPr>
          <w:rFonts w:ascii="Rubik" w:eastAsia="Rubik" w:hAnsi="Rubik" w:cs="Rubik"/>
          <w:sz w:val="21"/>
          <w:szCs w:val="21"/>
        </w:rPr>
      </w:pPr>
      <w:r w:rsidRPr="00D7019E">
        <w:rPr>
          <w:rFonts w:ascii="Rubik" w:eastAsia="Rubik" w:hAnsi="Rubik" w:cs="Rubik"/>
          <w:sz w:val="21"/>
          <w:szCs w:val="21"/>
        </w:rPr>
        <w:t>Este crecimiento se acompaña de una política activa de estabilidad laboral: a nivel nacional, el 93,8</w:t>
      </w:r>
      <w:r w:rsidR="008364FC">
        <w:rPr>
          <w:rFonts w:ascii="Rubik" w:eastAsia="Rubik" w:hAnsi="Rubik" w:cs="Rubik"/>
          <w:sz w:val="21"/>
          <w:szCs w:val="21"/>
        </w:rPr>
        <w:t xml:space="preserve"> </w:t>
      </w:r>
      <w:r w:rsidRPr="00D7019E">
        <w:rPr>
          <w:rFonts w:ascii="Rubik" w:eastAsia="Rubik" w:hAnsi="Rubik" w:cs="Rubik"/>
          <w:sz w:val="21"/>
          <w:szCs w:val="21"/>
        </w:rPr>
        <w:t>% de los contratos son indefinidos y la rotación se mantiene por debajo del 2,1%.</w:t>
      </w:r>
      <w:r w:rsidR="00CB07C9">
        <w:rPr>
          <w:rFonts w:ascii="Rubik" w:eastAsia="Rubik" w:hAnsi="Rubik" w:cs="Rubik"/>
          <w:sz w:val="21"/>
          <w:szCs w:val="21"/>
        </w:rPr>
        <w:t xml:space="preserve"> </w:t>
      </w:r>
      <w:r w:rsidRPr="00D7019E">
        <w:rPr>
          <w:rFonts w:ascii="Rubik" w:eastAsia="Rubik" w:hAnsi="Rubik" w:cs="Rubik"/>
          <w:sz w:val="21"/>
          <w:szCs w:val="21"/>
        </w:rPr>
        <w:t xml:space="preserve">Así lo confirma la encuesta interna más reciente, </w:t>
      </w:r>
      <w:r>
        <w:rPr>
          <w:rFonts w:ascii="Rubik" w:eastAsia="Rubik" w:hAnsi="Rubik" w:cs="Rubik"/>
          <w:sz w:val="21"/>
          <w:szCs w:val="21"/>
        </w:rPr>
        <w:t>en la que participó el 88</w:t>
      </w:r>
      <w:r w:rsidR="008364FC">
        <w:rPr>
          <w:rFonts w:ascii="Rubik" w:eastAsia="Rubik" w:hAnsi="Rubik" w:cs="Rubik"/>
          <w:sz w:val="21"/>
          <w:szCs w:val="21"/>
        </w:rPr>
        <w:t xml:space="preserve"> </w:t>
      </w:r>
      <w:r>
        <w:rPr>
          <w:rFonts w:ascii="Rubik" w:eastAsia="Rubik" w:hAnsi="Rubik" w:cs="Rubik"/>
          <w:sz w:val="21"/>
          <w:szCs w:val="21"/>
        </w:rPr>
        <w:t xml:space="preserve">% del personal: </w:t>
      </w:r>
      <w:r w:rsidRPr="007B5C76">
        <w:rPr>
          <w:rFonts w:ascii="Rubik" w:eastAsia="Rubik" w:hAnsi="Rubik" w:cs="Rubik"/>
          <w:b/>
          <w:bCs/>
          <w:sz w:val="21"/>
          <w:szCs w:val="21"/>
        </w:rPr>
        <w:t>8 de cada 10 recomiendan Lactalis como un buen lugar para trabajar y 9 de cada 10 desean seguir en la compañía dentro de cinco años.</w:t>
      </w:r>
    </w:p>
    <w:p w14:paraId="7E70B5FD" w14:textId="77777777" w:rsidR="007B5C76" w:rsidRDefault="007B5C76" w:rsidP="007B5C76">
      <w:pPr>
        <w:spacing w:after="0" w:line="264" w:lineRule="auto"/>
        <w:jc w:val="both"/>
        <w:rPr>
          <w:rFonts w:ascii="Rubik" w:eastAsia="Rubik" w:hAnsi="Rubik" w:cs="Rubik"/>
          <w:sz w:val="21"/>
          <w:szCs w:val="21"/>
        </w:rPr>
      </w:pPr>
    </w:p>
    <w:p w14:paraId="13C73823" w14:textId="42B6F87A" w:rsidR="001C3951" w:rsidRPr="000254FE" w:rsidRDefault="001C3951" w:rsidP="001C3951">
      <w:pPr>
        <w:spacing w:line="278" w:lineRule="auto"/>
        <w:jc w:val="both"/>
        <w:rPr>
          <w:rFonts w:ascii="Rubik" w:eastAsia="Rubik" w:hAnsi="Rubik" w:cs="Rubik"/>
          <w:b/>
          <w:bCs/>
          <w:sz w:val="21"/>
          <w:szCs w:val="21"/>
        </w:rPr>
      </w:pPr>
      <w:r w:rsidRPr="000254FE">
        <w:rPr>
          <w:rFonts w:ascii="Rubik" w:eastAsia="Rubik" w:hAnsi="Rubik" w:cs="Rubik"/>
          <w:b/>
          <w:bCs/>
          <w:sz w:val="21"/>
          <w:szCs w:val="21"/>
        </w:rPr>
        <w:t>Un compromiso histórico con el campo catalán</w:t>
      </w:r>
    </w:p>
    <w:p w14:paraId="5CC15235" w14:textId="77777777" w:rsidR="001C3951"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La vinculación de Lactalis con el campo catalán es profunda y de largo recorrido. En 2024, la compañía recogió más de 177 millones de litros de leche en 38 municipios, con el 100</w:t>
      </w:r>
      <w:r w:rsidRPr="000254FE">
        <w:rPr>
          <w:rFonts w:ascii="Times New Roman" w:eastAsia="Rubik" w:hAnsi="Times New Roman" w:cs="Times New Roman"/>
          <w:sz w:val="21"/>
          <w:szCs w:val="21"/>
        </w:rPr>
        <w:t> </w:t>
      </w:r>
      <w:r w:rsidRPr="000254FE">
        <w:rPr>
          <w:rFonts w:ascii="Rubik" w:eastAsia="Rubik" w:hAnsi="Rubik" w:cs="Rubik"/>
          <w:sz w:val="21"/>
          <w:szCs w:val="21"/>
        </w:rPr>
        <w:t>% del volumen certificado en Bienestar Animal Welfair™, por encima de la media nacional (97,7</w:t>
      </w:r>
      <w:r w:rsidRPr="000254FE">
        <w:rPr>
          <w:rFonts w:ascii="Times New Roman" w:eastAsia="Rubik" w:hAnsi="Times New Roman" w:cs="Times New Roman"/>
          <w:sz w:val="21"/>
          <w:szCs w:val="21"/>
        </w:rPr>
        <w:t> </w:t>
      </w:r>
      <w:r w:rsidRPr="000254FE">
        <w:rPr>
          <w:rFonts w:ascii="Rubik" w:eastAsia="Rubik" w:hAnsi="Rubik" w:cs="Rubik"/>
          <w:sz w:val="21"/>
          <w:szCs w:val="21"/>
        </w:rPr>
        <w:t>%).</w:t>
      </w:r>
    </w:p>
    <w:p w14:paraId="25F3FC58" w14:textId="12590A80" w:rsidR="00BC0FBF" w:rsidRDefault="00BC0FBF" w:rsidP="00BC0FBF">
      <w:pPr>
        <w:spacing w:after="0" w:line="264" w:lineRule="auto"/>
        <w:jc w:val="both"/>
        <w:rPr>
          <w:rFonts w:ascii="Rubik" w:eastAsia="Rubik" w:hAnsi="Rubik" w:cs="Rubik"/>
          <w:sz w:val="21"/>
          <w:szCs w:val="21"/>
        </w:rPr>
      </w:pPr>
      <w:r>
        <w:rPr>
          <w:rFonts w:ascii="Rubik" w:eastAsia="Rubik" w:hAnsi="Rubik" w:cs="Rubik"/>
          <w:sz w:val="21"/>
          <w:szCs w:val="21"/>
        </w:rPr>
        <w:t>Como parte de este</w:t>
      </w:r>
      <w:r w:rsidRPr="00A7039C">
        <w:rPr>
          <w:rFonts w:ascii="Rubik" w:eastAsia="Rubik" w:hAnsi="Rubik" w:cs="Rubik"/>
          <w:sz w:val="21"/>
          <w:szCs w:val="21"/>
        </w:rPr>
        <w:t xml:space="preserve"> compromiso con el campo, </w:t>
      </w:r>
      <w:r w:rsidRPr="00CA5444">
        <w:rPr>
          <w:rFonts w:ascii="Rubik" w:eastAsia="Rubik" w:hAnsi="Rubik" w:cs="Rubik"/>
          <w:b/>
          <w:bCs/>
          <w:sz w:val="21"/>
          <w:szCs w:val="21"/>
        </w:rPr>
        <w:t>la compañía ha iniciado en colaboración con el CSIC un proyecto piloto en 16 granjas -</w:t>
      </w:r>
      <w:r>
        <w:rPr>
          <w:rFonts w:ascii="Rubik" w:eastAsia="Rubik" w:hAnsi="Rubik" w:cs="Rubik"/>
          <w:b/>
          <w:bCs/>
          <w:sz w:val="21"/>
          <w:szCs w:val="21"/>
        </w:rPr>
        <w:t>una de ellas</w:t>
      </w:r>
      <w:r w:rsidRPr="00CA5444">
        <w:rPr>
          <w:rFonts w:ascii="Rubik" w:eastAsia="Rubik" w:hAnsi="Rubik" w:cs="Rubik"/>
          <w:b/>
          <w:bCs/>
          <w:sz w:val="21"/>
          <w:szCs w:val="21"/>
        </w:rPr>
        <w:t xml:space="preserve"> en </w:t>
      </w:r>
      <w:r>
        <w:rPr>
          <w:rFonts w:ascii="Rubik" w:eastAsia="Rubik" w:hAnsi="Rubik" w:cs="Rubik"/>
          <w:b/>
          <w:bCs/>
          <w:sz w:val="21"/>
          <w:szCs w:val="21"/>
        </w:rPr>
        <w:t>Cataluña</w:t>
      </w:r>
      <w:r w:rsidRPr="00CA5444">
        <w:rPr>
          <w:rFonts w:ascii="Rubik" w:eastAsia="Rubik" w:hAnsi="Rubik" w:cs="Rubik"/>
          <w:b/>
          <w:bCs/>
          <w:sz w:val="21"/>
          <w:szCs w:val="21"/>
        </w:rPr>
        <w:t>-</w:t>
      </w:r>
      <w:r w:rsidRPr="00A7039C">
        <w:rPr>
          <w:rFonts w:ascii="Rubik" w:eastAsia="Rubik" w:hAnsi="Rubik" w:cs="Rubik"/>
          <w:sz w:val="21"/>
          <w:szCs w:val="21"/>
        </w:rPr>
        <w:t xml:space="preserve"> </w:t>
      </w:r>
      <w:r>
        <w:rPr>
          <w:rFonts w:ascii="Rubik" w:eastAsia="Rubik" w:hAnsi="Rubik" w:cs="Rubik"/>
          <w:sz w:val="21"/>
          <w:szCs w:val="21"/>
        </w:rPr>
        <w:t xml:space="preserve">para </w:t>
      </w:r>
      <w:r w:rsidRPr="00770F5F">
        <w:rPr>
          <w:rFonts w:ascii="Rubik" w:eastAsia="Rubik" w:hAnsi="Rubik" w:cs="Rubik"/>
          <w:sz w:val="21"/>
          <w:szCs w:val="21"/>
        </w:rPr>
        <w:t>contribuir a la reducción de emisiones antes de 2030, aplicando soluciones prácticas que mejoren la sostenibilidad, reduzcan la huella de carbono y puedan trasladarse al conjunto del sector</w:t>
      </w:r>
      <w:r>
        <w:rPr>
          <w:rFonts w:ascii="Rubik" w:eastAsia="Rubik" w:hAnsi="Rubik" w:cs="Rubik"/>
          <w:sz w:val="21"/>
          <w:szCs w:val="21"/>
        </w:rPr>
        <w:t>.</w:t>
      </w:r>
    </w:p>
    <w:p w14:paraId="2A346F1B" w14:textId="77777777" w:rsidR="00BC0FBF" w:rsidRPr="000254FE" w:rsidRDefault="00BC0FBF" w:rsidP="00BC0FBF">
      <w:pPr>
        <w:spacing w:after="0" w:line="264" w:lineRule="auto"/>
        <w:jc w:val="both"/>
        <w:rPr>
          <w:rFonts w:ascii="Rubik" w:eastAsia="Rubik" w:hAnsi="Rubik" w:cs="Rubik"/>
          <w:sz w:val="21"/>
          <w:szCs w:val="21"/>
        </w:rPr>
      </w:pPr>
    </w:p>
    <w:p w14:paraId="7F7B9DA2" w14:textId="4CC5E094"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La compañía también ha patrocinado un año más la Fira de Sant Josep de Mollerussa, una de las principales citas agrícolas de Cataluña, que congrega a más de 140</w:t>
      </w:r>
      <w:r w:rsidR="006C39FB">
        <w:rPr>
          <w:rFonts w:ascii="Rubik" w:eastAsia="Rubik" w:hAnsi="Rubik" w:cs="Rubik"/>
          <w:sz w:val="21"/>
          <w:szCs w:val="21"/>
        </w:rPr>
        <w:t xml:space="preserve"> </w:t>
      </w:r>
      <w:r w:rsidRPr="000254FE">
        <w:rPr>
          <w:rFonts w:ascii="Rubik" w:eastAsia="Rubik" w:hAnsi="Rubik" w:cs="Rubik"/>
          <w:sz w:val="21"/>
          <w:szCs w:val="21"/>
        </w:rPr>
        <w:t>000 visitantes, reafirmando así su apoyo al desarrollo del entorno rural y agrícola.</w:t>
      </w:r>
    </w:p>
    <w:p w14:paraId="445B3CA6" w14:textId="77777777" w:rsidR="001C3951" w:rsidRPr="000254FE" w:rsidRDefault="001C3951" w:rsidP="001C3951">
      <w:pPr>
        <w:spacing w:line="278" w:lineRule="auto"/>
        <w:jc w:val="both"/>
        <w:rPr>
          <w:rFonts w:ascii="Rubik" w:eastAsia="Rubik" w:hAnsi="Rubik" w:cs="Rubik"/>
          <w:b/>
          <w:bCs/>
          <w:sz w:val="21"/>
          <w:szCs w:val="21"/>
        </w:rPr>
      </w:pPr>
      <w:r w:rsidRPr="000254FE">
        <w:rPr>
          <w:rFonts w:ascii="Rubik" w:eastAsia="Rubik" w:hAnsi="Rubik" w:cs="Rubik"/>
          <w:b/>
          <w:bCs/>
          <w:sz w:val="21"/>
          <w:szCs w:val="21"/>
        </w:rPr>
        <w:t>Compromiso con el entorno y las personas</w:t>
      </w:r>
    </w:p>
    <w:p w14:paraId="7B327C40" w14:textId="77777777" w:rsidR="001C3951" w:rsidRPr="000254FE" w:rsidRDefault="001C3951" w:rsidP="001C3951">
      <w:pPr>
        <w:spacing w:line="278" w:lineRule="auto"/>
        <w:jc w:val="both"/>
        <w:rPr>
          <w:rFonts w:ascii="Rubik" w:eastAsia="Rubik" w:hAnsi="Rubik" w:cs="Rubik"/>
          <w:sz w:val="21"/>
          <w:szCs w:val="21"/>
        </w:rPr>
      </w:pPr>
      <w:r w:rsidRPr="000254FE">
        <w:rPr>
          <w:rFonts w:ascii="Rubik" w:eastAsia="Rubik" w:hAnsi="Rubik" w:cs="Rubik"/>
          <w:sz w:val="21"/>
          <w:szCs w:val="21"/>
        </w:rPr>
        <w:t>Más allá del empleo y la actividad industrial, Lactalis mantiene en Cataluña un firme compromiso con su entorno a través de acciones sociales, culturales, educativas y deportivas, con impacto directo en miles de personas cada año:</w:t>
      </w:r>
    </w:p>
    <w:p w14:paraId="5AD59C2F" w14:textId="557E09B8" w:rsidR="001C3951" w:rsidRPr="000254FE" w:rsidRDefault="001C3951" w:rsidP="001C3951">
      <w:pPr>
        <w:numPr>
          <w:ilvl w:val="0"/>
          <w:numId w:val="3"/>
        </w:numPr>
        <w:spacing w:line="278" w:lineRule="auto"/>
        <w:jc w:val="both"/>
        <w:rPr>
          <w:rFonts w:ascii="Rubik" w:eastAsia="Rubik" w:hAnsi="Rubik" w:cs="Rubik"/>
          <w:sz w:val="21"/>
          <w:szCs w:val="21"/>
        </w:rPr>
      </w:pPr>
      <w:r w:rsidRPr="000254FE">
        <w:rPr>
          <w:rFonts w:ascii="Rubik" w:eastAsia="Rubik" w:hAnsi="Rubik" w:cs="Rubik"/>
          <w:sz w:val="21"/>
          <w:szCs w:val="21"/>
        </w:rPr>
        <w:t xml:space="preserve">Más de </w:t>
      </w:r>
      <w:r w:rsidRPr="000254FE">
        <w:rPr>
          <w:rFonts w:ascii="Rubik" w:eastAsia="Rubik" w:hAnsi="Rubik" w:cs="Rubik"/>
          <w:b/>
          <w:bCs/>
          <w:sz w:val="21"/>
          <w:szCs w:val="21"/>
        </w:rPr>
        <w:t>54</w:t>
      </w:r>
      <w:r w:rsidR="00B248C3">
        <w:rPr>
          <w:rFonts w:ascii="Rubik" w:eastAsia="Rubik" w:hAnsi="Rubik" w:cs="Rubik"/>
          <w:b/>
          <w:bCs/>
          <w:sz w:val="21"/>
          <w:szCs w:val="21"/>
        </w:rPr>
        <w:t xml:space="preserve"> </w:t>
      </w:r>
      <w:r w:rsidRPr="000254FE">
        <w:rPr>
          <w:rFonts w:ascii="Rubik" w:eastAsia="Rubik" w:hAnsi="Rubik" w:cs="Rubik"/>
          <w:b/>
          <w:bCs/>
          <w:sz w:val="21"/>
          <w:szCs w:val="21"/>
        </w:rPr>
        <w:t>000 kilos de alimentos donados</w:t>
      </w:r>
      <w:r w:rsidRPr="000254FE">
        <w:rPr>
          <w:rFonts w:ascii="Rubik" w:eastAsia="Rubik" w:hAnsi="Rubik" w:cs="Rubik"/>
          <w:sz w:val="21"/>
          <w:szCs w:val="21"/>
        </w:rPr>
        <w:t xml:space="preserve"> a bancos de alimentos y organizaciones sociales en Cataluña en el último año.</w:t>
      </w:r>
    </w:p>
    <w:p w14:paraId="4FD59782" w14:textId="77777777" w:rsidR="001C3951" w:rsidRPr="000254FE" w:rsidRDefault="001C3951" w:rsidP="001C3951">
      <w:pPr>
        <w:numPr>
          <w:ilvl w:val="0"/>
          <w:numId w:val="3"/>
        </w:numPr>
        <w:spacing w:line="278" w:lineRule="auto"/>
        <w:jc w:val="both"/>
        <w:rPr>
          <w:rFonts w:ascii="Rubik" w:eastAsia="Rubik" w:hAnsi="Rubik" w:cs="Rubik"/>
          <w:sz w:val="21"/>
          <w:szCs w:val="21"/>
        </w:rPr>
      </w:pPr>
      <w:r w:rsidRPr="000254FE">
        <w:rPr>
          <w:rFonts w:ascii="Rubik" w:eastAsia="Rubik" w:hAnsi="Rubik" w:cs="Rubik"/>
          <w:b/>
          <w:bCs/>
          <w:sz w:val="21"/>
          <w:szCs w:val="21"/>
        </w:rPr>
        <w:t>Nueva instalación fotovoltaica</w:t>
      </w:r>
      <w:r w:rsidRPr="000254FE">
        <w:rPr>
          <w:rFonts w:ascii="Rubik" w:eastAsia="Rubik" w:hAnsi="Rubik" w:cs="Rubik"/>
          <w:sz w:val="21"/>
          <w:szCs w:val="21"/>
        </w:rPr>
        <w:t xml:space="preserve"> en la planta de Mollerussa para reducir emisiones y avanzar en sostenibilidad.</w:t>
      </w:r>
    </w:p>
    <w:p w14:paraId="5022274C" w14:textId="77777777" w:rsidR="001C3951" w:rsidRPr="000254FE" w:rsidRDefault="001C3951" w:rsidP="001C3951">
      <w:pPr>
        <w:numPr>
          <w:ilvl w:val="0"/>
          <w:numId w:val="3"/>
        </w:numPr>
        <w:spacing w:line="278" w:lineRule="auto"/>
        <w:jc w:val="both"/>
        <w:rPr>
          <w:rFonts w:ascii="Rubik" w:eastAsia="Rubik" w:hAnsi="Rubik" w:cs="Rubik"/>
          <w:sz w:val="21"/>
          <w:szCs w:val="21"/>
        </w:rPr>
      </w:pPr>
      <w:r w:rsidRPr="000254FE">
        <w:rPr>
          <w:rFonts w:ascii="Rubik" w:eastAsia="Rubik" w:hAnsi="Rubik" w:cs="Rubik"/>
          <w:b/>
          <w:bCs/>
          <w:sz w:val="21"/>
          <w:szCs w:val="21"/>
        </w:rPr>
        <w:t>Patrocinio del deporte base local</w:t>
      </w:r>
      <w:r w:rsidRPr="000254FE">
        <w:rPr>
          <w:rFonts w:ascii="Rubik" w:eastAsia="Rubik" w:hAnsi="Rubik" w:cs="Rubik"/>
          <w:sz w:val="21"/>
          <w:szCs w:val="21"/>
        </w:rPr>
        <w:t>, colaborando con clubes y eventos como el Cross infantil de Golmés y los clubes de hockey patines y fútbol sala de Mollerussa y Golmés.</w:t>
      </w:r>
    </w:p>
    <w:p w14:paraId="494A7CFA" w14:textId="3104CB03" w:rsidR="001C3951" w:rsidRPr="000254FE" w:rsidRDefault="001C3951" w:rsidP="001C3951">
      <w:pPr>
        <w:numPr>
          <w:ilvl w:val="0"/>
          <w:numId w:val="3"/>
        </w:numPr>
        <w:spacing w:line="278" w:lineRule="auto"/>
        <w:jc w:val="both"/>
        <w:rPr>
          <w:rFonts w:ascii="Rubik" w:eastAsia="Rubik" w:hAnsi="Rubik" w:cs="Rubik"/>
          <w:sz w:val="21"/>
          <w:szCs w:val="21"/>
        </w:rPr>
      </w:pPr>
      <w:r w:rsidRPr="000254FE">
        <w:rPr>
          <w:rFonts w:ascii="Rubik" w:eastAsia="Rubik" w:hAnsi="Rubik" w:cs="Rubik"/>
          <w:b/>
          <w:bCs/>
          <w:sz w:val="21"/>
          <w:szCs w:val="21"/>
        </w:rPr>
        <w:t>Apoyo a la cultura local</w:t>
      </w:r>
      <w:r w:rsidRPr="000254FE">
        <w:rPr>
          <w:rFonts w:ascii="Rubik" w:eastAsia="Rubik" w:hAnsi="Rubik" w:cs="Rubik"/>
          <w:sz w:val="21"/>
          <w:szCs w:val="21"/>
        </w:rPr>
        <w:t>, conmemorando el centenario de El Castillo y patrocinando la Fira de Sant Josep de M</w:t>
      </w:r>
      <w:r w:rsidR="00931EB5">
        <w:rPr>
          <w:rFonts w:ascii="Rubik" w:eastAsia="Rubik" w:hAnsi="Rubik" w:cs="Rubik"/>
          <w:sz w:val="21"/>
          <w:szCs w:val="21"/>
        </w:rPr>
        <w:t>ol</w:t>
      </w:r>
      <w:r w:rsidRPr="000254FE">
        <w:rPr>
          <w:rFonts w:ascii="Rubik" w:eastAsia="Rubik" w:hAnsi="Rubik" w:cs="Rubik"/>
          <w:sz w:val="21"/>
          <w:szCs w:val="21"/>
        </w:rPr>
        <w:t>lerussa.</w:t>
      </w:r>
    </w:p>
    <w:p w14:paraId="147C7B02" w14:textId="12904198" w:rsidR="00D7019E" w:rsidRDefault="00D7019E" w:rsidP="00D7019E">
      <w:pPr>
        <w:spacing w:after="0" w:line="264" w:lineRule="auto"/>
        <w:jc w:val="both"/>
        <w:rPr>
          <w:rFonts w:ascii="Rubik" w:eastAsia="Rubik" w:hAnsi="Rubik" w:cs="Rubik"/>
          <w:sz w:val="21"/>
          <w:szCs w:val="21"/>
        </w:rPr>
      </w:pPr>
      <w:r w:rsidRPr="00D7019E">
        <w:rPr>
          <w:rFonts w:ascii="Rubik" w:eastAsia="Rubik" w:hAnsi="Rubik" w:cs="Rubik"/>
          <w:sz w:val="21"/>
          <w:szCs w:val="21"/>
        </w:rPr>
        <w:lastRenderedPageBreak/>
        <w:t>Est</w:t>
      </w:r>
      <w:r w:rsidR="00B76D8C">
        <w:rPr>
          <w:rFonts w:ascii="Rubik" w:eastAsia="Rubik" w:hAnsi="Rubik" w:cs="Rubik"/>
          <w:sz w:val="21"/>
          <w:szCs w:val="21"/>
        </w:rPr>
        <w:t xml:space="preserve">as iniciativas son parte </w:t>
      </w:r>
      <w:r w:rsidRPr="00D7019E">
        <w:rPr>
          <w:rFonts w:ascii="Rubik" w:eastAsia="Rubik" w:hAnsi="Rubik" w:cs="Rubik"/>
          <w:sz w:val="21"/>
          <w:szCs w:val="21"/>
        </w:rPr>
        <w:t>del compromiso multilocal de Lactalis. A nivel nacional, la compañía cuenta con 8 plantas, colabora con 1</w:t>
      </w:r>
      <w:r w:rsidR="0060024E">
        <w:rPr>
          <w:rFonts w:ascii="Rubik" w:eastAsia="Rubik" w:hAnsi="Rubik" w:cs="Rubik"/>
          <w:sz w:val="21"/>
          <w:szCs w:val="21"/>
        </w:rPr>
        <w:t xml:space="preserve"> </w:t>
      </w:r>
      <w:r w:rsidRPr="00D7019E">
        <w:rPr>
          <w:rFonts w:ascii="Rubik" w:eastAsia="Rubik" w:hAnsi="Rubik" w:cs="Rubik"/>
          <w:sz w:val="21"/>
          <w:szCs w:val="21"/>
        </w:rPr>
        <w:t>458 ganaderías en 415 municipios y emplea a más de 2600 personas. En 2024, sus productos estuvieron presentes en más de 12 millones de hogares, con más de 1</w:t>
      </w:r>
      <w:r w:rsidR="006C39FB">
        <w:rPr>
          <w:rFonts w:ascii="Rubik" w:eastAsia="Rubik" w:hAnsi="Rubik" w:cs="Rubik"/>
          <w:sz w:val="21"/>
          <w:szCs w:val="21"/>
        </w:rPr>
        <w:t xml:space="preserve"> </w:t>
      </w:r>
      <w:r w:rsidRPr="00D7019E">
        <w:rPr>
          <w:rFonts w:ascii="Rubik" w:eastAsia="Rubik" w:hAnsi="Rubik" w:cs="Rubik"/>
          <w:sz w:val="21"/>
          <w:szCs w:val="21"/>
        </w:rPr>
        <w:t xml:space="preserve">000 referencias activas y 26 innovaciones lanzadas. </w:t>
      </w:r>
    </w:p>
    <w:p w14:paraId="6B2F2E23" w14:textId="77777777" w:rsidR="00B06C0B" w:rsidRPr="00FA3787" w:rsidRDefault="00B06C0B" w:rsidP="00FA3787">
      <w:pPr>
        <w:spacing w:after="0" w:line="264" w:lineRule="auto"/>
        <w:jc w:val="both"/>
        <w:rPr>
          <w:rFonts w:ascii="Rubik" w:eastAsia="Rubik" w:hAnsi="Rubik" w:cs="Rubik"/>
          <w:sz w:val="21"/>
          <w:szCs w:val="21"/>
        </w:rPr>
      </w:pPr>
    </w:p>
    <w:p w14:paraId="4E4C2047" w14:textId="17E8AA08" w:rsidR="005820B1" w:rsidRPr="00FA3787" w:rsidRDefault="00413F1A" w:rsidP="00FA3787">
      <w:pPr>
        <w:spacing w:after="0" w:line="264" w:lineRule="auto"/>
        <w:jc w:val="both"/>
        <w:rPr>
          <w:rFonts w:ascii="Rubik" w:hAnsi="Rubik"/>
        </w:rPr>
      </w:pPr>
      <w:r w:rsidRPr="00FA3787">
        <w:rPr>
          <w:rFonts w:ascii="Rubik" w:eastAsia="Rubik" w:hAnsi="Rubik" w:cs="Rubik"/>
          <w:b/>
          <w:sz w:val="19"/>
          <w:szCs w:val="19"/>
        </w:rPr>
        <w:t xml:space="preserve">Acceso directo al informe de Responsabilidad Social Corporativa de Lactalis España 2024: </w:t>
      </w:r>
      <w:hyperlink r:id="rId8" w:history="1">
        <w:r w:rsidR="005820B1" w:rsidRPr="00FA3787">
          <w:rPr>
            <w:rStyle w:val="Hipervnculo"/>
            <w:rFonts w:ascii="Rubik" w:eastAsia="Rubik" w:hAnsi="Rubik" w:cs="Rubik"/>
            <w:sz w:val="19"/>
            <w:szCs w:val="19"/>
          </w:rPr>
          <w:t>https://www.lactalis.es/compromiso/informe-rsc/</w:t>
        </w:r>
      </w:hyperlink>
    </w:p>
    <w:p w14:paraId="710D9FB4" w14:textId="77777777" w:rsidR="000B132A" w:rsidRPr="00FA3787" w:rsidRDefault="000B132A" w:rsidP="00FA3787">
      <w:pPr>
        <w:spacing w:after="0" w:line="264" w:lineRule="auto"/>
        <w:jc w:val="both"/>
        <w:rPr>
          <w:rFonts w:ascii="Rubik" w:eastAsia="Rubik" w:hAnsi="Rubik" w:cs="Rubik"/>
          <w:sz w:val="19"/>
          <w:szCs w:val="19"/>
        </w:rPr>
      </w:pPr>
    </w:p>
    <w:p w14:paraId="1E02A043" w14:textId="77777777"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t>Sobre LACTALIS ESPAÑA</w:t>
      </w:r>
      <w:r w:rsidRPr="00FA3787">
        <w:rPr>
          <w:rFonts w:ascii="Rubik" w:hAnsi="Rubik"/>
          <w:noProof/>
        </w:rPr>
        <w:drawing>
          <wp:anchor distT="0" distB="0" distL="114300" distR="114300" simplePos="0" relativeHeight="251658240" behindDoc="0" locked="0" layoutInCell="1" hidden="0" allowOverlap="1" wp14:anchorId="1E02A053" wp14:editId="1E02A054">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1098857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73751" cy="99069"/>
                    </a:xfrm>
                    <a:prstGeom prst="rect">
                      <a:avLst/>
                    </a:prstGeom>
                    <a:ln/>
                  </pic:spPr>
                </pic:pic>
              </a:graphicData>
            </a:graphic>
          </wp:anchor>
        </w:drawing>
      </w:r>
    </w:p>
    <w:p w14:paraId="1E02A044" w14:textId="77777777" w:rsidR="00C63326" w:rsidRPr="00FA3787" w:rsidRDefault="00C63326" w:rsidP="00FA3787">
      <w:pPr>
        <w:spacing w:after="0" w:line="264" w:lineRule="auto"/>
        <w:jc w:val="both"/>
        <w:rPr>
          <w:rFonts w:ascii="Rubik" w:eastAsia="Rubik" w:hAnsi="Rubik" w:cs="Rubik"/>
          <w:b/>
          <w:color w:val="002060"/>
          <w:sz w:val="18"/>
          <w:szCs w:val="18"/>
        </w:rPr>
      </w:pPr>
    </w:p>
    <w:p w14:paraId="1E02A045" w14:textId="77777777" w:rsidR="00C63326" w:rsidRPr="00FA3787" w:rsidRDefault="00413F1A" w:rsidP="00FA3787">
      <w:pPr>
        <w:spacing w:after="0" w:line="264" w:lineRule="auto"/>
        <w:jc w:val="both"/>
        <w:rPr>
          <w:rFonts w:ascii="Rubik" w:eastAsia="Rubik" w:hAnsi="Rubik" w:cs="Rubik"/>
          <w:sz w:val="18"/>
          <w:szCs w:val="18"/>
        </w:rPr>
      </w:pPr>
      <w:r w:rsidRPr="00FA3787">
        <w:rPr>
          <w:rFonts w:ascii="Rubik" w:eastAsia="Rubik" w:hAnsi="Rubik" w:cs="Rubik"/>
          <w:color w:val="002060"/>
          <w:sz w:val="18"/>
          <w:szCs w:val="18"/>
        </w:rPr>
        <w:t xml:space="preserve">Lactalis es líder mundial en productos lácteos, con presencia en 150 países, más de 85 500 colaboradores y 266 centros de producción. En España opera desde 1983 con 8 plantas industriales —6 en municipios de menos de 25 000 habitantes— y 2 617 profesionales. Colabora con 1 458 ganaderías en 13 comunidades autónomas, recogiendo 993 millones de litros de leche en 2024, el 97,7% certificados en Bienestar Animal. Su actividad se estructura en unidades de negocio especializadas: Lactalis Puleva (líder en leche y nutrición), Lactalis Forlasa (quesos), Lactalis Foodservice (canal profesional), Lactalis Nutrición (productos infantiles y clínicos) y la joint-venture Lactalis Nestlé (yogures y postres). Cuenta con marcas como Puleva, Président, Galbani, Flor de Esgueva o El Ventero, así como las gestionadas por la joint-venture Lactalis Nestlé, como La Lechera, Yogures Nestlé, Nescafé Latte o YAOS, que están presentes en más de 12 millones de hogares. Con un mix equilibrado por categorías, Lactalis apuesta por la sostenibilidad en toda la cadena de valor láctea, la economía circular y la descarbonización, con objetivos climáticos validados por SBTi. Más información en </w:t>
      </w:r>
      <w:hyperlink r:id="rId10">
        <w:r w:rsidRPr="00FA3787">
          <w:rPr>
            <w:rFonts w:ascii="Rubik" w:eastAsia="Rubik" w:hAnsi="Rubik" w:cs="Rubik"/>
            <w:color w:val="0000FF"/>
            <w:sz w:val="18"/>
            <w:szCs w:val="18"/>
            <w:u w:val="single"/>
          </w:rPr>
          <w:t>www.lactalis.es</w:t>
        </w:r>
      </w:hyperlink>
    </w:p>
    <w:p w14:paraId="1E02A046" w14:textId="77777777" w:rsidR="00C63326" w:rsidRPr="00FA3787" w:rsidRDefault="00C63326" w:rsidP="00FA3787">
      <w:pPr>
        <w:spacing w:after="0" w:line="264" w:lineRule="auto"/>
        <w:jc w:val="both"/>
        <w:rPr>
          <w:rFonts w:ascii="Rubik" w:eastAsia="Rubik" w:hAnsi="Rubik" w:cs="Rubik"/>
          <w:b/>
          <w:sz w:val="18"/>
          <w:szCs w:val="18"/>
        </w:rPr>
      </w:pPr>
    </w:p>
    <w:p w14:paraId="154D9AC2" w14:textId="77777777" w:rsidR="00CA5444" w:rsidRDefault="00CA5444" w:rsidP="00FA3787">
      <w:pPr>
        <w:spacing w:after="0" w:line="264" w:lineRule="auto"/>
        <w:jc w:val="both"/>
        <w:rPr>
          <w:rFonts w:ascii="Rubik" w:eastAsia="Rubik" w:hAnsi="Rubik" w:cs="Rubik"/>
          <w:b/>
          <w:color w:val="002060"/>
          <w:sz w:val="18"/>
          <w:szCs w:val="18"/>
        </w:rPr>
      </w:pPr>
    </w:p>
    <w:p w14:paraId="1E02A047" w14:textId="566BA7C5"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t>CONTACTOS DE PRENSA</w:t>
      </w:r>
    </w:p>
    <w:p w14:paraId="1E02A048" w14:textId="77777777" w:rsidR="00C63326" w:rsidRPr="00FA3787" w:rsidRDefault="00C63326" w:rsidP="00FA3787">
      <w:pPr>
        <w:spacing w:after="0" w:line="264" w:lineRule="auto"/>
        <w:jc w:val="both"/>
        <w:rPr>
          <w:rFonts w:ascii="Rubik" w:eastAsia="Rubik" w:hAnsi="Rubik" w:cs="Rubik"/>
          <w:b/>
          <w:color w:val="002060"/>
          <w:sz w:val="18"/>
          <w:szCs w:val="18"/>
        </w:rPr>
      </w:pPr>
    </w:p>
    <w:p w14:paraId="1E02A049" w14:textId="1A3DC238" w:rsidR="00C63326" w:rsidRPr="00FA3787" w:rsidRDefault="00A529FD" w:rsidP="00FA3787">
      <w:pPr>
        <w:spacing w:after="0" w:line="264" w:lineRule="auto"/>
        <w:jc w:val="both"/>
        <w:rPr>
          <w:rFonts w:ascii="Rubik" w:eastAsia="Rubik" w:hAnsi="Rubik" w:cs="Rubik"/>
          <w:b/>
          <w:color w:val="002060"/>
          <w:sz w:val="18"/>
          <w:szCs w:val="18"/>
        </w:rPr>
      </w:pPr>
      <w:r>
        <w:rPr>
          <w:rFonts w:ascii="Rubik" w:eastAsia="Rubik" w:hAnsi="Rubik" w:cs="Rubik"/>
          <w:b/>
          <w:color w:val="002060"/>
          <w:sz w:val="18"/>
          <w:szCs w:val="18"/>
        </w:rPr>
        <w:t>Torres y Carrera</w:t>
      </w:r>
    </w:p>
    <w:p w14:paraId="1E02A04A" w14:textId="52AD5C6F" w:rsidR="00C63326" w:rsidRPr="00FA3787" w:rsidRDefault="00A529FD" w:rsidP="00FA3787">
      <w:pPr>
        <w:spacing w:after="0" w:line="264" w:lineRule="auto"/>
        <w:jc w:val="both"/>
        <w:rPr>
          <w:rFonts w:ascii="Rubik" w:eastAsia="Rubik" w:hAnsi="Rubik" w:cs="Rubik"/>
          <w:color w:val="002060"/>
          <w:sz w:val="18"/>
          <w:szCs w:val="18"/>
        </w:rPr>
      </w:pPr>
      <w:r>
        <w:rPr>
          <w:rFonts w:ascii="Rubik" w:eastAsia="Rubik" w:hAnsi="Rubik" w:cs="Rubik"/>
          <w:color w:val="002060"/>
          <w:sz w:val="18"/>
          <w:szCs w:val="18"/>
        </w:rPr>
        <w:t>Juan Carlos Fité</w:t>
      </w:r>
    </w:p>
    <w:p w14:paraId="788210A6" w14:textId="5FBFDD5F" w:rsidR="00A529FD" w:rsidRDefault="00A529FD" w:rsidP="00FA3787">
      <w:pPr>
        <w:spacing w:after="0" w:line="264" w:lineRule="auto"/>
        <w:jc w:val="both"/>
      </w:pPr>
      <w:hyperlink r:id="rId11" w:history="1">
        <w:r w:rsidRPr="00915BB3">
          <w:rPr>
            <w:rFonts w:ascii="Rubik" w:eastAsia="Rubik" w:hAnsi="Rubik" w:cs="Rubik"/>
            <w:color w:val="0000FF"/>
            <w:sz w:val="18"/>
            <w:szCs w:val="18"/>
            <w:u w:val="single"/>
          </w:rPr>
          <w:t>jcfite@torresycarrera.com</w:t>
        </w:r>
      </w:hyperlink>
    </w:p>
    <w:p w14:paraId="1E02A04C" w14:textId="1F6B0C54" w:rsidR="00C63326" w:rsidRPr="00FA3787"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 xml:space="preserve">Tel. </w:t>
      </w:r>
      <w:r w:rsidR="00A529FD" w:rsidRPr="00A529FD">
        <w:rPr>
          <w:rFonts w:ascii="Rubik" w:eastAsia="Rubik" w:hAnsi="Rubik" w:cs="Rubik"/>
          <w:color w:val="002060"/>
          <w:sz w:val="18"/>
          <w:szCs w:val="18"/>
        </w:rPr>
        <w:t>6</w:t>
      </w:r>
      <w:r w:rsidR="002A6C73">
        <w:rPr>
          <w:rFonts w:ascii="Rubik" w:eastAsia="Rubik" w:hAnsi="Rubik" w:cs="Rubik"/>
          <w:color w:val="002060"/>
          <w:sz w:val="18"/>
          <w:szCs w:val="18"/>
        </w:rPr>
        <w:t>67</w:t>
      </w:r>
      <w:r w:rsidR="00A529FD" w:rsidRPr="00A529FD">
        <w:rPr>
          <w:rFonts w:ascii="Rubik" w:eastAsia="Rubik" w:hAnsi="Rubik" w:cs="Rubik"/>
          <w:color w:val="002060"/>
          <w:sz w:val="18"/>
          <w:szCs w:val="18"/>
        </w:rPr>
        <w:t xml:space="preserve"> </w:t>
      </w:r>
      <w:r w:rsidR="002A6C73">
        <w:rPr>
          <w:rFonts w:ascii="Rubik" w:eastAsia="Rubik" w:hAnsi="Rubik" w:cs="Rubik"/>
          <w:color w:val="002060"/>
          <w:sz w:val="18"/>
          <w:szCs w:val="18"/>
        </w:rPr>
        <w:t>56</w:t>
      </w:r>
      <w:r w:rsidR="00A529FD" w:rsidRPr="00A529FD">
        <w:rPr>
          <w:rFonts w:ascii="Rubik" w:eastAsia="Rubik" w:hAnsi="Rubik" w:cs="Rubik"/>
          <w:color w:val="002060"/>
          <w:sz w:val="18"/>
          <w:szCs w:val="18"/>
        </w:rPr>
        <w:t xml:space="preserve"> </w:t>
      </w:r>
      <w:r w:rsidR="002A6C73">
        <w:rPr>
          <w:rFonts w:ascii="Rubik" w:eastAsia="Rubik" w:hAnsi="Rubik" w:cs="Rubik"/>
          <w:color w:val="002060"/>
          <w:sz w:val="18"/>
          <w:szCs w:val="18"/>
        </w:rPr>
        <w:t>54</w:t>
      </w:r>
      <w:r w:rsidR="00A529FD" w:rsidRPr="00A529FD">
        <w:rPr>
          <w:rFonts w:ascii="Rubik" w:eastAsia="Rubik" w:hAnsi="Rubik" w:cs="Rubik"/>
          <w:color w:val="002060"/>
          <w:sz w:val="18"/>
          <w:szCs w:val="18"/>
        </w:rPr>
        <w:t xml:space="preserve"> </w:t>
      </w:r>
      <w:r w:rsidR="002A6C73">
        <w:rPr>
          <w:rFonts w:ascii="Rubik" w:eastAsia="Rubik" w:hAnsi="Rubik" w:cs="Rubik"/>
          <w:color w:val="002060"/>
          <w:sz w:val="18"/>
          <w:szCs w:val="18"/>
        </w:rPr>
        <w:t>75</w:t>
      </w:r>
    </w:p>
    <w:p w14:paraId="1E02A04D" w14:textId="77777777" w:rsidR="00C63326" w:rsidRPr="00FA3787" w:rsidRDefault="00C63326" w:rsidP="00FA3787">
      <w:pPr>
        <w:spacing w:after="0" w:line="264" w:lineRule="auto"/>
        <w:jc w:val="both"/>
        <w:rPr>
          <w:rFonts w:ascii="Rubik" w:eastAsia="Rubik" w:hAnsi="Rubik" w:cs="Rubik"/>
          <w:color w:val="002060"/>
          <w:sz w:val="18"/>
          <w:szCs w:val="18"/>
        </w:rPr>
      </w:pPr>
    </w:p>
    <w:p w14:paraId="43B70381" w14:textId="77777777" w:rsidR="00915BB3" w:rsidRDefault="00915BB3" w:rsidP="00915BB3">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t>Jorge Oliva</w:t>
      </w:r>
    </w:p>
    <w:p w14:paraId="5F0E43AD"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Director de Comunicación y Asuntos Públicos</w:t>
      </w:r>
    </w:p>
    <w:p w14:paraId="41473F8E" w14:textId="77777777" w:rsidR="00915BB3" w:rsidRDefault="00915BB3" w:rsidP="00915BB3">
      <w:pPr>
        <w:spacing w:after="0" w:line="240" w:lineRule="auto"/>
        <w:jc w:val="both"/>
        <w:rPr>
          <w:rFonts w:ascii="Rubik" w:eastAsia="Rubik" w:hAnsi="Rubik" w:cs="Rubik"/>
          <w:sz w:val="18"/>
          <w:szCs w:val="18"/>
        </w:rPr>
      </w:pPr>
      <w:hyperlink r:id="rId12">
        <w:r>
          <w:rPr>
            <w:rFonts w:ascii="Rubik" w:eastAsia="Rubik" w:hAnsi="Rubik" w:cs="Rubik"/>
            <w:color w:val="0000FF"/>
            <w:sz w:val="18"/>
            <w:szCs w:val="18"/>
            <w:u w:val="single"/>
          </w:rPr>
          <w:t>jorge.oliva@es.lactalis.com</w:t>
        </w:r>
      </w:hyperlink>
    </w:p>
    <w:p w14:paraId="655E0027"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Tel. 689 381 234</w:t>
      </w:r>
    </w:p>
    <w:p w14:paraId="4B25AECD" w14:textId="77777777" w:rsidR="00915BB3" w:rsidRDefault="00915BB3" w:rsidP="00FA3787">
      <w:pPr>
        <w:spacing w:after="0" w:line="264" w:lineRule="auto"/>
        <w:jc w:val="both"/>
        <w:rPr>
          <w:rFonts w:ascii="Rubik" w:eastAsia="Rubik" w:hAnsi="Rubik" w:cs="Rubik"/>
          <w:b/>
          <w:color w:val="002060"/>
          <w:sz w:val="18"/>
          <w:szCs w:val="18"/>
        </w:rPr>
      </w:pPr>
    </w:p>
    <w:p w14:paraId="1E02A04E" w14:textId="521D5A80"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t>Juan Miguel Ramiro</w:t>
      </w:r>
    </w:p>
    <w:p w14:paraId="1E02A04F" w14:textId="77777777" w:rsidR="00C63326" w:rsidRPr="00FA3787"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Responsable de Comunicación Externa</w:t>
      </w:r>
    </w:p>
    <w:p w14:paraId="1E02A050" w14:textId="77777777" w:rsidR="00C63326" w:rsidRPr="00FA3787" w:rsidRDefault="00413F1A" w:rsidP="00FA3787">
      <w:pPr>
        <w:spacing w:after="0" w:line="264" w:lineRule="auto"/>
        <w:jc w:val="both"/>
        <w:rPr>
          <w:rFonts w:ascii="Rubik" w:eastAsia="Rubik" w:hAnsi="Rubik" w:cs="Rubik"/>
          <w:sz w:val="18"/>
          <w:szCs w:val="18"/>
        </w:rPr>
      </w:pPr>
      <w:hyperlink r:id="rId13">
        <w:r w:rsidRPr="00FA3787">
          <w:rPr>
            <w:rFonts w:ascii="Rubik" w:eastAsia="Rubik" w:hAnsi="Rubik" w:cs="Rubik"/>
            <w:color w:val="0000FF"/>
            <w:sz w:val="18"/>
            <w:szCs w:val="18"/>
            <w:u w:val="single"/>
          </w:rPr>
          <w:t>juanmiguel.ramiro@es.lactalis.com</w:t>
        </w:r>
      </w:hyperlink>
    </w:p>
    <w:p w14:paraId="1E02A052" w14:textId="43D090BC" w:rsidR="00C63326"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Tel. 670 865 425</w:t>
      </w:r>
    </w:p>
    <w:p w14:paraId="77DDAA8D" w14:textId="77777777" w:rsidR="003B61ED" w:rsidRDefault="003B61ED" w:rsidP="00FA3787">
      <w:pPr>
        <w:spacing w:after="0" w:line="264" w:lineRule="auto"/>
        <w:jc w:val="both"/>
        <w:rPr>
          <w:rFonts w:ascii="Rubik" w:eastAsia="Rubik" w:hAnsi="Rubik" w:cs="Rubik"/>
        </w:rPr>
      </w:pPr>
    </w:p>
    <w:p w14:paraId="72F0A2B1" w14:textId="77777777" w:rsidR="00915BB3" w:rsidRPr="00FA3787" w:rsidRDefault="00915BB3" w:rsidP="00FA3787">
      <w:pPr>
        <w:spacing w:after="0" w:line="264" w:lineRule="auto"/>
        <w:jc w:val="both"/>
        <w:rPr>
          <w:rFonts w:ascii="Rubik" w:eastAsia="Rubik" w:hAnsi="Rubik" w:cs="Rubik"/>
        </w:rPr>
      </w:pPr>
    </w:p>
    <w:sectPr w:rsidR="00915BB3" w:rsidRPr="00FA3787" w:rsidSect="00FA3787">
      <w:headerReference w:type="default" r:id="rId14"/>
      <w:footerReference w:type="default" r:id="rId15"/>
      <w:pgSz w:w="11906" w:h="16838"/>
      <w:pgMar w:top="1985" w:right="1416" w:bottom="1135"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61896" w14:textId="77777777" w:rsidR="00666492" w:rsidRDefault="00666492">
      <w:pPr>
        <w:spacing w:after="0" w:line="240" w:lineRule="auto"/>
      </w:pPr>
      <w:r>
        <w:separator/>
      </w:r>
    </w:p>
  </w:endnote>
  <w:endnote w:type="continuationSeparator" w:id="0">
    <w:p w14:paraId="61244DFC" w14:textId="77777777" w:rsidR="00666492" w:rsidRDefault="0066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8844C45-E118-41AE-9887-7036120569BE}"/>
    <w:embedBold r:id="rId2" w:fontKey="{BF4E8F6D-0A38-44CE-9397-C748A5B89E8B}"/>
  </w:font>
  <w:font w:name="Segoe UI">
    <w:panose1 w:val="020B0502040204020203"/>
    <w:charset w:val="00"/>
    <w:family w:val="swiss"/>
    <w:pitch w:val="variable"/>
    <w:sig w:usb0="E4002EFF" w:usb1="C000E47F" w:usb2="00000009" w:usb3="00000000" w:csb0="000001FF" w:csb1="00000000"/>
    <w:embedRegular r:id="rId3" w:fontKey="{C0AEC9B4-F3C3-4C83-9403-37B1D830B3CE}"/>
  </w:font>
  <w:font w:name="Georgia">
    <w:panose1 w:val="02040502050405020303"/>
    <w:charset w:val="00"/>
    <w:family w:val="roman"/>
    <w:pitch w:val="variable"/>
    <w:sig w:usb0="00000287" w:usb1="00000000" w:usb2="00000000" w:usb3="00000000" w:csb0="0000009F" w:csb1="00000000"/>
    <w:embedRegular r:id="rId4" w:fontKey="{E494BDD4-90A4-4C93-8581-A0DA77048380}"/>
    <w:embedItalic r:id="rId5" w:fontKey="{6EAD0445-C664-4DF5-B6B8-5C165424D6A9}"/>
  </w:font>
  <w:font w:name="Rubik">
    <w:altName w:val="Calibri"/>
    <w:charset w:val="00"/>
    <w:family w:val="auto"/>
    <w:pitch w:val="variable"/>
    <w:sig w:usb0="A0002A6F" w:usb1="C000205B" w:usb2="00000000" w:usb3="00000000" w:csb0="000000F7" w:csb1="00000000"/>
    <w:embedRegular r:id="rId6" w:fontKey="{5F2D7F68-C74E-427C-87F4-2171254B6DD7}"/>
    <w:embedBold r:id="rId7" w:fontKey="{6827B6A4-1EBF-4C71-9870-C3E6FDD4F784}"/>
    <w:embedItalic r:id="rId8" w:fontKey="{7F411DD6-B2EC-4EF6-BC85-7C556DDB8C7E}"/>
  </w:font>
  <w:font w:name="___WRD_EMBED_SUB_62">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9" w:fontKey="{B1449711-AA14-4A1F-B658-DF9435FA97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6" w14:textId="13756B33" w:rsidR="00C63326" w:rsidRDefault="00413F1A">
    <w:pPr>
      <w:pBdr>
        <w:top w:val="nil"/>
        <w:left w:val="nil"/>
        <w:bottom w:val="nil"/>
        <w:right w:val="nil"/>
        <w:between w:val="nil"/>
      </w:pBdr>
      <w:tabs>
        <w:tab w:val="center" w:pos="4252"/>
        <w:tab w:val="right" w:pos="8504"/>
      </w:tabs>
      <w:spacing w:after="0" w:line="240" w:lineRule="auto"/>
      <w:jc w:val="right"/>
      <w:rPr>
        <w:rFonts w:ascii="Rubik" w:eastAsia="Rubik" w:hAnsi="Rubik" w:cs="Rubik"/>
        <w:color w:val="000000"/>
        <w:sz w:val="21"/>
        <w:szCs w:val="21"/>
      </w:rPr>
    </w:pPr>
    <w:r>
      <w:rPr>
        <w:rFonts w:ascii="Rubik" w:eastAsia="Rubik" w:hAnsi="Rubik" w:cs="Rubik"/>
        <w:color w:val="000000"/>
        <w:sz w:val="21"/>
        <w:szCs w:val="21"/>
      </w:rPr>
      <w:fldChar w:fldCharType="begin"/>
    </w:r>
    <w:r>
      <w:rPr>
        <w:rFonts w:ascii="Rubik" w:eastAsia="Rubik" w:hAnsi="Rubik" w:cs="Rubik"/>
        <w:color w:val="000000"/>
        <w:sz w:val="21"/>
        <w:szCs w:val="21"/>
      </w:rPr>
      <w:instrText>PAGE</w:instrText>
    </w:r>
    <w:r>
      <w:rPr>
        <w:rFonts w:ascii="Rubik" w:eastAsia="Rubik" w:hAnsi="Rubik" w:cs="Rubik"/>
        <w:color w:val="000000"/>
        <w:sz w:val="21"/>
        <w:szCs w:val="21"/>
      </w:rPr>
      <w:fldChar w:fldCharType="separate"/>
    </w:r>
    <w:r>
      <w:rPr>
        <w:rFonts w:ascii="Rubik" w:eastAsia="Rubik" w:hAnsi="Rubik" w:cs="Rubik"/>
        <w:noProof/>
        <w:color w:val="000000"/>
        <w:sz w:val="21"/>
        <w:szCs w:val="21"/>
      </w:rPr>
      <w:t>1</w:t>
    </w:r>
    <w:r>
      <w:rPr>
        <w:rFonts w:ascii="Rubik" w:eastAsia="Rubik" w:hAnsi="Rubik" w:cs="Rubik"/>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3E22E" w14:textId="77777777" w:rsidR="00666492" w:rsidRDefault="00666492">
      <w:pPr>
        <w:spacing w:after="0" w:line="240" w:lineRule="auto"/>
      </w:pPr>
      <w:r>
        <w:separator/>
      </w:r>
    </w:p>
  </w:footnote>
  <w:footnote w:type="continuationSeparator" w:id="0">
    <w:p w14:paraId="5B588199" w14:textId="77777777" w:rsidR="00666492" w:rsidRDefault="00666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5" w14:textId="77777777" w:rsidR="00C63326" w:rsidRDefault="00413F1A">
    <w:pPr>
      <w:pBdr>
        <w:top w:val="nil"/>
        <w:left w:val="nil"/>
        <w:bottom w:val="nil"/>
        <w:right w:val="nil"/>
        <w:between w:val="nil"/>
      </w:pBdr>
      <w:tabs>
        <w:tab w:val="center" w:pos="4252"/>
        <w:tab w:val="right" w:pos="8504"/>
      </w:tabs>
      <w:spacing w:after="0" w:line="240" w:lineRule="auto"/>
      <w:jc w:val="both"/>
      <w:rPr>
        <w:color w:val="000000"/>
      </w:rPr>
    </w:pPr>
    <w:r>
      <w:rPr>
        <w:noProof/>
      </w:rPr>
      <w:drawing>
        <wp:anchor distT="0" distB="0" distL="114300" distR="114300" simplePos="0" relativeHeight="251658240" behindDoc="0" locked="0" layoutInCell="1" hidden="0" allowOverlap="1" wp14:anchorId="1E02A057" wp14:editId="1E02A058">
          <wp:simplePos x="0" y="0"/>
          <wp:positionH relativeFrom="column">
            <wp:posOffset>-182000</wp:posOffset>
          </wp:positionH>
          <wp:positionV relativeFrom="paragraph">
            <wp:posOffset>3175</wp:posOffset>
          </wp:positionV>
          <wp:extent cx="1512606" cy="397826"/>
          <wp:effectExtent l="0" t="0" r="0" b="0"/>
          <wp:wrapSquare wrapText="bothSides" distT="0" distB="0" distL="114300" distR="114300"/>
          <wp:docPr id="1229940107" name="image1.png" descr="Lactalis España, la filial española del Grupo Lactalis"/>
          <wp:cNvGraphicFramePr/>
          <a:graphic xmlns:a="http://schemas.openxmlformats.org/drawingml/2006/main">
            <a:graphicData uri="http://schemas.openxmlformats.org/drawingml/2006/picture">
              <pic:pic xmlns:pic="http://schemas.openxmlformats.org/drawingml/2006/picture">
                <pic:nvPicPr>
                  <pic:cNvPr id="0" name="image1.png" descr="Lactalis España, la filial española del Grupo Lactalis"/>
                  <pic:cNvPicPr preferRelativeResize="0"/>
                </pic:nvPicPr>
                <pic:blipFill>
                  <a:blip r:embed="rId1"/>
                  <a:srcRect/>
                  <a:stretch>
                    <a:fillRect/>
                  </a:stretch>
                </pic:blipFill>
                <pic:spPr>
                  <a:xfrm>
                    <a:off x="0" y="0"/>
                    <a:ext cx="1512606" cy="3978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37FFE"/>
    <w:multiLevelType w:val="hybridMultilevel"/>
    <w:tmpl w:val="2C541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5EB593B"/>
    <w:multiLevelType w:val="hybridMultilevel"/>
    <w:tmpl w:val="0F1AB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6D94788"/>
    <w:multiLevelType w:val="multilevel"/>
    <w:tmpl w:val="C85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7981673">
    <w:abstractNumId w:val="1"/>
  </w:num>
  <w:num w:numId="2" w16cid:durableId="1068772228">
    <w:abstractNumId w:val="0"/>
  </w:num>
  <w:num w:numId="3" w16cid:durableId="1109617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26"/>
    <w:rsid w:val="000133CC"/>
    <w:rsid w:val="00032953"/>
    <w:rsid w:val="000418FB"/>
    <w:rsid w:val="00041FF4"/>
    <w:rsid w:val="00045F5F"/>
    <w:rsid w:val="000500F5"/>
    <w:rsid w:val="00052505"/>
    <w:rsid w:val="00053640"/>
    <w:rsid w:val="00056DBB"/>
    <w:rsid w:val="00057C87"/>
    <w:rsid w:val="00067E7E"/>
    <w:rsid w:val="00081575"/>
    <w:rsid w:val="000851B3"/>
    <w:rsid w:val="00086ECB"/>
    <w:rsid w:val="00094159"/>
    <w:rsid w:val="000951D0"/>
    <w:rsid w:val="000A0080"/>
    <w:rsid w:val="000B132A"/>
    <w:rsid w:val="000B3884"/>
    <w:rsid w:val="000E3397"/>
    <w:rsid w:val="000F27DA"/>
    <w:rsid w:val="001106A6"/>
    <w:rsid w:val="00110C23"/>
    <w:rsid w:val="00123924"/>
    <w:rsid w:val="00142895"/>
    <w:rsid w:val="00142FB2"/>
    <w:rsid w:val="0014723A"/>
    <w:rsid w:val="00152226"/>
    <w:rsid w:val="00160098"/>
    <w:rsid w:val="00161E73"/>
    <w:rsid w:val="00165679"/>
    <w:rsid w:val="0017349B"/>
    <w:rsid w:val="00182C10"/>
    <w:rsid w:val="00186137"/>
    <w:rsid w:val="00190E98"/>
    <w:rsid w:val="001B00B2"/>
    <w:rsid w:val="001C3951"/>
    <w:rsid w:val="001D668C"/>
    <w:rsid w:val="001E0663"/>
    <w:rsid w:val="001E1EF1"/>
    <w:rsid w:val="001E1FB9"/>
    <w:rsid w:val="001E391B"/>
    <w:rsid w:val="001F4E81"/>
    <w:rsid w:val="00211BF4"/>
    <w:rsid w:val="0021223B"/>
    <w:rsid w:val="002135B8"/>
    <w:rsid w:val="0022498C"/>
    <w:rsid w:val="00230C8D"/>
    <w:rsid w:val="00236A8D"/>
    <w:rsid w:val="002417C6"/>
    <w:rsid w:val="0025745C"/>
    <w:rsid w:val="00264246"/>
    <w:rsid w:val="0028502D"/>
    <w:rsid w:val="002A6C73"/>
    <w:rsid w:val="002C1D61"/>
    <w:rsid w:val="002D0CF1"/>
    <w:rsid w:val="002E0477"/>
    <w:rsid w:val="002E0E5A"/>
    <w:rsid w:val="002E77D4"/>
    <w:rsid w:val="002F459D"/>
    <w:rsid w:val="003059EB"/>
    <w:rsid w:val="00311C2A"/>
    <w:rsid w:val="003247CE"/>
    <w:rsid w:val="00334D17"/>
    <w:rsid w:val="00342CBE"/>
    <w:rsid w:val="00347FC6"/>
    <w:rsid w:val="00355051"/>
    <w:rsid w:val="0036734E"/>
    <w:rsid w:val="003742B3"/>
    <w:rsid w:val="003819D8"/>
    <w:rsid w:val="00384484"/>
    <w:rsid w:val="003A05B7"/>
    <w:rsid w:val="003B2CE7"/>
    <w:rsid w:val="003B61ED"/>
    <w:rsid w:val="003C2879"/>
    <w:rsid w:val="003C55D5"/>
    <w:rsid w:val="003D3179"/>
    <w:rsid w:val="003E5B8C"/>
    <w:rsid w:val="003F1D1F"/>
    <w:rsid w:val="003F6FA8"/>
    <w:rsid w:val="0040177B"/>
    <w:rsid w:val="00413F1A"/>
    <w:rsid w:val="00427EA2"/>
    <w:rsid w:val="004410E3"/>
    <w:rsid w:val="00462351"/>
    <w:rsid w:val="00475A94"/>
    <w:rsid w:val="00483113"/>
    <w:rsid w:val="004A4542"/>
    <w:rsid w:val="004B65D7"/>
    <w:rsid w:val="004C32A7"/>
    <w:rsid w:val="004D3365"/>
    <w:rsid w:val="004F4309"/>
    <w:rsid w:val="00501B1D"/>
    <w:rsid w:val="00503478"/>
    <w:rsid w:val="00510EA9"/>
    <w:rsid w:val="00510F1B"/>
    <w:rsid w:val="00512527"/>
    <w:rsid w:val="00516D39"/>
    <w:rsid w:val="00536E16"/>
    <w:rsid w:val="0054226A"/>
    <w:rsid w:val="00542FB9"/>
    <w:rsid w:val="0056014C"/>
    <w:rsid w:val="00567A3A"/>
    <w:rsid w:val="005820B1"/>
    <w:rsid w:val="005868B6"/>
    <w:rsid w:val="005A2F79"/>
    <w:rsid w:val="005C2A85"/>
    <w:rsid w:val="005C3379"/>
    <w:rsid w:val="005D1331"/>
    <w:rsid w:val="005D2182"/>
    <w:rsid w:val="005D6F84"/>
    <w:rsid w:val="005D7D4F"/>
    <w:rsid w:val="005E06CD"/>
    <w:rsid w:val="005E23B4"/>
    <w:rsid w:val="005E41A0"/>
    <w:rsid w:val="0060024E"/>
    <w:rsid w:val="0060503D"/>
    <w:rsid w:val="00610E62"/>
    <w:rsid w:val="006252E5"/>
    <w:rsid w:val="00637ED0"/>
    <w:rsid w:val="00643D5C"/>
    <w:rsid w:val="00666266"/>
    <w:rsid w:val="00666492"/>
    <w:rsid w:val="0068423F"/>
    <w:rsid w:val="00691B06"/>
    <w:rsid w:val="006A2C94"/>
    <w:rsid w:val="006A7658"/>
    <w:rsid w:val="006C39FB"/>
    <w:rsid w:val="006C6C62"/>
    <w:rsid w:val="006E2010"/>
    <w:rsid w:val="006E32F5"/>
    <w:rsid w:val="006F0699"/>
    <w:rsid w:val="006F260F"/>
    <w:rsid w:val="006F3003"/>
    <w:rsid w:val="0070377D"/>
    <w:rsid w:val="00732479"/>
    <w:rsid w:val="00733FCF"/>
    <w:rsid w:val="0073439B"/>
    <w:rsid w:val="00737F9A"/>
    <w:rsid w:val="00750111"/>
    <w:rsid w:val="00754427"/>
    <w:rsid w:val="00763B51"/>
    <w:rsid w:val="00770F5F"/>
    <w:rsid w:val="00776EA5"/>
    <w:rsid w:val="007829BB"/>
    <w:rsid w:val="007860A4"/>
    <w:rsid w:val="00787AEF"/>
    <w:rsid w:val="007948C5"/>
    <w:rsid w:val="007B16A7"/>
    <w:rsid w:val="007B335F"/>
    <w:rsid w:val="007B5C76"/>
    <w:rsid w:val="007C57BB"/>
    <w:rsid w:val="007E2303"/>
    <w:rsid w:val="007E472E"/>
    <w:rsid w:val="00806C91"/>
    <w:rsid w:val="0081428D"/>
    <w:rsid w:val="00826BD8"/>
    <w:rsid w:val="008364FC"/>
    <w:rsid w:val="00844C06"/>
    <w:rsid w:val="00853640"/>
    <w:rsid w:val="00861743"/>
    <w:rsid w:val="0087374E"/>
    <w:rsid w:val="00874631"/>
    <w:rsid w:val="00877618"/>
    <w:rsid w:val="00885EB4"/>
    <w:rsid w:val="008A0CD0"/>
    <w:rsid w:val="008A3915"/>
    <w:rsid w:val="008D6CFB"/>
    <w:rsid w:val="008F3462"/>
    <w:rsid w:val="009002C7"/>
    <w:rsid w:val="00915BB3"/>
    <w:rsid w:val="00931EB5"/>
    <w:rsid w:val="00933956"/>
    <w:rsid w:val="00950472"/>
    <w:rsid w:val="009C1844"/>
    <w:rsid w:val="009E373C"/>
    <w:rsid w:val="009E69A3"/>
    <w:rsid w:val="009E7C23"/>
    <w:rsid w:val="00A05A57"/>
    <w:rsid w:val="00A22346"/>
    <w:rsid w:val="00A23DC2"/>
    <w:rsid w:val="00A43B92"/>
    <w:rsid w:val="00A44108"/>
    <w:rsid w:val="00A529FD"/>
    <w:rsid w:val="00A63FEA"/>
    <w:rsid w:val="00A67C5D"/>
    <w:rsid w:val="00A7039C"/>
    <w:rsid w:val="00A77BB3"/>
    <w:rsid w:val="00A955FF"/>
    <w:rsid w:val="00AA325E"/>
    <w:rsid w:val="00AA6461"/>
    <w:rsid w:val="00AB483E"/>
    <w:rsid w:val="00AB6CBB"/>
    <w:rsid w:val="00AC2ABA"/>
    <w:rsid w:val="00AC6D1D"/>
    <w:rsid w:val="00AC6F1D"/>
    <w:rsid w:val="00AD015A"/>
    <w:rsid w:val="00AD192E"/>
    <w:rsid w:val="00AE15B6"/>
    <w:rsid w:val="00AE2C89"/>
    <w:rsid w:val="00AF2E41"/>
    <w:rsid w:val="00AF3DB7"/>
    <w:rsid w:val="00B01996"/>
    <w:rsid w:val="00B065F9"/>
    <w:rsid w:val="00B06C0B"/>
    <w:rsid w:val="00B248C3"/>
    <w:rsid w:val="00B25C54"/>
    <w:rsid w:val="00B31A37"/>
    <w:rsid w:val="00B37350"/>
    <w:rsid w:val="00B405C5"/>
    <w:rsid w:val="00B60417"/>
    <w:rsid w:val="00B61D39"/>
    <w:rsid w:val="00B61F27"/>
    <w:rsid w:val="00B76D8C"/>
    <w:rsid w:val="00B85A2A"/>
    <w:rsid w:val="00B87DD8"/>
    <w:rsid w:val="00B9471D"/>
    <w:rsid w:val="00B9492C"/>
    <w:rsid w:val="00BA17D3"/>
    <w:rsid w:val="00BB2191"/>
    <w:rsid w:val="00BC0D7A"/>
    <w:rsid w:val="00BC0FBF"/>
    <w:rsid w:val="00BE1575"/>
    <w:rsid w:val="00BE59B2"/>
    <w:rsid w:val="00BF1B8D"/>
    <w:rsid w:val="00C0325B"/>
    <w:rsid w:val="00C0454A"/>
    <w:rsid w:val="00C060CB"/>
    <w:rsid w:val="00C17E3F"/>
    <w:rsid w:val="00C23BD2"/>
    <w:rsid w:val="00C30B6E"/>
    <w:rsid w:val="00C35FC4"/>
    <w:rsid w:val="00C36E45"/>
    <w:rsid w:val="00C6022E"/>
    <w:rsid w:val="00C62D81"/>
    <w:rsid w:val="00C63326"/>
    <w:rsid w:val="00C7233D"/>
    <w:rsid w:val="00C7430F"/>
    <w:rsid w:val="00C74E70"/>
    <w:rsid w:val="00C77F00"/>
    <w:rsid w:val="00C978AD"/>
    <w:rsid w:val="00CA5444"/>
    <w:rsid w:val="00CB035C"/>
    <w:rsid w:val="00CB07C9"/>
    <w:rsid w:val="00CB67ED"/>
    <w:rsid w:val="00CC0471"/>
    <w:rsid w:val="00CC102D"/>
    <w:rsid w:val="00CD509A"/>
    <w:rsid w:val="00CE457D"/>
    <w:rsid w:val="00D00BB0"/>
    <w:rsid w:val="00D126B6"/>
    <w:rsid w:val="00D171B5"/>
    <w:rsid w:val="00D2425F"/>
    <w:rsid w:val="00D34221"/>
    <w:rsid w:val="00D479D3"/>
    <w:rsid w:val="00D7019E"/>
    <w:rsid w:val="00D85603"/>
    <w:rsid w:val="00D95C60"/>
    <w:rsid w:val="00D976E4"/>
    <w:rsid w:val="00DA0631"/>
    <w:rsid w:val="00DF3FB6"/>
    <w:rsid w:val="00E1074B"/>
    <w:rsid w:val="00E24BBF"/>
    <w:rsid w:val="00E36F76"/>
    <w:rsid w:val="00E4139C"/>
    <w:rsid w:val="00E55072"/>
    <w:rsid w:val="00E761ED"/>
    <w:rsid w:val="00E8485E"/>
    <w:rsid w:val="00E87BD9"/>
    <w:rsid w:val="00E915B6"/>
    <w:rsid w:val="00E952FD"/>
    <w:rsid w:val="00E97DD3"/>
    <w:rsid w:val="00EA0FD6"/>
    <w:rsid w:val="00EA4275"/>
    <w:rsid w:val="00EC14FC"/>
    <w:rsid w:val="00ED2144"/>
    <w:rsid w:val="00ED4992"/>
    <w:rsid w:val="00EE0747"/>
    <w:rsid w:val="00EF0BB2"/>
    <w:rsid w:val="00F0075D"/>
    <w:rsid w:val="00F01297"/>
    <w:rsid w:val="00F07AAC"/>
    <w:rsid w:val="00F20D1E"/>
    <w:rsid w:val="00F24EA6"/>
    <w:rsid w:val="00F24FA3"/>
    <w:rsid w:val="00F42889"/>
    <w:rsid w:val="00F6754D"/>
    <w:rsid w:val="00F72BE4"/>
    <w:rsid w:val="00F769CA"/>
    <w:rsid w:val="00F96324"/>
    <w:rsid w:val="00FA2CFD"/>
    <w:rsid w:val="00FA3787"/>
    <w:rsid w:val="00FC0440"/>
    <w:rsid w:val="00FC142B"/>
    <w:rsid w:val="00FC6814"/>
    <w:rsid w:val="00FD2D53"/>
    <w:rsid w:val="00FD33E5"/>
    <w:rsid w:val="00FD71FA"/>
    <w:rsid w:val="00FE07D9"/>
    <w:rsid w:val="00FE41F3"/>
    <w:rsid w:val="00FE6DAB"/>
    <w:rsid w:val="00FF34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2A02C"/>
  <w15:docId w15:val="{61BA428F-FD62-41DD-ACC7-F8CFFBCD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5820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ctalis.es/compromiso/informe-rsc/" TargetMode="External"/><Relationship Id="rId13" Type="http://schemas.openxmlformats.org/officeDocument/2006/relationships/hyperlink" Target="mailto:juanmiguel.ramiro@es.lactali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ge.oliva@es.lactali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fite@torresycarrera.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ctalis.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GwFc4vOJK2B/GM//0hl6FGIQg==">CgMxLjA4AHIhMXF0a2lIRGdHcUIyV2Z1bTd4WndKNHVlVWpLWlR0Mm5V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1214</Words>
  <Characters>6678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7877</CharactersWithSpaces>
  <SharedDoc>false</SharedDoc>
  <HLinks>
    <vt:vector size="30" baseType="variant">
      <vt:variant>
        <vt:i4>57</vt:i4>
      </vt:variant>
      <vt:variant>
        <vt:i4>12</vt:i4>
      </vt:variant>
      <vt:variant>
        <vt:i4>0</vt:i4>
      </vt:variant>
      <vt:variant>
        <vt:i4>5</vt:i4>
      </vt:variant>
      <vt:variant>
        <vt:lpwstr>mailto:juanmiguel.ramiro@es.lactalis.com</vt:lpwstr>
      </vt:variant>
      <vt:variant>
        <vt:lpwstr/>
      </vt:variant>
      <vt:variant>
        <vt:i4>3604483</vt:i4>
      </vt:variant>
      <vt:variant>
        <vt:i4>9</vt:i4>
      </vt:variant>
      <vt:variant>
        <vt:i4>0</vt:i4>
      </vt:variant>
      <vt:variant>
        <vt:i4>5</vt:i4>
      </vt:variant>
      <vt:variant>
        <vt:lpwstr>mailto:jorge.oliva@es.lactalis.com</vt:lpwstr>
      </vt:variant>
      <vt:variant>
        <vt:lpwstr/>
      </vt:variant>
      <vt:variant>
        <vt:i4>3080223</vt:i4>
      </vt:variant>
      <vt:variant>
        <vt:i4>6</vt:i4>
      </vt:variant>
      <vt:variant>
        <vt:i4>0</vt:i4>
      </vt:variant>
      <vt:variant>
        <vt:i4>5</vt:i4>
      </vt:variant>
      <vt:variant>
        <vt:lpwstr>mailto:jcfite@torresycarrera.com</vt:lpwstr>
      </vt:variant>
      <vt:variant>
        <vt:lpwstr/>
      </vt:variant>
      <vt:variant>
        <vt:i4>7405631</vt:i4>
      </vt:variant>
      <vt:variant>
        <vt:i4>3</vt:i4>
      </vt:variant>
      <vt:variant>
        <vt:i4>0</vt:i4>
      </vt:variant>
      <vt:variant>
        <vt:i4>5</vt:i4>
      </vt:variant>
      <vt:variant>
        <vt:lpwstr>http://www.lactalis.es/</vt:lpwstr>
      </vt:variant>
      <vt:variant>
        <vt:lpwstr/>
      </vt:variant>
      <vt:variant>
        <vt:i4>7798885</vt:i4>
      </vt:variant>
      <vt:variant>
        <vt:i4>0</vt:i4>
      </vt:variant>
      <vt:variant>
        <vt:i4>0</vt:i4>
      </vt:variant>
      <vt:variant>
        <vt:i4>5</vt:i4>
      </vt:variant>
      <vt:variant>
        <vt:lpwstr>https://www.lactalis.es/compromiso/informe-rsc/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Lucia, Madrid</dc:creator>
  <cp:keywords/>
  <cp:lastModifiedBy>Juan Carlos Fite</cp:lastModifiedBy>
  <cp:revision>55</cp:revision>
  <dcterms:created xsi:type="dcterms:W3CDTF">2025-07-03T16:36:00Z</dcterms:created>
  <dcterms:modified xsi:type="dcterms:W3CDTF">2025-12-19T12:12:00Z</dcterms:modified>
</cp:coreProperties>
</file>