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C889" w14:textId="77777777" w:rsidR="00734793" w:rsidRPr="009B3717" w:rsidRDefault="00734793" w:rsidP="001E4B72">
      <w:pPr>
        <w:pStyle w:val="Sinespaciado"/>
        <w:rPr>
          <w:rFonts w:ascii="Arial" w:hAnsi="Arial" w:cs="Arial"/>
          <w:sz w:val="24"/>
          <w:szCs w:val="24"/>
        </w:rPr>
      </w:pPr>
    </w:p>
    <w:p w14:paraId="0F8E4A01" w14:textId="37E60C49" w:rsidR="006E3AB0" w:rsidRPr="009B3717" w:rsidRDefault="00F26D2B" w:rsidP="00F26D2B">
      <w:pPr>
        <w:pStyle w:val="Prrafodelista"/>
        <w:spacing w:after="120"/>
        <w:ind w:left="0"/>
        <w:jc w:val="center"/>
        <w:rPr>
          <w:rFonts w:ascii="Arial" w:hAnsi="Arial" w:cs="Arial"/>
          <w:b/>
          <w:bCs/>
          <w:sz w:val="36"/>
          <w:szCs w:val="36"/>
        </w:rPr>
      </w:pPr>
      <w:r w:rsidRPr="009B3717">
        <w:rPr>
          <w:rFonts w:ascii="Arial" w:hAnsi="Arial" w:cs="Arial"/>
          <w:b/>
          <w:bCs/>
          <w:sz w:val="36"/>
          <w:szCs w:val="36"/>
        </w:rPr>
        <w:t xml:space="preserve">Carpisa </w:t>
      </w:r>
      <w:proofErr w:type="spellStart"/>
      <w:r w:rsidRPr="009B3717">
        <w:rPr>
          <w:rFonts w:ascii="Arial" w:hAnsi="Arial" w:cs="Arial"/>
          <w:b/>
          <w:bCs/>
          <w:sz w:val="36"/>
          <w:szCs w:val="36"/>
        </w:rPr>
        <w:t>Foods</w:t>
      </w:r>
      <w:proofErr w:type="spellEnd"/>
      <w:r w:rsidRPr="009B3717">
        <w:rPr>
          <w:rFonts w:ascii="Arial" w:hAnsi="Arial" w:cs="Arial"/>
          <w:b/>
          <w:bCs/>
          <w:sz w:val="36"/>
          <w:szCs w:val="36"/>
        </w:rPr>
        <w:t xml:space="preserve"> consolida su liderazgo en las cadenas de hamburgueserías con el desarrollo de Carpisa Gourmet </w:t>
      </w:r>
      <w:proofErr w:type="spellStart"/>
      <w:r w:rsidRPr="009B3717">
        <w:rPr>
          <w:rFonts w:ascii="Arial" w:hAnsi="Arial" w:cs="Arial"/>
          <w:b/>
          <w:bCs/>
          <w:sz w:val="36"/>
          <w:szCs w:val="36"/>
        </w:rPr>
        <w:t>Burgers</w:t>
      </w:r>
      <w:proofErr w:type="spellEnd"/>
    </w:p>
    <w:p w14:paraId="292809BE" w14:textId="77777777" w:rsidR="00F26D2B" w:rsidRPr="009B3717" w:rsidRDefault="00F26D2B" w:rsidP="006A16DB">
      <w:pPr>
        <w:pStyle w:val="Prrafodelista"/>
        <w:spacing w:after="120"/>
        <w:ind w:left="36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E656741" w14:textId="53E3A46B" w:rsidR="00F26D2B" w:rsidRPr="009B3717" w:rsidRDefault="00F26D2B" w:rsidP="00F26D2B">
      <w:pPr>
        <w:pStyle w:val="Prrafodelista"/>
        <w:numPr>
          <w:ilvl w:val="0"/>
          <w:numId w:val="24"/>
        </w:numPr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B3717">
        <w:rPr>
          <w:rFonts w:ascii="Arial" w:hAnsi="Arial" w:cs="Arial"/>
          <w:b/>
          <w:bCs/>
          <w:color w:val="000000"/>
          <w:sz w:val="24"/>
          <w:szCs w:val="24"/>
        </w:rPr>
        <w:t xml:space="preserve">Carpisa </w:t>
      </w:r>
      <w:proofErr w:type="spellStart"/>
      <w:r w:rsidRPr="009B3717">
        <w:rPr>
          <w:rFonts w:ascii="Arial" w:hAnsi="Arial" w:cs="Arial"/>
          <w:b/>
          <w:bCs/>
          <w:color w:val="000000"/>
          <w:sz w:val="24"/>
          <w:szCs w:val="24"/>
        </w:rPr>
        <w:t>Foods</w:t>
      </w:r>
      <w:proofErr w:type="spellEnd"/>
      <w:r w:rsidRPr="009B3717">
        <w:rPr>
          <w:rFonts w:ascii="Arial" w:hAnsi="Arial" w:cs="Arial"/>
          <w:b/>
          <w:bCs/>
          <w:color w:val="000000"/>
          <w:sz w:val="24"/>
          <w:szCs w:val="24"/>
        </w:rPr>
        <w:t xml:space="preserve"> impulsa su liderazgo en el canal </w:t>
      </w:r>
      <w:proofErr w:type="spellStart"/>
      <w:r w:rsidRPr="009B3717">
        <w:rPr>
          <w:rFonts w:ascii="Arial" w:hAnsi="Arial" w:cs="Arial"/>
          <w:b/>
          <w:bCs/>
          <w:color w:val="000000"/>
          <w:sz w:val="24"/>
          <w:szCs w:val="24"/>
        </w:rPr>
        <w:t>horeca</w:t>
      </w:r>
      <w:proofErr w:type="spellEnd"/>
      <w:r w:rsidRPr="009B3717">
        <w:rPr>
          <w:rFonts w:ascii="Arial" w:hAnsi="Arial" w:cs="Arial"/>
          <w:b/>
          <w:bCs/>
          <w:color w:val="000000"/>
          <w:sz w:val="24"/>
          <w:szCs w:val="24"/>
        </w:rPr>
        <w:t xml:space="preserve"> con Carpisa Gourmet </w:t>
      </w:r>
      <w:proofErr w:type="spellStart"/>
      <w:r w:rsidRPr="009B3717">
        <w:rPr>
          <w:rFonts w:ascii="Arial" w:hAnsi="Arial" w:cs="Arial"/>
          <w:b/>
          <w:bCs/>
          <w:color w:val="000000"/>
          <w:sz w:val="24"/>
          <w:szCs w:val="24"/>
        </w:rPr>
        <w:t>Burgers</w:t>
      </w:r>
      <w:proofErr w:type="spellEnd"/>
      <w:r w:rsidRPr="009B3717">
        <w:rPr>
          <w:rFonts w:ascii="Arial" w:hAnsi="Arial" w:cs="Arial"/>
          <w:b/>
          <w:bCs/>
          <w:color w:val="000000"/>
          <w:sz w:val="24"/>
          <w:szCs w:val="24"/>
        </w:rPr>
        <w:t>, registrando un crecimiento del 37% en su gama premium</w:t>
      </w:r>
      <w:r w:rsidR="00E938DA">
        <w:rPr>
          <w:rFonts w:ascii="Arial" w:hAnsi="Arial" w:cs="Arial"/>
          <w:b/>
          <w:bCs/>
          <w:color w:val="000000"/>
          <w:sz w:val="24"/>
          <w:szCs w:val="24"/>
        </w:rPr>
        <w:t xml:space="preserve"> en 2025. </w:t>
      </w:r>
    </w:p>
    <w:p w14:paraId="19E5E0A4" w14:textId="77777777" w:rsidR="00F26D2B" w:rsidRPr="009B3717" w:rsidRDefault="00F26D2B" w:rsidP="00F26D2B">
      <w:pPr>
        <w:pStyle w:val="Prrafodelista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6EC6D" w14:textId="77777777" w:rsidR="00F26D2B" w:rsidRPr="009B3717" w:rsidRDefault="00F26D2B" w:rsidP="00F26D2B">
      <w:pPr>
        <w:pStyle w:val="Prrafodelista"/>
        <w:numPr>
          <w:ilvl w:val="0"/>
          <w:numId w:val="24"/>
        </w:numPr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B3717">
        <w:rPr>
          <w:rFonts w:ascii="Arial" w:hAnsi="Arial" w:cs="Arial"/>
          <w:b/>
          <w:bCs/>
          <w:color w:val="000000"/>
          <w:sz w:val="24"/>
          <w:szCs w:val="24"/>
        </w:rPr>
        <w:t>La compañía amplía su presencia en grandes cadenas y nuevos clientes especialistas, consolidándose como referente en el mercado premium de hamburguesas.</w:t>
      </w:r>
    </w:p>
    <w:p w14:paraId="70DF6D31" w14:textId="77777777" w:rsidR="006E3AB0" w:rsidRPr="009B3717" w:rsidRDefault="006E3AB0" w:rsidP="006E3AB0">
      <w:pPr>
        <w:pStyle w:val="Prrafodelista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2A27D6" w14:textId="77777777" w:rsidR="009B3717" w:rsidRPr="009B3717" w:rsidRDefault="00CB7B17" w:rsidP="009B3717">
      <w:pPr>
        <w:jc w:val="both"/>
        <w:rPr>
          <w:rFonts w:ascii="Arial" w:hAnsi="Arial" w:cs="Arial"/>
        </w:rPr>
      </w:pPr>
      <w:r w:rsidRPr="009B3717">
        <w:rPr>
          <w:rFonts w:ascii="Arial" w:hAnsi="Arial" w:cs="Arial"/>
          <w:b/>
          <w:bCs/>
          <w:color w:val="000000"/>
        </w:rPr>
        <w:t>Madrid</w:t>
      </w:r>
      <w:r w:rsidR="00FE31D8" w:rsidRPr="009B3717">
        <w:rPr>
          <w:rFonts w:ascii="Arial" w:hAnsi="Arial" w:cs="Arial"/>
          <w:b/>
          <w:bCs/>
          <w:color w:val="000000"/>
        </w:rPr>
        <w:t xml:space="preserve">, </w:t>
      </w:r>
      <w:r w:rsidR="009B3717" w:rsidRPr="009B3717">
        <w:rPr>
          <w:rFonts w:ascii="Arial" w:hAnsi="Arial" w:cs="Arial"/>
          <w:b/>
          <w:bCs/>
          <w:color w:val="000000"/>
        </w:rPr>
        <w:t>2 de diciembre de 2025</w:t>
      </w:r>
      <w:r w:rsidR="00FE31D8" w:rsidRPr="009B3717">
        <w:rPr>
          <w:rFonts w:ascii="Arial" w:hAnsi="Arial" w:cs="Arial"/>
          <w:b/>
          <w:bCs/>
          <w:color w:val="000000"/>
        </w:rPr>
        <w:t>.</w:t>
      </w:r>
      <w:r w:rsidR="00FE31D8" w:rsidRPr="009B3717">
        <w:rPr>
          <w:rFonts w:ascii="Arial" w:hAnsi="Arial" w:cs="Arial"/>
          <w:color w:val="000000"/>
        </w:rPr>
        <w:t xml:space="preserve"> </w:t>
      </w:r>
      <w:r w:rsidR="009B3717" w:rsidRPr="009B3717">
        <w:rPr>
          <w:rFonts w:ascii="Arial" w:hAnsi="Arial" w:cs="Arial"/>
          <w:b/>
          <w:bCs/>
        </w:rPr>
        <w:t xml:space="preserve">Carpisa </w:t>
      </w:r>
      <w:proofErr w:type="spellStart"/>
      <w:r w:rsidR="009B3717" w:rsidRPr="009B3717">
        <w:rPr>
          <w:rFonts w:ascii="Arial" w:hAnsi="Arial" w:cs="Arial"/>
          <w:b/>
          <w:bCs/>
        </w:rPr>
        <w:t>Foods</w:t>
      </w:r>
      <w:proofErr w:type="spellEnd"/>
      <w:r w:rsidR="009B3717" w:rsidRPr="009B3717">
        <w:rPr>
          <w:rFonts w:ascii="Arial" w:hAnsi="Arial" w:cs="Arial"/>
          <w:b/>
          <w:bCs/>
        </w:rPr>
        <w:t xml:space="preserve"> </w:t>
      </w:r>
      <w:r w:rsidR="009B3717" w:rsidRPr="009B3717">
        <w:rPr>
          <w:rFonts w:ascii="Arial" w:hAnsi="Arial" w:cs="Arial"/>
        </w:rPr>
        <w:t xml:space="preserve">cierra el año reforzando su liderazgo en el canal </w:t>
      </w:r>
      <w:proofErr w:type="spellStart"/>
      <w:r w:rsidR="009B3717" w:rsidRPr="009B3717">
        <w:rPr>
          <w:rFonts w:ascii="Arial" w:hAnsi="Arial" w:cs="Arial"/>
        </w:rPr>
        <w:t>horeca</w:t>
      </w:r>
      <w:proofErr w:type="spellEnd"/>
      <w:r w:rsidR="009B3717" w:rsidRPr="009B3717">
        <w:rPr>
          <w:rFonts w:ascii="Arial" w:hAnsi="Arial" w:cs="Arial"/>
        </w:rPr>
        <w:t xml:space="preserve"> con un porfolio de hamburguesas 100% vacuno diseñado para ofrecer mayor calidad, valor añadido y formatos adaptados a las necesidades de la hostelería. La compañía ha impulsado la marca </w:t>
      </w:r>
      <w:r w:rsidR="009B3717" w:rsidRPr="009B3717">
        <w:rPr>
          <w:rFonts w:ascii="Arial" w:hAnsi="Arial" w:cs="Arial"/>
          <w:b/>
          <w:bCs/>
        </w:rPr>
        <w:t xml:space="preserve">Carpisa Gourmet </w:t>
      </w:r>
      <w:proofErr w:type="spellStart"/>
      <w:r w:rsidR="009B3717" w:rsidRPr="009B3717">
        <w:rPr>
          <w:rFonts w:ascii="Arial" w:hAnsi="Arial" w:cs="Arial"/>
          <w:b/>
          <w:bCs/>
        </w:rPr>
        <w:t>Burgers</w:t>
      </w:r>
      <w:proofErr w:type="spellEnd"/>
      <w:r w:rsidR="009B3717" w:rsidRPr="009B3717">
        <w:rPr>
          <w:rFonts w:ascii="Arial" w:hAnsi="Arial" w:cs="Arial"/>
        </w:rPr>
        <w:t>, centrada en recetas de alta diferenciación. Bajo esta línea se encuentran propuestas como la “</w:t>
      </w:r>
      <w:proofErr w:type="spellStart"/>
      <w:r w:rsidR="009B3717" w:rsidRPr="009B3717">
        <w:rPr>
          <w:rFonts w:ascii="Arial" w:hAnsi="Arial" w:cs="Arial"/>
        </w:rPr>
        <w:t>Dry</w:t>
      </w:r>
      <w:proofErr w:type="spellEnd"/>
      <w:r w:rsidR="009B3717" w:rsidRPr="009B3717">
        <w:rPr>
          <w:rFonts w:ascii="Arial" w:hAnsi="Arial" w:cs="Arial"/>
        </w:rPr>
        <w:t xml:space="preserve">”, madurada 120 días, la vacuno 100%, las referencias de </w:t>
      </w:r>
      <w:proofErr w:type="spellStart"/>
      <w:r w:rsidR="009B3717" w:rsidRPr="009B3717">
        <w:rPr>
          <w:rFonts w:ascii="Arial" w:hAnsi="Arial" w:cs="Arial"/>
        </w:rPr>
        <w:t>angus</w:t>
      </w:r>
      <w:proofErr w:type="spellEnd"/>
      <w:r w:rsidR="009B3717" w:rsidRPr="009B3717">
        <w:rPr>
          <w:rFonts w:ascii="Arial" w:hAnsi="Arial" w:cs="Arial"/>
        </w:rPr>
        <w:t xml:space="preserve"> irlandés certificado y la nueva gama de Tacos para smash </w:t>
      </w:r>
      <w:proofErr w:type="spellStart"/>
      <w:r w:rsidR="009B3717" w:rsidRPr="009B3717">
        <w:rPr>
          <w:rFonts w:ascii="Arial" w:hAnsi="Arial" w:cs="Arial"/>
        </w:rPr>
        <w:t>burgers</w:t>
      </w:r>
      <w:proofErr w:type="spellEnd"/>
      <w:r w:rsidR="009B3717" w:rsidRPr="009B3717">
        <w:rPr>
          <w:rFonts w:ascii="Arial" w:hAnsi="Arial" w:cs="Arial"/>
        </w:rPr>
        <w:t xml:space="preserve"> desarrollada en colaboración con Bura Burger.</w:t>
      </w:r>
    </w:p>
    <w:p w14:paraId="5146F5FD" w14:textId="77777777" w:rsidR="009B3717" w:rsidRPr="009B3717" w:rsidRDefault="009B3717" w:rsidP="009B3717">
      <w:pPr>
        <w:jc w:val="both"/>
        <w:rPr>
          <w:rFonts w:ascii="Arial" w:hAnsi="Arial" w:cs="Arial"/>
        </w:rPr>
      </w:pPr>
      <w:r w:rsidRPr="009B3717">
        <w:rPr>
          <w:rFonts w:ascii="Arial" w:hAnsi="Arial" w:cs="Arial"/>
        </w:rPr>
        <w:t xml:space="preserve">Esta estrategia consolida una oferta que combina innovación, sabor, calidad y facilidad de uso en cocina, un elemento determinante en un entorno cada vez más competitivo. </w:t>
      </w:r>
      <w:r w:rsidRPr="009B3717">
        <w:rPr>
          <w:rFonts w:ascii="Arial" w:hAnsi="Arial" w:cs="Arial"/>
          <w:i/>
          <w:iCs/>
        </w:rPr>
        <w:t>“La diferencia está en el producto. Por eso apostamos por recetas de mayor valor añadido y formatos accesibles para la hostelería”</w:t>
      </w:r>
      <w:r w:rsidRPr="009B3717">
        <w:rPr>
          <w:rFonts w:ascii="Arial" w:hAnsi="Arial" w:cs="Arial"/>
        </w:rPr>
        <w:t xml:space="preserve">, destaca </w:t>
      </w:r>
      <w:r w:rsidRPr="009B3717">
        <w:rPr>
          <w:rFonts w:ascii="Arial" w:hAnsi="Arial" w:cs="Arial"/>
          <w:b/>
          <w:bCs/>
        </w:rPr>
        <w:t>César García</w:t>
      </w:r>
      <w:r w:rsidRPr="009B3717">
        <w:rPr>
          <w:rFonts w:ascii="Arial" w:hAnsi="Arial" w:cs="Arial"/>
        </w:rPr>
        <w:t xml:space="preserve">, director comercial de Carpisa </w:t>
      </w:r>
      <w:proofErr w:type="spellStart"/>
      <w:r w:rsidRPr="009B3717">
        <w:rPr>
          <w:rFonts w:ascii="Arial" w:hAnsi="Arial" w:cs="Arial"/>
        </w:rPr>
        <w:t>Foods</w:t>
      </w:r>
      <w:proofErr w:type="spellEnd"/>
      <w:r w:rsidRPr="009B3717">
        <w:rPr>
          <w:rFonts w:ascii="Arial" w:hAnsi="Arial" w:cs="Arial"/>
        </w:rPr>
        <w:t>.</w:t>
      </w:r>
    </w:p>
    <w:p w14:paraId="2A57BC0F" w14:textId="77777777" w:rsidR="009B3717" w:rsidRPr="009B3717" w:rsidRDefault="009B3717" w:rsidP="009B3717">
      <w:pPr>
        <w:jc w:val="both"/>
        <w:rPr>
          <w:rFonts w:ascii="Arial" w:hAnsi="Arial" w:cs="Arial"/>
        </w:rPr>
      </w:pPr>
      <w:r w:rsidRPr="009B3717">
        <w:rPr>
          <w:rFonts w:ascii="Arial" w:hAnsi="Arial" w:cs="Arial"/>
        </w:rPr>
        <w:t xml:space="preserve">El posicionamiento de la compañía también se sustenta en un modelo industrial que asegura homogeneidad y consistencia en cada producción. </w:t>
      </w:r>
      <w:r w:rsidRPr="009B3717">
        <w:rPr>
          <w:rFonts w:ascii="Arial" w:hAnsi="Arial" w:cs="Arial"/>
          <w:i/>
          <w:iCs/>
        </w:rPr>
        <w:t>“Nuestra tecnología y modelo de trabajo garantizan la regularidad en todo el proceso, permitiendo a nuestros clientes centrarse en su negocio con total tranquilidad”</w:t>
      </w:r>
      <w:r w:rsidRPr="009B3717">
        <w:rPr>
          <w:rFonts w:ascii="Arial" w:hAnsi="Arial" w:cs="Arial"/>
        </w:rPr>
        <w:t>, añade García.</w:t>
      </w:r>
    </w:p>
    <w:p w14:paraId="06D4E1AE" w14:textId="02D65A6D" w:rsidR="00F26D2B" w:rsidRPr="009B3717" w:rsidRDefault="00F26D2B" w:rsidP="009B3717">
      <w:pPr>
        <w:jc w:val="both"/>
        <w:rPr>
          <w:rFonts w:ascii="Arial" w:hAnsi="Arial" w:cs="Arial"/>
        </w:rPr>
      </w:pPr>
    </w:p>
    <w:p w14:paraId="2FE284D0" w14:textId="77777777" w:rsidR="00F26D2B" w:rsidRDefault="00F26D2B" w:rsidP="00F26D2B">
      <w:pPr>
        <w:jc w:val="both"/>
        <w:rPr>
          <w:rFonts w:ascii="Arial" w:hAnsi="Arial" w:cs="Arial"/>
          <w:b/>
          <w:bCs/>
        </w:rPr>
      </w:pPr>
      <w:r w:rsidRPr="009B3717">
        <w:rPr>
          <w:rFonts w:ascii="Arial" w:hAnsi="Arial" w:cs="Arial"/>
          <w:b/>
          <w:bCs/>
        </w:rPr>
        <w:t>Alianzas con cadenas líderes, especialistas del sector y los principales eventos de hamburguesas</w:t>
      </w:r>
    </w:p>
    <w:p w14:paraId="0E49B511" w14:textId="063CB5A5" w:rsidR="00137427" w:rsidRDefault="00137427" w:rsidP="00F26D2B">
      <w:pPr>
        <w:jc w:val="both"/>
        <w:rPr>
          <w:rFonts w:ascii="Arial" w:hAnsi="Arial" w:cs="Arial"/>
        </w:rPr>
      </w:pPr>
      <w:r w:rsidRPr="00137427">
        <w:rPr>
          <w:rFonts w:ascii="Arial" w:hAnsi="Arial" w:cs="Arial"/>
        </w:rPr>
        <w:t xml:space="preserve">La evolución del porfolio y el foco en el </w:t>
      </w:r>
      <w:proofErr w:type="spellStart"/>
      <w:r w:rsidRPr="00137427">
        <w:rPr>
          <w:rFonts w:ascii="Arial" w:hAnsi="Arial" w:cs="Arial"/>
        </w:rPr>
        <w:t>core</w:t>
      </w:r>
      <w:proofErr w:type="spellEnd"/>
      <w:r w:rsidRPr="00137427">
        <w:rPr>
          <w:rFonts w:ascii="Arial" w:hAnsi="Arial" w:cs="Arial"/>
        </w:rPr>
        <w:t xml:space="preserve"> </w:t>
      </w:r>
      <w:proofErr w:type="spellStart"/>
      <w:r w:rsidRPr="00137427">
        <w:rPr>
          <w:rFonts w:ascii="Arial" w:hAnsi="Arial" w:cs="Arial"/>
        </w:rPr>
        <w:t>business</w:t>
      </w:r>
      <w:proofErr w:type="spellEnd"/>
      <w:r w:rsidRPr="00137427">
        <w:rPr>
          <w:rFonts w:ascii="Arial" w:hAnsi="Arial" w:cs="Arial"/>
        </w:rPr>
        <w:t xml:space="preserve"> de Carpisa </w:t>
      </w:r>
      <w:proofErr w:type="spellStart"/>
      <w:r w:rsidRPr="00137427">
        <w:rPr>
          <w:rFonts w:ascii="Arial" w:hAnsi="Arial" w:cs="Arial"/>
        </w:rPr>
        <w:t>Foods</w:t>
      </w:r>
      <w:proofErr w:type="spellEnd"/>
      <w:r w:rsidRPr="00137427">
        <w:rPr>
          <w:rFonts w:ascii="Arial" w:hAnsi="Arial" w:cs="Arial"/>
        </w:rPr>
        <w:t xml:space="preserve"> se traducen en un </w:t>
      </w:r>
      <w:r w:rsidRPr="00137427">
        <w:rPr>
          <w:rFonts w:ascii="Arial" w:hAnsi="Arial" w:cs="Arial"/>
          <w:b/>
          <w:bCs/>
        </w:rPr>
        <w:t>crecimiento del 37% en esta línea de negocio</w:t>
      </w:r>
      <w:r w:rsidR="00E938DA">
        <w:rPr>
          <w:rFonts w:ascii="Arial" w:hAnsi="Arial" w:cs="Arial"/>
          <w:b/>
          <w:bCs/>
        </w:rPr>
        <w:t xml:space="preserve"> en 2025</w:t>
      </w:r>
      <w:r w:rsidRPr="00137427">
        <w:rPr>
          <w:rFonts w:ascii="Arial" w:hAnsi="Arial" w:cs="Arial"/>
        </w:rPr>
        <w:t>. La compañía mantiene su colaboración con los grandes grupos de restauración organizada —</w:t>
      </w:r>
      <w:r w:rsidRPr="00137427">
        <w:rPr>
          <w:rFonts w:ascii="Arial" w:hAnsi="Arial" w:cs="Arial"/>
          <w:b/>
          <w:bCs/>
        </w:rPr>
        <w:t>Burger King, Alsea</w:t>
      </w:r>
      <w:r w:rsidRPr="00137427">
        <w:rPr>
          <w:rFonts w:ascii="Arial" w:hAnsi="Arial" w:cs="Arial"/>
        </w:rPr>
        <w:t xml:space="preserve"> (Vips, </w:t>
      </w:r>
      <w:proofErr w:type="spellStart"/>
      <w:r w:rsidRPr="00137427">
        <w:rPr>
          <w:rFonts w:ascii="Arial" w:hAnsi="Arial" w:cs="Arial"/>
        </w:rPr>
        <w:t>Foster’s</w:t>
      </w:r>
      <w:proofErr w:type="spellEnd"/>
      <w:r w:rsidRPr="00137427">
        <w:rPr>
          <w:rFonts w:ascii="Arial" w:hAnsi="Arial" w:cs="Arial"/>
        </w:rPr>
        <w:t xml:space="preserve"> Hollywood) y </w:t>
      </w:r>
      <w:proofErr w:type="spellStart"/>
      <w:r w:rsidRPr="00137427">
        <w:rPr>
          <w:rFonts w:ascii="Arial" w:hAnsi="Arial" w:cs="Arial"/>
          <w:b/>
          <w:bCs/>
        </w:rPr>
        <w:t>Restalia</w:t>
      </w:r>
      <w:proofErr w:type="spellEnd"/>
      <w:r w:rsidRPr="00137427">
        <w:rPr>
          <w:rFonts w:ascii="Arial" w:hAnsi="Arial" w:cs="Arial"/>
        </w:rPr>
        <w:t xml:space="preserve"> (TGB)—, consolidando su papel como proveedor de referencia en las principales cadenas del país. </w:t>
      </w:r>
    </w:p>
    <w:p w14:paraId="3450F221" w14:textId="1D7AE256" w:rsidR="00137427" w:rsidRDefault="00137427" w:rsidP="00F26D2B">
      <w:pPr>
        <w:jc w:val="both"/>
        <w:rPr>
          <w:rFonts w:ascii="Arial" w:hAnsi="Arial" w:cs="Arial"/>
        </w:rPr>
      </w:pPr>
      <w:r w:rsidRPr="00137427">
        <w:rPr>
          <w:rFonts w:ascii="Arial" w:hAnsi="Arial" w:cs="Arial"/>
        </w:rPr>
        <w:t xml:space="preserve">Durante este año, además, ha sumado nuevas incorporaciones en el circuito de hamburgueserías especialistas, entre ellas </w:t>
      </w:r>
      <w:proofErr w:type="spellStart"/>
      <w:r w:rsidRPr="00137427">
        <w:rPr>
          <w:rFonts w:ascii="Arial" w:hAnsi="Arial" w:cs="Arial"/>
          <w:b/>
          <w:bCs/>
        </w:rPr>
        <w:t>Berty’s</w:t>
      </w:r>
      <w:proofErr w:type="spellEnd"/>
      <w:r w:rsidRPr="00137427">
        <w:rPr>
          <w:rFonts w:ascii="Arial" w:hAnsi="Arial" w:cs="Arial"/>
          <w:b/>
          <w:bCs/>
        </w:rPr>
        <w:t xml:space="preserve"> Burger, </w:t>
      </w:r>
      <w:proofErr w:type="spellStart"/>
      <w:r w:rsidRPr="00137427">
        <w:rPr>
          <w:rFonts w:ascii="Arial" w:hAnsi="Arial" w:cs="Arial"/>
          <w:b/>
          <w:bCs/>
        </w:rPr>
        <w:t>Grillaera</w:t>
      </w:r>
      <w:proofErr w:type="spellEnd"/>
      <w:r w:rsidRPr="00137427">
        <w:rPr>
          <w:rFonts w:ascii="Arial" w:hAnsi="Arial" w:cs="Arial"/>
          <w:b/>
          <w:bCs/>
        </w:rPr>
        <w:t>, Ovejas Negras, Nickel, Toro Burger y Smash Street Burger</w:t>
      </w:r>
      <w:r w:rsidRPr="00137427">
        <w:rPr>
          <w:rFonts w:ascii="Arial" w:hAnsi="Arial" w:cs="Arial"/>
        </w:rPr>
        <w:t xml:space="preserve">, así como eventos de gran impacto como </w:t>
      </w:r>
      <w:r w:rsidRPr="00137427">
        <w:rPr>
          <w:rFonts w:ascii="Arial" w:hAnsi="Arial" w:cs="Arial"/>
        </w:rPr>
        <w:lastRenderedPageBreak/>
        <w:t xml:space="preserve">The </w:t>
      </w:r>
      <w:proofErr w:type="spellStart"/>
      <w:r w:rsidRPr="00137427">
        <w:rPr>
          <w:rFonts w:ascii="Arial" w:hAnsi="Arial" w:cs="Arial"/>
        </w:rPr>
        <w:t>Champion</w:t>
      </w:r>
      <w:proofErr w:type="spellEnd"/>
      <w:r w:rsidRPr="00137427">
        <w:rPr>
          <w:rFonts w:ascii="Arial" w:hAnsi="Arial" w:cs="Arial"/>
        </w:rPr>
        <w:t xml:space="preserve"> Burger. Estos desarrollos permiten a cada marca reforzar su visibilidad, diferenciar su propuesta y consolidar su posicionamiento en el segmento.</w:t>
      </w:r>
    </w:p>
    <w:p w14:paraId="38040114" w14:textId="77777777" w:rsidR="00F26D2B" w:rsidRPr="009B3717" w:rsidRDefault="00F26D2B" w:rsidP="00F26D2B">
      <w:pPr>
        <w:jc w:val="both"/>
        <w:rPr>
          <w:rFonts w:ascii="Arial" w:hAnsi="Arial" w:cs="Arial"/>
          <w:b/>
          <w:bCs/>
        </w:rPr>
      </w:pPr>
    </w:p>
    <w:p w14:paraId="0CAA3FEC" w14:textId="77777777" w:rsidR="00F26D2B" w:rsidRPr="009B3717" w:rsidRDefault="00F26D2B" w:rsidP="00F26D2B">
      <w:pPr>
        <w:jc w:val="both"/>
        <w:rPr>
          <w:rFonts w:ascii="Arial" w:hAnsi="Arial" w:cs="Arial"/>
          <w:b/>
          <w:bCs/>
        </w:rPr>
      </w:pPr>
      <w:r w:rsidRPr="009B3717">
        <w:rPr>
          <w:rFonts w:ascii="Arial" w:hAnsi="Arial" w:cs="Arial"/>
          <w:b/>
          <w:bCs/>
        </w:rPr>
        <w:t>Cuatro décadas de experiencia y una apuesta constante por la excelencia</w:t>
      </w:r>
    </w:p>
    <w:p w14:paraId="6CB7D3E4" w14:textId="77777777" w:rsidR="00137427" w:rsidRDefault="00137427" w:rsidP="00F26D2B">
      <w:pPr>
        <w:spacing w:after="120"/>
        <w:jc w:val="both"/>
        <w:rPr>
          <w:rFonts w:ascii="Arial" w:hAnsi="Arial" w:cs="Arial"/>
        </w:rPr>
      </w:pPr>
      <w:r w:rsidRPr="00137427">
        <w:rPr>
          <w:rFonts w:ascii="Arial" w:hAnsi="Arial" w:cs="Arial"/>
        </w:rPr>
        <w:t xml:space="preserve">Con casi </w:t>
      </w:r>
      <w:r w:rsidRPr="00137427">
        <w:rPr>
          <w:rFonts w:ascii="Arial" w:hAnsi="Arial" w:cs="Arial"/>
          <w:b/>
          <w:bCs/>
        </w:rPr>
        <w:t>cuatro décadas de trayectoria</w:t>
      </w:r>
      <w:r w:rsidRPr="00137427">
        <w:rPr>
          <w:rFonts w:ascii="Arial" w:hAnsi="Arial" w:cs="Arial"/>
        </w:rPr>
        <w:t xml:space="preserve">, Carpisa </w:t>
      </w:r>
      <w:proofErr w:type="spellStart"/>
      <w:r w:rsidRPr="00137427">
        <w:rPr>
          <w:rFonts w:ascii="Arial" w:hAnsi="Arial" w:cs="Arial"/>
        </w:rPr>
        <w:t>Foods</w:t>
      </w:r>
      <w:proofErr w:type="spellEnd"/>
      <w:r w:rsidRPr="00137427">
        <w:rPr>
          <w:rFonts w:ascii="Arial" w:hAnsi="Arial" w:cs="Arial"/>
        </w:rPr>
        <w:t xml:space="preserve"> se ha consolidado como una de las empresas de referencia en el mercado cárnico vacuno en España. Fundada en 1986, elabora y distribuye sus productos en </w:t>
      </w:r>
      <w:r w:rsidRPr="00137427">
        <w:rPr>
          <w:rFonts w:ascii="Arial" w:hAnsi="Arial" w:cs="Arial"/>
          <w:b/>
          <w:bCs/>
        </w:rPr>
        <w:t>más de 35 países</w:t>
      </w:r>
      <w:r w:rsidRPr="00137427">
        <w:rPr>
          <w:rFonts w:ascii="Arial" w:hAnsi="Arial" w:cs="Arial"/>
        </w:rPr>
        <w:t xml:space="preserve"> y cuenta con una amplia gama que abarca hamburguesas gourmet, carne picada IQF, albóndigas, kebabs, despiece de vacuno y una creciente línea Halal. </w:t>
      </w:r>
    </w:p>
    <w:p w14:paraId="3EE75EAC" w14:textId="36260C6F" w:rsidR="006E3AB0" w:rsidRPr="006E3AB0" w:rsidRDefault="00137427" w:rsidP="00F26D2B">
      <w:pPr>
        <w:spacing w:after="120"/>
        <w:jc w:val="both"/>
        <w:rPr>
          <w:rFonts w:ascii="Segoe UI" w:hAnsi="Segoe UI" w:cs="Segoe UI"/>
          <w:color w:val="000000"/>
        </w:rPr>
      </w:pPr>
      <w:r w:rsidRPr="00137427">
        <w:rPr>
          <w:rFonts w:ascii="Arial" w:hAnsi="Arial" w:cs="Arial"/>
        </w:rPr>
        <w:t>La compañía somete sus procesos a más de 3.000 analíticas mensuales y auditorías continuas, alcanzando anualmente el nivel más alto en las certificaciones BRC e IFS. Este recorrido reafirma su valor como aliado estratégico para las cadenas de restauración que buscan diferenciar su oferta y elevar la experiencia de la hamburguesa.</w:t>
      </w:r>
    </w:p>
    <w:p w14:paraId="3C226CF9" w14:textId="4D27CAF8" w:rsidR="00A13C94" w:rsidRPr="00A13C94" w:rsidRDefault="00A13C94" w:rsidP="006E3AB0">
      <w:pPr>
        <w:spacing w:after="120"/>
        <w:jc w:val="both"/>
        <w:rPr>
          <w:rFonts w:ascii="Segoe UI" w:hAnsi="Segoe UI" w:cs="Segoe UI"/>
          <w:color w:val="000000"/>
        </w:rPr>
      </w:pPr>
    </w:p>
    <w:p w14:paraId="27870E86" w14:textId="77777777" w:rsidR="00D33CE8" w:rsidRPr="001419D9" w:rsidRDefault="00D33CE8" w:rsidP="00CA7CAA">
      <w:pPr>
        <w:spacing w:after="120"/>
        <w:jc w:val="both"/>
        <w:rPr>
          <w:rFonts w:ascii="Segoe UI" w:hAnsi="Segoe UI" w:cs="Segoe UI"/>
          <w:b/>
          <w:bCs/>
          <w:color w:val="C00000"/>
          <w:sz w:val="20"/>
          <w:szCs w:val="20"/>
        </w:rPr>
      </w:pPr>
      <w:r w:rsidRPr="001419D9">
        <w:rPr>
          <w:rFonts w:ascii="Segoe UI" w:hAnsi="Segoe UI" w:cs="Segoe UI"/>
          <w:b/>
          <w:bCs/>
          <w:color w:val="C00000"/>
          <w:sz w:val="20"/>
          <w:szCs w:val="20"/>
        </w:rPr>
        <w:t xml:space="preserve">Acerca de Carpisa </w:t>
      </w:r>
      <w:proofErr w:type="spellStart"/>
      <w:r w:rsidRPr="001419D9">
        <w:rPr>
          <w:rFonts w:ascii="Segoe UI" w:hAnsi="Segoe UI" w:cs="Segoe UI"/>
          <w:b/>
          <w:bCs/>
          <w:color w:val="C00000"/>
          <w:sz w:val="20"/>
          <w:szCs w:val="20"/>
        </w:rPr>
        <w:t>Foods</w:t>
      </w:r>
      <w:proofErr w:type="spellEnd"/>
      <w:r w:rsidRPr="001419D9">
        <w:rPr>
          <w:rFonts w:ascii="Segoe UI" w:hAnsi="Segoe UI" w:cs="Segoe UI"/>
          <w:b/>
          <w:bCs/>
          <w:color w:val="C00000"/>
          <w:sz w:val="20"/>
          <w:szCs w:val="20"/>
        </w:rPr>
        <w:t>:</w:t>
      </w:r>
    </w:p>
    <w:p w14:paraId="78D8E38F" w14:textId="77777777" w:rsidR="00412B18" w:rsidRPr="00412B18" w:rsidRDefault="00412B18" w:rsidP="00412B18">
      <w:pPr>
        <w:spacing w:after="120"/>
        <w:jc w:val="both"/>
        <w:rPr>
          <w:rFonts w:ascii="Segoe UI" w:hAnsi="Segoe UI" w:cs="Segoe UI"/>
          <w:sz w:val="18"/>
          <w:szCs w:val="18"/>
        </w:rPr>
      </w:pPr>
      <w:r w:rsidRPr="00412B18">
        <w:rPr>
          <w:rFonts w:ascii="Segoe UI" w:hAnsi="Segoe UI" w:cs="Segoe UI"/>
          <w:sz w:val="18"/>
          <w:szCs w:val="18"/>
        </w:rPr>
        <w:t xml:space="preserve">Carpisa </w:t>
      </w:r>
      <w:proofErr w:type="spellStart"/>
      <w:r w:rsidRPr="00412B18">
        <w:rPr>
          <w:rFonts w:ascii="Segoe UI" w:hAnsi="Segoe UI" w:cs="Segoe UI"/>
          <w:sz w:val="18"/>
          <w:szCs w:val="18"/>
        </w:rPr>
        <w:t>Foods</w:t>
      </w:r>
      <w:proofErr w:type="spellEnd"/>
      <w:r w:rsidRPr="00412B18">
        <w:rPr>
          <w:rFonts w:ascii="Segoe UI" w:hAnsi="Segoe UI" w:cs="Segoe UI"/>
          <w:sz w:val="18"/>
          <w:szCs w:val="18"/>
        </w:rPr>
        <w:t xml:space="preserve"> es un referente en el sector alimentario español con cerca de 40 años de experiencia. Creada en 1986, es una de las empresas líderes dentro del mercado cárnico vacuno y especialista en hamburguesas. Su distribución se dirige principalmente a cadenas de restauración organizada, distribuidores y grandes superficies, trabajando actualmente en más de 35 países de Europa, Norte de África, Oriente Medio y Asia.</w:t>
      </w:r>
    </w:p>
    <w:p w14:paraId="339EE7C6" w14:textId="77777777" w:rsidR="00412B18" w:rsidRPr="00412B18" w:rsidRDefault="00412B18" w:rsidP="00412B18">
      <w:pPr>
        <w:spacing w:after="120"/>
        <w:jc w:val="both"/>
        <w:rPr>
          <w:rFonts w:ascii="Segoe UI" w:hAnsi="Segoe UI" w:cs="Segoe UI"/>
          <w:sz w:val="18"/>
          <w:szCs w:val="18"/>
        </w:rPr>
      </w:pPr>
      <w:r w:rsidRPr="00412B18">
        <w:rPr>
          <w:rFonts w:ascii="Segoe UI" w:hAnsi="Segoe UI" w:cs="Segoe UI"/>
          <w:sz w:val="18"/>
          <w:szCs w:val="18"/>
        </w:rPr>
        <w:t xml:space="preserve">Carpisa </w:t>
      </w:r>
      <w:proofErr w:type="spellStart"/>
      <w:r w:rsidRPr="00412B18">
        <w:rPr>
          <w:rFonts w:ascii="Segoe UI" w:hAnsi="Segoe UI" w:cs="Segoe UI"/>
          <w:sz w:val="18"/>
          <w:szCs w:val="18"/>
        </w:rPr>
        <w:t>Foods</w:t>
      </w:r>
      <w:proofErr w:type="spellEnd"/>
      <w:r w:rsidRPr="00412B18">
        <w:rPr>
          <w:rFonts w:ascii="Segoe UI" w:hAnsi="Segoe UI" w:cs="Segoe UI"/>
          <w:sz w:val="18"/>
          <w:szCs w:val="18"/>
        </w:rPr>
        <w:t xml:space="preserve"> cuenta con una amplia variedad de elaborados cárnicos de calidad, tanto frescos como congelados, tales como hamburguesas, hamburguesas artesanas gourmet, albóndigas, carne picada IQF, kebabs, despiece de vacuno y una gama Halal cada vez más relevante en su negocio.</w:t>
      </w:r>
    </w:p>
    <w:p w14:paraId="7E6EF863" w14:textId="77777777" w:rsidR="00412B18" w:rsidRDefault="00412B18" w:rsidP="00412B18">
      <w:pPr>
        <w:spacing w:after="120"/>
        <w:jc w:val="both"/>
        <w:rPr>
          <w:rFonts w:ascii="Segoe UI" w:hAnsi="Segoe UI" w:cs="Segoe UI"/>
          <w:sz w:val="18"/>
          <w:szCs w:val="18"/>
        </w:rPr>
      </w:pPr>
      <w:r w:rsidRPr="00412B18">
        <w:rPr>
          <w:rFonts w:ascii="Segoe UI" w:hAnsi="Segoe UI" w:cs="Segoe UI"/>
          <w:sz w:val="18"/>
          <w:szCs w:val="18"/>
        </w:rPr>
        <w:t>Todos sus productos son sometidos a un doble proceso de control de calidad, con más de 3.000 analíticas mensuales y auditorías internas y externas continuas. La compañía alcanza cada año el nivel máximo de excelencia en las certificaciones internacionales BRC e IFS, garantizando la máxima calidad, higiene y seguridad en toda su cadena de valor.</w:t>
      </w:r>
    </w:p>
    <w:p w14:paraId="2B4F6056" w14:textId="7B837D68" w:rsidR="007A72E1" w:rsidRPr="00CC71B7" w:rsidRDefault="007A72E1" w:rsidP="00412B18">
      <w:pPr>
        <w:spacing w:after="120"/>
        <w:jc w:val="both"/>
        <w:rPr>
          <w:rFonts w:ascii="Segoe UI" w:hAnsi="Segoe UI" w:cs="Segoe UI"/>
          <w:color w:val="0000FF"/>
          <w:sz w:val="18"/>
          <w:szCs w:val="18"/>
          <w:u w:val="single"/>
        </w:rPr>
      </w:pPr>
      <w:r w:rsidRPr="00CC71B7">
        <w:rPr>
          <w:rFonts w:ascii="Segoe UI" w:hAnsi="Segoe UI" w:cs="Segoe UI"/>
          <w:sz w:val="18"/>
          <w:szCs w:val="18"/>
        </w:rPr>
        <w:t xml:space="preserve">Para más información: </w:t>
      </w:r>
      <w:hyperlink r:id="rId7" w:history="1">
        <w:r w:rsidRPr="00CC71B7">
          <w:rPr>
            <w:rStyle w:val="Hipervnculo"/>
            <w:rFonts w:ascii="Segoe UI" w:hAnsi="Segoe UI" w:cs="Segoe UI"/>
            <w:sz w:val="18"/>
            <w:szCs w:val="18"/>
          </w:rPr>
          <w:t>https://www.carpisafoods.com/es/inicio/</w:t>
        </w:r>
      </w:hyperlink>
    </w:p>
    <w:p w14:paraId="7F70AE65" w14:textId="77777777" w:rsidR="007A72E1" w:rsidRPr="00CC71B7" w:rsidRDefault="007A72E1" w:rsidP="00CA7CAA">
      <w:pPr>
        <w:spacing w:after="120"/>
        <w:jc w:val="both"/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CC71B7">
        <w:rPr>
          <w:rFonts w:ascii="Segoe UI" w:hAnsi="Segoe UI" w:cs="Segoe UI"/>
          <w:sz w:val="18"/>
          <w:szCs w:val="18"/>
          <w:lang w:val="en-US"/>
        </w:rPr>
        <w:t>Linkedin</w:t>
      </w:r>
      <w:proofErr w:type="spellEnd"/>
      <w:r w:rsidRPr="00CC71B7">
        <w:rPr>
          <w:rFonts w:ascii="Segoe UI" w:hAnsi="Segoe UI" w:cs="Segoe UI"/>
          <w:sz w:val="18"/>
          <w:szCs w:val="18"/>
          <w:lang w:val="en-US"/>
        </w:rPr>
        <w:t>:</w:t>
      </w:r>
      <w:r w:rsidRPr="00CC71B7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 https://www.linkedin.com/company/carpisa?trk=company_logo</w:t>
      </w:r>
    </w:p>
    <w:p w14:paraId="20DF4D48" w14:textId="77777777" w:rsidR="007A72E1" w:rsidRPr="00CC71B7" w:rsidRDefault="007A72E1" w:rsidP="00CA7CAA">
      <w:pPr>
        <w:spacing w:after="120"/>
        <w:contextualSpacing/>
        <w:jc w:val="both"/>
        <w:rPr>
          <w:rFonts w:ascii="Segoe UI" w:hAnsi="Segoe UI" w:cs="Segoe UI"/>
          <w:b/>
          <w:color w:val="C00000"/>
          <w:sz w:val="20"/>
          <w:lang w:val="en-US"/>
        </w:rPr>
      </w:pPr>
    </w:p>
    <w:p w14:paraId="31A48EE9" w14:textId="77777777" w:rsidR="007A72E1" w:rsidRPr="007B1061" w:rsidRDefault="007A72E1" w:rsidP="00CA7CAA">
      <w:pPr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7B106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3701D" wp14:editId="6FE0C1DA">
                <wp:simplePos x="0" y="0"/>
                <wp:positionH relativeFrom="column">
                  <wp:posOffset>-2852420</wp:posOffset>
                </wp:positionH>
                <wp:positionV relativeFrom="paragraph">
                  <wp:posOffset>-795020</wp:posOffset>
                </wp:positionV>
                <wp:extent cx="379730" cy="10957560"/>
                <wp:effectExtent l="0" t="0" r="0" b="0"/>
                <wp:wrapNone/>
                <wp:docPr id="3" name="Rectángulo 3" descr="- NOTA DE PRENSA – NOTA DE PRENSA – NOTA DE PRENSA- NOTA DE PRENSA- NOTA DE PRENSA- NOTA DE PRENSA- NOTA DE PRENSA- NOTA DE PRENS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730" cy="109575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AFB80" id="Rectángulo 3" o:spid="_x0000_s1026" alt="- NOTA DE PRENSA – NOTA DE PRENSA – NOTA DE PRENSA- NOTA DE PRENSA- NOTA DE PRENSA- NOTA DE PRENSA- NOTA DE PRENSA- NOTA DE PRENSA " style="position:absolute;margin-left:-224.6pt;margin-top:-62.6pt;width:29.9pt;height:8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" filled="f" stroked="f">
                <o:lock v:ext="edit" aspectratio="t"/>
              </v:rect>
            </w:pict>
          </mc:Fallback>
        </mc:AlternateContent>
      </w:r>
      <w:r w:rsidRPr="007B1061">
        <w:rPr>
          <w:rFonts w:ascii="Segoe UI" w:hAnsi="Segoe UI" w:cs="Segoe UI"/>
          <w:b/>
          <w:bCs/>
          <w:sz w:val="20"/>
          <w:szCs w:val="20"/>
        </w:rPr>
        <w:t xml:space="preserve">Contacto de prensa para más información: </w:t>
      </w:r>
    </w:p>
    <w:p w14:paraId="110B4CA0" w14:textId="77777777" w:rsidR="007A72E1" w:rsidRPr="00CC71B7" w:rsidRDefault="007A72E1" w:rsidP="00CA7CAA">
      <w:pPr>
        <w:autoSpaceDE w:val="0"/>
        <w:autoSpaceDN w:val="0"/>
        <w:spacing w:after="0" w:line="240" w:lineRule="auto"/>
        <w:ind w:right="284"/>
        <w:contextualSpacing/>
        <w:jc w:val="both"/>
        <w:rPr>
          <w:rFonts w:ascii="Segoe UI" w:hAnsi="Segoe UI" w:cs="Segoe UI"/>
          <w:b/>
          <w:bCs/>
          <w:sz w:val="18"/>
          <w:szCs w:val="20"/>
          <w:lang w:val="pt-PT"/>
        </w:rPr>
      </w:pPr>
      <w:r w:rsidRPr="00CC71B7">
        <w:rPr>
          <w:rFonts w:ascii="Segoe UI" w:hAnsi="Segoe UI" w:cs="Segoe UI"/>
          <w:b/>
          <w:bCs/>
          <w:sz w:val="18"/>
          <w:szCs w:val="20"/>
          <w:lang w:val="pt-PT"/>
        </w:rPr>
        <w:t>Evercom</w:t>
      </w:r>
    </w:p>
    <w:p w14:paraId="798750A4" w14:textId="77777777" w:rsidR="007A72E1" w:rsidRPr="00CC71B7" w:rsidRDefault="007A72E1" w:rsidP="00CA7CAA">
      <w:pPr>
        <w:spacing w:after="0" w:line="240" w:lineRule="auto"/>
        <w:ind w:right="282"/>
        <w:contextualSpacing/>
        <w:jc w:val="both"/>
        <w:rPr>
          <w:rFonts w:ascii="Segoe UI" w:hAnsi="Segoe UI" w:cs="Segoe UI"/>
          <w:lang w:val="pt-PT"/>
        </w:rPr>
      </w:pPr>
      <w:r w:rsidRPr="00CC71B7">
        <w:rPr>
          <w:rFonts w:ascii="Segoe UI" w:hAnsi="Segoe UI" w:cs="Segoe UI"/>
          <w:sz w:val="18"/>
          <w:szCs w:val="20"/>
          <w:lang w:val="pt-PT"/>
        </w:rPr>
        <w:t>Tel. 91 577 92 72</w:t>
      </w:r>
    </w:p>
    <w:p w14:paraId="0C24EA84" w14:textId="165483E3" w:rsidR="007A72E1" w:rsidRPr="00CC71B7" w:rsidRDefault="00F470E6" w:rsidP="00CA7CAA">
      <w:pPr>
        <w:spacing w:after="0" w:line="240" w:lineRule="auto"/>
        <w:ind w:right="284"/>
        <w:contextualSpacing/>
        <w:jc w:val="both"/>
        <w:rPr>
          <w:rStyle w:val="Hipervnculo"/>
          <w:rFonts w:ascii="Segoe UI" w:hAnsi="Segoe UI" w:cs="Segoe UI"/>
          <w:sz w:val="18"/>
          <w:szCs w:val="20"/>
          <w:lang w:val="pt-PT"/>
        </w:rPr>
      </w:pPr>
      <w:r>
        <w:rPr>
          <w:rFonts w:ascii="Segoe UI" w:hAnsi="Segoe UI" w:cs="Segoe UI"/>
          <w:sz w:val="18"/>
          <w:szCs w:val="20"/>
          <w:lang w:val="pt-PT"/>
        </w:rPr>
        <w:t xml:space="preserve">Jose Luís Gil: </w:t>
      </w:r>
      <w:hyperlink r:id="rId8" w:history="1">
        <w:r w:rsidRPr="000A2E28">
          <w:rPr>
            <w:rStyle w:val="Hipervnculo"/>
            <w:rFonts w:ascii="Segoe UI" w:hAnsi="Segoe UI" w:cs="Segoe UI"/>
            <w:sz w:val="18"/>
            <w:szCs w:val="20"/>
            <w:lang w:val="pt-PT"/>
          </w:rPr>
          <w:t>joseluis.gil@evercom.es</w:t>
        </w:r>
      </w:hyperlink>
      <w:r>
        <w:rPr>
          <w:rFonts w:ascii="Segoe UI" w:hAnsi="Segoe UI" w:cs="Segoe UI"/>
          <w:sz w:val="18"/>
          <w:szCs w:val="20"/>
          <w:lang w:val="pt-PT"/>
        </w:rPr>
        <w:t xml:space="preserve"> </w:t>
      </w:r>
    </w:p>
    <w:p w14:paraId="5F9F7ACB" w14:textId="2DF54769" w:rsidR="00F470E6" w:rsidRPr="008E7195" w:rsidRDefault="007A72E1" w:rsidP="00CA7CAA">
      <w:pPr>
        <w:jc w:val="both"/>
        <w:rPr>
          <w:rFonts w:ascii="Segoe UI" w:hAnsi="Segoe UI" w:cs="Segoe UI"/>
          <w:sz w:val="18"/>
          <w:szCs w:val="20"/>
        </w:rPr>
      </w:pPr>
      <w:r w:rsidRPr="008E7195">
        <w:rPr>
          <w:rFonts w:ascii="Segoe UI" w:hAnsi="Segoe UI" w:cs="Segoe UI"/>
          <w:sz w:val="18"/>
          <w:szCs w:val="20"/>
        </w:rPr>
        <w:t>María Benaiges</w:t>
      </w:r>
      <w:r w:rsidR="00F470E6" w:rsidRPr="008E7195">
        <w:rPr>
          <w:rFonts w:ascii="Segoe UI" w:hAnsi="Segoe UI" w:cs="Segoe UI"/>
          <w:sz w:val="18"/>
          <w:szCs w:val="20"/>
        </w:rPr>
        <w:t xml:space="preserve">: </w:t>
      </w:r>
      <w:hyperlink r:id="rId9" w:history="1">
        <w:r w:rsidR="00F470E6" w:rsidRPr="008E7195">
          <w:rPr>
            <w:rStyle w:val="Hipervnculo"/>
            <w:rFonts w:ascii="Segoe UI" w:hAnsi="Segoe UI" w:cs="Segoe UI"/>
            <w:sz w:val="18"/>
            <w:szCs w:val="20"/>
          </w:rPr>
          <w:t>maria.benaiges@evercom.es</w:t>
        </w:r>
      </w:hyperlink>
      <w:r w:rsidR="00F470E6" w:rsidRPr="008E7195">
        <w:rPr>
          <w:rFonts w:ascii="Segoe UI" w:hAnsi="Segoe UI" w:cs="Segoe UI"/>
          <w:sz w:val="18"/>
          <w:szCs w:val="20"/>
        </w:rPr>
        <w:t xml:space="preserve"> </w:t>
      </w:r>
    </w:p>
    <w:p w14:paraId="79AC3E8B" w14:textId="77777777" w:rsidR="007A72E1" w:rsidRDefault="007A72E1" w:rsidP="00F91CFD">
      <w:pPr>
        <w:ind w:right="-1"/>
        <w:jc w:val="both"/>
        <w:rPr>
          <w:rFonts w:ascii="Segoe UI" w:hAnsi="Segoe UI" w:cs="Segoe UI"/>
          <w:color w:val="000000"/>
        </w:rPr>
      </w:pPr>
    </w:p>
    <w:sectPr w:rsidR="007A72E1" w:rsidSect="00C3568A">
      <w:headerReference w:type="default" r:id="rId10"/>
      <w:pgSz w:w="11906" w:h="16838"/>
      <w:pgMar w:top="18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BFA5" w14:textId="77777777" w:rsidR="001B4016" w:rsidRDefault="001B4016" w:rsidP="000B4347">
      <w:pPr>
        <w:spacing w:after="0" w:line="240" w:lineRule="auto"/>
      </w:pPr>
      <w:r>
        <w:separator/>
      </w:r>
    </w:p>
  </w:endnote>
  <w:endnote w:type="continuationSeparator" w:id="0">
    <w:p w14:paraId="3703E959" w14:textId="77777777" w:rsidR="001B4016" w:rsidRDefault="001B4016" w:rsidP="000B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6FA7" w14:textId="77777777" w:rsidR="001B4016" w:rsidRDefault="001B4016" w:rsidP="000B4347">
      <w:pPr>
        <w:spacing w:after="0" w:line="240" w:lineRule="auto"/>
      </w:pPr>
      <w:r>
        <w:separator/>
      </w:r>
    </w:p>
  </w:footnote>
  <w:footnote w:type="continuationSeparator" w:id="0">
    <w:p w14:paraId="22C53238" w14:textId="77777777" w:rsidR="001B4016" w:rsidRDefault="001B4016" w:rsidP="000B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DE26" w14:textId="05458296" w:rsidR="000B4347" w:rsidRDefault="00D5254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3C4C5" wp14:editId="653C4A0B">
          <wp:simplePos x="0" y="0"/>
          <wp:positionH relativeFrom="margin">
            <wp:align>center</wp:align>
          </wp:positionH>
          <wp:positionV relativeFrom="paragraph">
            <wp:posOffset>-255270</wp:posOffset>
          </wp:positionV>
          <wp:extent cx="1419225" cy="826770"/>
          <wp:effectExtent l="0" t="0" r="9525" b="0"/>
          <wp:wrapSquare wrapText="bothSides"/>
          <wp:docPr id="114413585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419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B5D"/>
    <w:multiLevelType w:val="hybridMultilevel"/>
    <w:tmpl w:val="B7C6C0BC"/>
    <w:lvl w:ilvl="0" w:tplc="793C6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5B2E"/>
    <w:multiLevelType w:val="hybridMultilevel"/>
    <w:tmpl w:val="5804ED1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E720D"/>
    <w:multiLevelType w:val="hybridMultilevel"/>
    <w:tmpl w:val="618A57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232733"/>
    <w:multiLevelType w:val="hybridMultilevel"/>
    <w:tmpl w:val="1DB4D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001DA"/>
    <w:multiLevelType w:val="multilevel"/>
    <w:tmpl w:val="8B3E3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F8669DB"/>
    <w:multiLevelType w:val="hybridMultilevel"/>
    <w:tmpl w:val="AD5649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F0ECC"/>
    <w:multiLevelType w:val="multilevel"/>
    <w:tmpl w:val="A680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15A37"/>
    <w:multiLevelType w:val="hybridMultilevel"/>
    <w:tmpl w:val="6A3A9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B0395"/>
    <w:multiLevelType w:val="hybridMultilevel"/>
    <w:tmpl w:val="56986C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F21794"/>
    <w:multiLevelType w:val="hybridMultilevel"/>
    <w:tmpl w:val="82C65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34138"/>
    <w:multiLevelType w:val="hybridMultilevel"/>
    <w:tmpl w:val="3884A8B6"/>
    <w:lvl w:ilvl="0" w:tplc="0C0A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1" w15:restartNumberingAfterBreak="0">
    <w:nsid w:val="451458E2"/>
    <w:multiLevelType w:val="hybridMultilevel"/>
    <w:tmpl w:val="2A509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9584B"/>
    <w:multiLevelType w:val="hybridMultilevel"/>
    <w:tmpl w:val="EBF810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C579B9"/>
    <w:multiLevelType w:val="hybridMultilevel"/>
    <w:tmpl w:val="20D626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11FF8"/>
    <w:multiLevelType w:val="hybridMultilevel"/>
    <w:tmpl w:val="256019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961174"/>
    <w:multiLevelType w:val="hybridMultilevel"/>
    <w:tmpl w:val="751AF1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A125F4"/>
    <w:multiLevelType w:val="hybridMultilevel"/>
    <w:tmpl w:val="73C6D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B0E2A"/>
    <w:multiLevelType w:val="hybridMultilevel"/>
    <w:tmpl w:val="1ABE6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E175B"/>
    <w:multiLevelType w:val="hybridMultilevel"/>
    <w:tmpl w:val="6CDA5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F380C"/>
    <w:multiLevelType w:val="multilevel"/>
    <w:tmpl w:val="D33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D1A63"/>
    <w:multiLevelType w:val="hybridMultilevel"/>
    <w:tmpl w:val="14067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E006D"/>
    <w:multiLevelType w:val="hybridMultilevel"/>
    <w:tmpl w:val="283CD05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D447C0"/>
    <w:multiLevelType w:val="hybridMultilevel"/>
    <w:tmpl w:val="87D46D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B73C9C"/>
    <w:multiLevelType w:val="hybridMultilevel"/>
    <w:tmpl w:val="DD861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096128">
    <w:abstractNumId w:val="4"/>
  </w:num>
  <w:num w:numId="2" w16cid:durableId="439297695">
    <w:abstractNumId w:val="7"/>
  </w:num>
  <w:num w:numId="3" w16cid:durableId="1463034056">
    <w:abstractNumId w:val="6"/>
  </w:num>
  <w:num w:numId="4" w16cid:durableId="40907184">
    <w:abstractNumId w:val="21"/>
  </w:num>
  <w:num w:numId="5" w16cid:durableId="786696874">
    <w:abstractNumId w:val="17"/>
  </w:num>
  <w:num w:numId="6" w16cid:durableId="1644582474">
    <w:abstractNumId w:val="1"/>
  </w:num>
  <w:num w:numId="7" w16cid:durableId="696124661">
    <w:abstractNumId w:val="15"/>
  </w:num>
  <w:num w:numId="8" w16cid:durableId="1836990869">
    <w:abstractNumId w:val="9"/>
  </w:num>
  <w:num w:numId="9" w16cid:durableId="956564700">
    <w:abstractNumId w:val="2"/>
  </w:num>
  <w:num w:numId="10" w16cid:durableId="217783919">
    <w:abstractNumId w:val="19"/>
  </w:num>
  <w:num w:numId="11" w16cid:durableId="1118914873">
    <w:abstractNumId w:val="18"/>
  </w:num>
  <w:num w:numId="12" w16cid:durableId="1321229557">
    <w:abstractNumId w:val="20"/>
  </w:num>
  <w:num w:numId="13" w16cid:durableId="2065984103">
    <w:abstractNumId w:val="11"/>
  </w:num>
  <w:num w:numId="14" w16cid:durableId="1683357981">
    <w:abstractNumId w:val="16"/>
  </w:num>
  <w:num w:numId="15" w16cid:durableId="1933196439">
    <w:abstractNumId w:val="8"/>
  </w:num>
  <w:num w:numId="16" w16cid:durableId="521745478">
    <w:abstractNumId w:val="5"/>
  </w:num>
  <w:num w:numId="17" w16cid:durableId="410202984">
    <w:abstractNumId w:val="14"/>
  </w:num>
  <w:num w:numId="18" w16cid:durableId="522062441">
    <w:abstractNumId w:val="23"/>
  </w:num>
  <w:num w:numId="19" w16cid:durableId="1762221804">
    <w:abstractNumId w:val="10"/>
  </w:num>
  <w:num w:numId="20" w16cid:durableId="898712566">
    <w:abstractNumId w:val="22"/>
  </w:num>
  <w:num w:numId="21" w16cid:durableId="1595822379">
    <w:abstractNumId w:val="0"/>
  </w:num>
  <w:num w:numId="22" w16cid:durableId="81806982">
    <w:abstractNumId w:val="13"/>
  </w:num>
  <w:num w:numId="23" w16cid:durableId="243035053">
    <w:abstractNumId w:val="3"/>
  </w:num>
  <w:num w:numId="24" w16cid:durableId="1556087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F2"/>
    <w:rsid w:val="000008EA"/>
    <w:rsid w:val="00001551"/>
    <w:rsid w:val="000126FD"/>
    <w:rsid w:val="00021F9F"/>
    <w:rsid w:val="000312F3"/>
    <w:rsid w:val="00042F37"/>
    <w:rsid w:val="00043D26"/>
    <w:rsid w:val="000501F5"/>
    <w:rsid w:val="000550B0"/>
    <w:rsid w:val="00063625"/>
    <w:rsid w:val="000676BF"/>
    <w:rsid w:val="00072513"/>
    <w:rsid w:val="000777A2"/>
    <w:rsid w:val="00084A05"/>
    <w:rsid w:val="000856D7"/>
    <w:rsid w:val="000872E0"/>
    <w:rsid w:val="000A1D76"/>
    <w:rsid w:val="000A586D"/>
    <w:rsid w:val="000A6323"/>
    <w:rsid w:val="000B4347"/>
    <w:rsid w:val="000C36BE"/>
    <w:rsid w:val="000C65EB"/>
    <w:rsid w:val="000C7BC2"/>
    <w:rsid w:val="000D0F5A"/>
    <w:rsid w:val="000E2C4A"/>
    <w:rsid w:val="000E3BDD"/>
    <w:rsid w:val="000F026A"/>
    <w:rsid w:val="00114B3A"/>
    <w:rsid w:val="00120DCD"/>
    <w:rsid w:val="001217C0"/>
    <w:rsid w:val="00126F4C"/>
    <w:rsid w:val="00133FFA"/>
    <w:rsid w:val="00136AED"/>
    <w:rsid w:val="00137427"/>
    <w:rsid w:val="00143D5C"/>
    <w:rsid w:val="001461B0"/>
    <w:rsid w:val="001552DD"/>
    <w:rsid w:val="00156CF7"/>
    <w:rsid w:val="0016086B"/>
    <w:rsid w:val="00165F26"/>
    <w:rsid w:val="00175306"/>
    <w:rsid w:val="001766AA"/>
    <w:rsid w:val="0018288F"/>
    <w:rsid w:val="001953D0"/>
    <w:rsid w:val="00197343"/>
    <w:rsid w:val="001A2F0A"/>
    <w:rsid w:val="001A3792"/>
    <w:rsid w:val="001B4016"/>
    <w:rsid w:val="001C08DC"/>
    <w:rsid w:val="001C4D4C"/>
    <w:rsid w:val="001D46F2"/>
    <w:rsid w:val="001D6C95"/>
    <w:rsid w:val="001E3D1D"/>
    <w:rsid w:val="001E4B72"/>
    <w:rsid w:val="001E747D"/>
    <w:rsid w:val="001F1406"/>
    <w:rsid w:val="00220590"/>
    <w:rsid w:val="0023067A"/>
    <w:rsid w:val="00244E2F"/>
    <w:rsid w:val="00257086"/>
    <w:rsid w:val="00276A4F"/>
    <w:rsid w:val="00277C58"/>
    <w:rsid w:val="002809AB"/>
    <w:rsid w:val="002829F6"/>
    <w:rsid w:val="002868FA"/>
    <w:rsid w:val="002B377D"/>
    <w:rsid w:val="002B536A"/>
    <w:rsid w:val="002C5D4C"/>
    <w:rsid w:val="002E4B10"/>
    <w:rsid w:val="002E6794"/>
    <w:rsid w:val="0030241E"/>
    <w:rsid w:val="00306763"/>
    <w:rsid w:val="00312FCF"/>
    <w:rsid w:val="00315D4A"/>
    <w:rsid w:val="00316268"/>
    <w:rsid w:val="00330281"/>
    <w:rsid w:val="0033171E"/>
    <w:rsid w:val="003441C4"/>
    <w:rsid w:val="00361A25"/>
    <w:rsid w:val="003620C1"/>
    <w:rsid w:val="0037290F"/>
    <w:rsid w:val="00396E08"/>
    <w:rsid w:val="003A0BCB"/>
    <w:rsid w:val="003A3194"/>
    <w:rsid w:val="003C5CA4"/>
    <w:rsid w:val="003D0125"/>
    <w:rsid w:val="003D7DBB"/>
    <w:rsid w:val="003F1786"/>
    <w:rsid w:val="00412AD4"/>
    <w:rsid w:val="00412B18"/>
    <w:rsid w:val="004166F2"/>
    <w:rsid w:val="0043466F"/>
    <w:rsid w:val="00436EF5"/>
    <w:rsid w:val="0044656A"/>
    <w:rsid w:val="00462648"/>
    <w:rsid w:val="00464911"/>
    <w:rsid w:val="00474993"/>
    <w:rsid w:val="00480596"/>
    <w:rsid w:val="00481F82"/>
    <w:rsid w:val="00486186"/>
    <w:rsid w:val="00486743"/>
    <w:rsid w:val="004B3480"/>
    <w:rsid w:val="004C3D91"/>
    <w:rsid w:val="004C7A86"/>
    <w:rsid w:val="004D577F"/>
    <w:rsid w:val="004D7484"/>
    <w:rsid w:val="004E4166"/>
    <w:rsid w:val="004F0109"/>
    <w:rsid w:val="005000E2"/>
    <w:rsid w:val="00503C3C"/>
    <w:rsid w:val="00510FB6"/>
    <w:rsid w:val="0052119E"/>
    <w:rsid w:val="005271B0"/>
    <w:rsid w:val="005445C7"/>
    <w:rsid w:val="00562D92"/>
    <w:rsid w:val="00564576"/>
    <w:rsid w:val="005779A4"/>
    <w:rsid w:val="00577FDF"/>
    <w:rsid w:val="005809C5"/>
    <w:rsid w:val="005865E5"/>
    <w:rsid w:val="00594BF6"/>
    <w:rsid w:val="005A2B24"/>
    <w:rsid w:val="005C1BD0"/>
    <w:rsid w:val="005C34DA"/>
    <w:rsid w:val="005C7A1F"/>
    <w:rsid w:val="005D1DAE"/>
    <w:rsid w:val="005E2C11"/>
    <w:rsid w:val="005E4D2F"/>
    <w:rsid w:val="005E633A"/>
    <w:rsid w:val="005E6F83"/>
    <w:rsid w:val="005F248C"/>
    <w:rsid w:val="00604D8C"/>
    <w:rsid w:val="006058AF"/>
    <w:rsid w:val="00610398"/>
    <w:rsid w:val="00622B41"/>
    <w:rsid w:val="00623D9D"/>
    <w:rsid w:val="00636AD3"/>
    <w:rsid w:val="00647A3F"/>
    <w:rsid w:val="006527C1"/>
    <w:rsid w:val="006569A9"/>
    <w:rsid w:val="00664735"/>
    <w:rsid w:val="00673724"/>
    <w:rsid w:val="00677197"/>
    <w:rsid w:val="0068235A"/>
    <w:rsid w:val="006953E6"/>
    <w:rsid w:val="006A16DB"/>
    <w:rsid w:val="006B352D"/>
    <w:rsid w:val="006C27FA"/>
    <w:rsid w:val="006C4CE0"/>
    <w:rsid w:val="006D429F"/>
    <w:rsid w:val="006E3AB0"/>
    <w:rsid w:val="006E542E"/>
    <w:rsid w:val="006F0D57"/>
    <w:rsid w:val="006F2AB5"/>
    <w:rsid w:val="006F4C83"/>
    <w:rsid w:val="006F5312"/>
    <w:rsid w:val="0070123A"/>
    <w:rsid w:val="00705708"/>
    <w:rsid w:val="007129EA"/>
    <w:rsid w:val="007251D0"/>
    <w:rsid w:val="007323B9"/>
    <w:rsid w:val="00732791"/>
    <w:rsid w:val="00733215"/>
    <w:rsid w:val="00733CF2"/>
    <w:rsid w:val="00734793"/>
    <w:rsid w:val="00747349"/>
    <w:rsid w:val="007639AF"/>
    <w:rsid w:val="00766B0B"/>
    <w:rsid w:val="007775A4"/>
    <w:rsid w:val="00790D9A"/>
    <w:rsid w:val="007A72E1"/>
    <w:rsid w:val="007B1061"/>
    <w:rsid w:val="007B21BE"/>
    <w:rsid w:val="007C7C9D"/>
    <w:rsid w:val="007D094C"/>
    <w:rsid w:val="007D4E92"/>
    <w:rsid w:val="007D5E8E"/>
    <w:rsid w:val="007E2D0C"/>
    <w:rsid w:val="007E31A1"/>
    <w:rsid w:val="007E7FFC"/>
    <w:rsid w:val="007F0BB5"/>
    <w:rsid w:val="007F13AF"/>
    <w:rsid w:val="00811780"/>
    <w:rsid w:val="00814076"/>
    <w:rsid w:val="00824F15"/>
    <w:rsid w:val="0083014A"/>
    <w:rsid w:val="00835371"/>
    <w:rsid w:val="008465BC"/>
    <w:rsid w:val="00847CF8"/>
    <w:rsid w:val="00847DA7"/>
    <w:rsid w:val="008532CB"/>
    <w:rsid w:val="00857F3B"/>
    <w:rsid w:val="00861BE2"/>
    <w:rsid w:val="00863628"/>
    <w:rsid w:val="0087512A"/>
    <w:rsid w:val="008845D4"/>
    <w:rsid w:val="00893B2C"/>
    <w:rsid w:val="008966B4"/>
    <w:rsid w:val="008A5DA0"/>
    <w:rsid w:val="008C02AC"/>
    <w:rsid w:val="008C1EE8"/>
    <w:rsid w:val="008C2A05"/>
    <w:rsid w:val="008C6D78"/>
    <w:rsid w:val="008E042F"/>
    <w:rsid w:val="008E236C"/>
    <w:rsid w:val="008E523B"/>
    <w:rsid w:val="008E7195"/>
    <w:rsid w:val="008F168E"/>
    <w:rsid w:val="00904D2F"/>
    <w:rsid w:val="0091019F"/>
    <w:rsid w:val="009102B4"/>
    <w:rsid w:val="009126FE"/>
    <w:rsid w:val="00912E86"/>
    <w:rsid w:val="00914484"/>
    <w:rsid w:val="009163C5"/>
    <w:rsid w:val="0092071C"/>
    <w:rsid w:val="009238F9"/>
    <w:rsid w:val="009257E5"/>
    <w:rsid w:val="00931E43"/>
    <w:rsid w:val="0094531C"/>
    <w:rsid w:val="00965FFA"/>
    <w:rsid w:val="00966BCB"/>
    <w:rsid w:val="009847D2"/>
    <w:rsid w:val="00992B70"/>
    <w:rsid w:val="00992EFB"/>
    <w:rsid w:val="009937B9"/>
    <w:rsid w:val="009B20A1"/>
    <w:rsid w:val="009B3717"/>
    <w:rsid w:val="009B5AB1"/>
    <w:rsid w:val="009E6F41"/>
    <w:rsid w:val="009F3722"/>
    <w:rsid w:val="00A030C0"/>
    <w:rsid w:val="00A13C94"/>
    <w:rsid w:val="00A1765B"/>
    <w:rsid w:val="00A2010E"/>
    <w:rsid w:val="00A30BC5"/>
    <w:rsid w:val="00A327C4"/>
    <w:rsid w:val="00A81E56"/>
    <w:rsid w:val="00A8668B"/>
    <w:rsid w:val="00A9598A"/>
    <w:rsid w:val="00AA0139"/>
    <w:rsid w:val="00AA191B"/>
    <w:rsid w:val="00AA5979"/>
    <w:rsid w:val="00AA6C31"/>
    <w:rsid w:val="00AB5ED6"/>
    <w:rsid w:val="00AC2008"/>
    <w:rsid w:val="00AC4C5F"/>
    <w:rsid w:val="00AC6FCB"/>
    <w:rsid w:val="00AD61AA"/>
    <w:rsid w:val="00B10C73"/>
    <w:rsid w:val="00B16602"/>
    <w:rsid w:val="00B22351"/>
    <w:rsid w:val="00B2315A"/>
    <w:rsid w:val="00B35454"/>
    <w:rsid w:val="00B35685"/>
    <w:rsid w:val="00B41505"/>
    <w:rsid w:val="00B46763"/>
    <w:rsid w:val="00B50B86"/>
    <w:rsid w:val="00B56AEB"/>
    <w:rsid w:val="00B83B54"/>
    <w:rsid w:val="00BA6F56"/>
    <w:rsid w:val="00BA7379"/>
    <w:rsid w:val="00BB0BA1"/>
    <w:rsid w:val="00BB221D"/>
    <w:rsid w:val="00BB27F6"/>
    <w:rsid w:val="00BD36A1"/>
    <w:rsid w:val="00BD491B"/>
    <w:rsid w:val="00BF30A9"/>
    <w:rsid w:val="00C06E85"/>
    <w:rsid w:val="00C11EDF"/>
    <w:rsid w:val="00C33054"/>
    <w:rsid w:val="00C3568A"/>
    <w:rsid w:val="00C35C10"/>
    <w:rsid w:val="00C37B13"/>
    <w:rsid w:val="00C470ED"/>
    <w:rsid w:val="00C51E7B"/>
    <w:rsid w:val="00C56C9E"/>
    <w:rsid w:val="00C7582E"/>
    <w:rsid w:val="00C7601E"/>
    <w:rsid w:val="00C808DE"/>
    <w:rsid w:val="00C8214F"/>
    <w:rsid w:val="00C84484"/>
    <w:rsid w:val="00C8563D"/>
    <w:rsid w:val="00C85BF4"/>
    <w:rsid w:val="00C946CB"/>
    <w:rsid w:val="00C948EF"/>
    <w:rsid w:val="00CA10B9"/>
    <w:rsid w:val="00CA19FC"/>
    <w:rsid w:val="00CA7CAA"/>
    <w:rsid w:val="00CB0C3F"/>
    <w:rsid w:val="00CB7B17"/>
    <w:rsid w:val="00CD28A9"/>
    <w:rsid w:val="00CF269D"/>
    <w:rsid w:val="00CF6F0B"/>
    <w:rsid w:val="00D13B79"/>
    <w:rsid w:val="00D268AD"/>
    <w:rsid w:val="00D33CE8"/>
    <w:rsid w:val="00D35655"/>
    <w:rsid w:val="00D42CCA"/>
    <w:rsid w:val="00D446C0"/>
    <w:rsid w:val="00D51DC6"/>
    <w:rsid w:val="00D52544"/>
    <w:rsid w:val="00D572E5"/>
    <w:rsid w:val="00D5748D"/>
    <w:rsid w:val="00D57EA7"/>
    <w:rsid w:val="00D662EC"/>
    <w:rsid w:val="00D710F5"/>
    <w:rsid w:val="00D733A8"/>
    <w:rsid w:val="00D75F96"/>
    <w:rsid w:val="00D76772"/>
    <w:rsid w:val="00D82652"/>
    <w:rsid w:val="00DA3A12"/>
    <w:rsid w:val="00DB2753"/>
    <w:rsid w:val="00DB564E"/>
    <w:rsid w:val="00DB5DAD"/>
    <w:rsid w:val="00DD5324"/>
    <w:rsid w:val="00DD571C"/>
    <w:rsid w:val="00DF0034"/>
    <w:rsid w:val="00DF1523"/>
    <w:rsid w:val="00E07DE7"/>
    <w:rsid w:val="00E14FA9"/>
    <w:rsid w:val="00E20788"/>
    <w:rsid w:val="00E347D6"/>
    <w:rsid w:val="00E37C81"/>
    <w:rsid w:val="00E4063E"/>
    <w:rsid w:val="00E5517F"/>
    <w:rsid w:val="00E77768"/>
    <w:rsid w:val="00E86EAB"/>
    <w:rsid w:val="00E90286"/>
    <w:rsid w:val="00E92431"/>
    <w:rsid w:val="00E938DA"/>
    <w:rsid w:val="00EA7D48"/>
    <w:rsid w:val="00EC123B"/>
    <w:rsid w:val="00EC28AB"/>
    <w:rsid w:val="00ED3E5B"/>
    <w:rsid w:val="00ED511C"/>
    <w:rsid w:val="00EE2DB9"/>
    <w:rsid w:val="00EF6ACF"/>
    <w:rsid w:val="00EF70A1"/>
    <w:rsid w:val="00F00914"/>
    <w:rsid w:val="00F01293"/>
    <w:rsid w:val="00F0678F"/>
    <w:rsid w:val="00F10725"/>
    <w:rsid w:val="00F1197C"/>
    <w:rsid w:val="00F12486"/>
    <w:rsid w:val="00F2010B"/>
    <w:rsid w:val="00F26D2B"/>
    <w:rsid w:val="00F27946"/>
    <w:rsid w:val="00F30A4B"/>
    <w:rsid w:val="00F34E01"/>
    <w:rsid w:val="00F35C4F"/>
    <w:rsid w:val="00F36088"/>
    <w:rsid w:val="00F409FD"/>
    <w:rsid w:val="00F4101C"/>
    <w:rsid w:val="00F470E6"/>
    <w:rsid w:val="00F622FC"/>
    <w:rsid w:val="00F66C8C"/>
    <w:rsid w:val="00F813B2"/>
    <w:rsid w:val="00F82CE5"/>
    <w:rsid w:val="00F91CFD"/>
    <w:rsid w:val="00FB112D"/>
    <w:rsid w:val="00FB326E"/>
    <w:rsid w:val="00FB594E"/>
    <w:rsid w:val="00FD629F"/>
    <w:rsid w:val="00FE0D91"/>
    <w:rsid w:val="00FE31D8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5BB14"/>
  <w15:chartTrackingRefBased/>
  <w15:docId w15:val="{9BD67010-7035-4E94-91A3-A500D54A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63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4C8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D571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166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660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B4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4347"/>
  </w:style>
  <w:style w:type="paragraph" w:styleId="Piedepgina">
    <w:name w:val="footer"/>
    <w:basedOn w:val="Normal"/>
    <w:link w:val="PiedepginaCar"/>
    <w:uiPriority w:val="99"/>
    <w:unhideWhenUsed/>
    <w:rsid w:val="000B4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347"/>
  </w:style>
  <w:style w:type="character" w:styleId="Refdecomentario">
    <w:name w:val="annotation reference"/>
    <w:basedOn w:val="Fuentedeprrafopredeter"/>
    <w:uiPriority w:val="99"/>
    <w:semiHidden/>
    <w:unhideWhenUsed/>
    <w:rsid w:val="009B20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20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0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20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0A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1406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163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1E4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luis.gil@evercom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rpisafoods.com/es/inici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a.benaiges@ever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701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Saldaña</dc:creator>
  <cp:keywords/>
  <dc:description/>
  <cp:lastModifiedBy>Maria Benaiges</cp:lastModifiedBy>
  <cp:revision>13</cp:revision>
  <cp:lastPrinted>2025-08-28T10:07:00Z</cp:lastPrinted>
  <dcterms:created xsi:type="dcterms:W3CDTF">2025-11-21T11:19:00Z</dcterms:created>
  <dcterms:modified xsi:type="dcterms:W3CDTF">2025-12-01T12:19:00Z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ae0c4e5a0f95cbc5a0e0cd68ae6153a414f94839c8d1b46295a77d65c80108aa</vt:lpwstr>
  </property>
</Properties>
</file>