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consolida su presencia en Castilla y León con la apertura de una nueva tienda en San Andrés del Rabanedo (León)</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Ubicado en la calle Gran Capitán, 14-18, el nuevo establecimiento cuenta con una sala de venta de 400 m2 y cerca de 5.000 referencias que acercarán una compra completa, fácil y asequible a los vecinos y visitantes de la localidad.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La nueva apertura es la primera tienda Dia en la localidad, sumando ya 30 establecimientos en la provincia y alcanzando las cerca de 200 en toda la comunidad castellanoleonesa.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ocho empleados, tres de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26 de diciembre de 2025,</w:t>
      </w:r>
      <w:r w:rsidDel="00000000" w:rsidR="00000000" w:rsidRPr="00000000">
        <w:rPr>
          <w:rFonts w:ascii="Montserrat" w:cs="Montserrat" w:eastAsia="Montserrat" w:hAnsi="Montserrat"/>
          <w:b w:val="1"/>
          <w:bCs w:val="1"/>
          <w:color w:val="222222"/>
          <w:sz w:val="20"/>
          <w:szCs w:val="20"/>
          <w:highlight w:val="white"/>
          <w:rtl w:val="0"/>
        </w:rPr>
        <w:t xml:space="preserve"> León.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Castilla y León, con la apertura de un nuevo establecimiento en la localidad de San Andrés del Rabanedo, en León. La tienda, ubicada en la calle Gran Capitán, 14-18, haciendo esquina con Azorín, 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abrió sus puertas el 24 de diciembre, cuenta con una </w:t>
      </w:r>
      <w:r w:rsidDel="00000000" w:rsidR="00000000" w:rsidRPr="00000000">
        <w:rPr>
          <w:rFonts w:ascii="Montserrat" w:cs="Montserrat" w:eastAsia="Montserrat" w:hAnsi="Montserrat"/>
          <w:b w:val="1"/>
          <w:bCs w:val="1"/>
          <w:color w:val="222222"/>
          <w:sz w:val="20"/>
          <w:szCs w:val="20"/>
          <w:rtl w:val="0"/>
        </w:rPr>
        <w:t xml:space="preserve">sala de venta de 400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cerca de 5.000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abre su primer establecimiento en la localidad, siendo la tienda número 30 en la provincia, alcanzando las cerca de 200 tiendas en toda la comunidad. Este hito afianza el modelo de proximidad de la compañía en Castilla y León,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leonés, con sección Punto Caliente y casi 5.000 referencias de máxima calidad,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8 empleados, 3 de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21:30 h.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b w:val="1"/>
          <w:bCs w:val="1"/>
          <w:color w:val="ff0000"/>
          <w:sz w:val="16"/>
          <w:szCs w:val="16"/>
          <w:highlight w:val="white"/>
        </w:rPr>
      </w:pPr>
      <w:r w:rsidDel="00000000" w:rsidR="00000000" w:rsidRPr="00000000">
        <w:rPr>
          <w:rFonts w:ascii="Montserrat" w:cs="Montserrat" w:eastAsia="Montserrat" w:hAnsi="Montserrat"/>
          <w:b w:val="1"/>
          <w:bCs w:val="1"/>
          <w:color w:val="222222"/>
          <w:sz w:val="22"/>
          <w:szCs w:val="22"/>
          <w:highlight w:val="white"/>
          <w:rtl w:val="0"/>
        </w:rPr>
        <w:t xml:space="preserve">Sobre Grupo Dia</w:t>
      </w:r>
      <w:r w:rsidDel="00000000" w:rsidR="00000000" w:rsidRPr="00000000">
        <w:rPr>
          <w:rtl w:val="0"/>
        </w:rPr>
      </w:r>
    </w:p>
    <w:p w:rsidR="00000000" w:rsidDel="00000000" w:rsidP="00000000" w:rsidRDefault="00000000" w:rsidRPr="00000000" w14:paraId="00000010">
      <w:pPr>
        <w:spacing w:after="160" w:line="259" w:lineRule="auto"/>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11">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12">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3">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4">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6">
      <w:pPr>
        <w:spacing w:line="276" w:lineRule="auto"/>
        <w:jc w:val="both"/>
        <w:rPr>
          <w:rFonts w:ascii="Roboto" w:cs="Roboto" w:eastAsia="Roboto" w:hAnsi="Roboto"/>
          <w:color w:val="ff0000"/>
          <w:sz w:val="16"/>
          <w:szCs w:val="16"/>
          <w:highlight w:val="white"/>
        </w:rPr>
      </w:pPr>
      <w:r w:rsidDel="00000000" w:rsidR="00000000" w:rsidRPr="00000000">
        <w:rPr>
          <w:rtl w:val="0"/>
        </w:rPr>
      </w:r>
    </w:p>
    <w:p w:rsidR="00000000" w:rsidDel="00000000" w:rsidP="00000000" w:rsidRDefault="00000000" w:rsidRPr="00000000" w14:paraId="00000017">
      <w:pPr>
        <w:spacing w:line="276" w:lineRule="auto"/>
        <w:jc w:val="both"/>
        <w:rPr>
          <w:rFonts w:ascii="Roboto" w:cs="Roboto" w:eastAsia="Roboto" w:hAnsi="Roboto"/>
          <w:color w:val="222222"/>
          <w:sz w:val="16"/>
          <w:szCs w:val="16"/>
          <w:highlight w:val="white"/>
        </w:rPr>
      </w:pPr>
      <w:r w:rsidDel="00000000" w:rsidR="00000000" w:rsidRPr="00000000">
        <w:rPr>
          <w:rtl w:val="0"/>
        </w:rPr>
      </w:r>
    </w:p>
    <w:p w:rsidR="00000000" w:rsidDel="00000000" w:rsidP="00000000" w:rsidRDefault="00000000" w:rsidRPr="00000000" w14:paraId="00000018">
      <w:pPr>
        <w:jc w:val="center"/>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222222"/>
          <w:sz w:val="22"/>
          <w:szCs w:val="22"/>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https://diacorporate.com/</w:t>
        </w:r>
      </w:hyperlink>
      <w:r w:rsidDel="00000000" w:rsidR="00000000" w:rsidRPr="00000000">
        <w:rPr>
          <w:rFonts w:ascii="Montserrat" w:cs="Montserrat" w:eastAsia="Montserrat" w:hAnsi="Montserrat"/>
          <w:b w:val="1"/>
          <w:bCs w:val="1"/>
          <w:color w:val="ff0000"/>
          <w:sz w:val="16"/>
          <w:szCs w:val="16"/>
          <w:highlight w:val="white"/>
          <w:rtl w:val="0"/>
        </w:rPr>
        <w:tab/>
        <w:tab/>
        <w:t xml:space="preserve">#CadaDíaMásCerca </w:t>
      </w:r>
      <w:r w:rsidDel="00000000" w:rsidR="00000000" w:rsidRPr="00000000">
        <w:rPr>
          <w:rFonts w:ascii="Montserrat" w:cs="Montserrat" w:eastAsia="Montserrat" w:hAnsi="Montserrat"/>
          <w:color w:val="222222"/>
          <w:sz w:val="16"/>
          <w:szCs w:val="16"/>
          <w:highlight w:val="white"/>
          <w:rtl w:val="0"/>
        </w:rPr>
        <w:t xml:space="preserve"> </w:t>
        <w:tab/>
        <w:tab/>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10">
        <w:r w:rsidDel="00000000" w:rsidR="00000000" w:rsidRPr="00000000">
          <w:rPr>
            <w:rFonts w:ascii="Montserrat" w:cs="Montserrat" w:eastAsia="Montserrat" w:hAnsi="Montserrat"/>
            <w:color w:val="1155cc"/>
            <w:sz w:val="16"/>
            <w:szCs w:val="16"/>
            <w:u w:val="single"/>
            <w:rtl w:val="0"/>
          </w:rPr>
          <w:t xml:space="preserve">Grupo Dia</w:t>
        </w:r>
      </w:hyperlink>
      <w:r w:rsidDel="00000000" w:rsidR="00000000" w:rsidRPr="00000000">
        <w:rPr>
          <w:rFonts w:ascii="Montserrat" w:cs="Montserrat" w:eastAsia="Montserrat" w:hAnsi="Montserrat"/>
          <w:color w:val="1155cc"/>
          <w:sz w:val="16"/>
          <w:szCs w:val="16"/>
          <w:highlight w:val="white"/>
          <w:rtl w:val="0"/>
        </w:rPr>
        <w:t xml:space="preserve">         </w:t>
      </w:r>
      <w:r w:rsidDel="00000000" w:rsidR="00000000" w:rsidRPr="00000000">
        <w:rPr>
          <w:rtl w:val="0"/>
        </w:rPr>
      </w:r>
    </w:p>
    <w:p w:rsidR="00000000" w:rsidDel="00000000" w:rsidP="00000000" w:rsidRDefault="00000000" w:rsidRPr="00000000" w14:paraId="00000019">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1A">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1B">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2371728</wp:posOffset>
                </wp:positionH>
                <wp:positionV relativeFrom="paragraph">
                  <wp:posOffset>-28564</wp:posOffset>
                </wp:positionV>
                <wp:extent cx="3018155" cy="984250"/>
                <wp:effectExtent b="0" l="0" r="0" t="0"/>
                <wp:wrapNone/>
                <wp:docPr id="1664406185"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2371728</wp:posOffset>
                </wp:positionH>
                <wp:positionV relativeFrom="paragraph">
                  <wp:posOffset>-28564</wp:posOffset>
                </wp:positionV>
                <wp:extent cx="3018155" cy="984250"/>
                <wp:effectExtent b="0" l="0" r="0" t="0"/>
                <wp:wrapNone/>
                <wp:docPr id="1664406185"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3018155" cy="984250"/>
                        </a:xfrm>
                        <a:prstGeom prst="rect"/>
                        <a:ln/>
                      </pic:spPr>
                    </pic:pic>
                  </a:graphicData>
                </a:graphic>
              </wp:anchor>
            </w:drawing>
          </mc:Fallback>
        </mc:AlternateContent>
      </w:r>
    </w:p>
    <w:p w:rsidR="00000000" w:rsidDel="00000000" w:rsidP="00000000" w:rsidRDefault="00000000" w:rsidRPr="00000000" w14:paraId="0000001C">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1D">
      <w:pPr>
        <w:tabs>
          <w:tab w:val="center" w:leader="none" w:pos="4252"/>
          <w:tab w:val="right" w:leader="none" w:pos="8504"/>
        </w:tabs>
        <w:rPr>
          <w:rFonts w:ascii="Montserrat Medium" w:cs="Montserrat Medium" w:eastAsia="Montserrat Medium" w:hAnsi="Montserrat Medium"/>
          <w:b w:val="1"/>
          <w:bCs w:val="1"/>
          <w:sz w:val="16"/>
          <w:szCs w:val="16"/>
        </w:rPr>
      </w:pPr>
      <w:r w:rsidDel="00000000" w:rsidR="00000000" w:rsidRPr="00000000">
        <w:rPr>
          <w:rtl w:val="0"/>
        </w:rPr>
      </w:r>
    </w:p>
    <w:p w:rsidR="00000000" w:rsidDel="00000000" w:rsidP="00000000" w:rsidRDefault="00000000" w:rsidRPr="00000000" w14:paraId="0000001E">
      <w:pPr>
        <w:tabs>
          <w:tab w:val="center" w:leader="none" w:pos="4252"/>
          <w:tab w:val="right" w:leader="none" w:pos="8504"/>
        </w:tabs>
        <w:spacing w:after="120" w:lineRule="auto"/>
        <w:rPr>
          <w:rFonts w:ascii="Montserrat Medium" w:cs="Montserrat Medium" w:eastAsia="Montserrat Medium" w:hAnsi="Montserrat Medium"/>
          <w:b w:val="1"/>
          <w:bCs w:val="1"/>
          <w:sz w:val="16"/>
          <w:szCs w:val="16"/>
        </w:rPr>
      </w:pPr>
      <w:r w:rsidDel="00000000" w:rsidR="00000000" w:rsidRPr="00000000">
        <w:rPr>
          <w:rFonts w:ascii="Montserrat Medium" w:cs="Montserrat Medium" w:eastAsia="Montserrat Medium" w:hAnsi="Montserrat Medium"/>
          <w:b w:val="1"/>
          <w:bCs w:val="1"/>
          <w:sz w:val="16"/>
          <w:szCs w:val="16"/>
          <w:rtl w:val="0"/>
        </w:rPr>
        <w:t xml:space="preserve">Dia España</w:t>
      </w:r>
    </w:p>
    <w:p w:rsidR="00000000" w:rsidDel="00000000" w:rsidP="00000000" w:rsidRDefault="00000000" w:rsidRPr="00000000" w14:paraId="0000001F">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w:t>
      </w:r>
    </w:p>
    <w:p w:rsidR="00000000" w:rsidDel="00000000" w:rsidP="00000000" w:rsidRDefault="00000000" w:rsidRPr="00000000" w14:paraId="00000020">
      <w:pPr>
        <w:rPr>
          <w:rFonts w:ascii="Montserrat" w:cs="Montserrat" w:eastAsia="Montserrat" w:hAnsi="Montserrat"/>
          <w:sz w:val="16"/>
          <w:szCs w:val="16"/>
        </w:rPr>
      </w:pPr>
      <w:hyperlink r:id="rId12">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1">
      <w:pPr>
        <w:tabs>
          <w:tab w:val="center" w:leader="none" w:pos="4252"/>
          <w:tab w:val="right" w:leader="none" w:pos="8504"/>
        </w:tabs>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22">
      <w:pPr>
        <w:tabs>
          <w:tab w:val="center" w:leader="none" w:pos="4252"/>
          <w:tab w:val="right" w:leader="none" w:pos="8504"/>
        </w:tabs>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e30513"/>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2217738</wp:posOffset>
              </wp:positionH>
              <wp:positionV relativeFrom="paragraph">
                <wp:posOffset>-4761</wp:posOffset>
              </wp:positionV>
              <wp:extent cx="1222375" cy="394335"/>
              <wp:effectExtent b="0" l="0" r="0" t="0"/>
              <wp:wrapNone/>
              <wp:docPr id="1664406184"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2217738</wp:posOffset>
              </wp:positionH>
              <wp:positionV relativeFrom="paragraph">
                <wp:posOffset>-4761</wp:posOffset>
              </wp:positionV>
              <wp:extent cx="1222375" cy="394335"/>
              <wp:effectExtent b="0" l="0" r="0" t="0"/>
              <wp:wrapNone/>
              <wp:docPr id="166440618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22375" cy="394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22375" cy="394335"/>
              <wp:effectExtent b="0" l="0" r="0" t="0"/>
              <wp:wrapNone/>
              <wp:docPr id="1664406183"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22375" cy="394335"/>
              <wp:effectExtent b="0" l="0" r="0" t="0"/>
              <wp:wrapNone/>
              <wp:docPr id="166440618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22375" cy="394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4618038</wp:posOffset>
              </wp:positionH>
              <wp:positionV relativeFrom="paragraph">
                <wp:posOffset>-4761</wp:posOffset>
              </wp:positionV>
              <wp:extent cx="1365885" cy="394335"/>
              <wp:effectExtent b="0" l="0" r="0" t="0"/>
              <wp:wrapNone/>
              <wp:docPr id="1664406182"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4618038</wp:posOffset>
              </wp:positionH>
              <wp:positionV relativeFrom="paragraph">
                <wp:posOffset>-4761</wp:posOffset>
              </wp:positionV>
              <wp:extent cx="1365885" cy="394335"/>
              <wp:effectExtent b="0" l="0" r="0" t="0"/>
              <wp:wrapNone/>
              <wp:docPr id="166440618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65885" cy="3943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8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-558779</wp:posOffset>
          </wp:positionH>
          <wp:positionV relativeFrom="paragraph">
            <wp:posOffset>152188</wp:posOffset>
          </wp:positionV>
          <wp:extent cx="263525" cy="263525"/>
          <wp:effectExtent b="0" l="0" r="0" t="0"/>
          <wp:wrapSquare wrapText="bothSides" distB="0" distT="0" distL="114300" distR="114300"/>
          <wp:docPr id="1664406188"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-1080131</wp:posOffset>
          </wp:positionH>
          <wp:positionV relativeFrom="paragraph">
            <wp:posOffset>-318083</wp:posOffset>
          </wp:positionV>
          <wp:extent cx="7549515" cy="922655"/>
          <wp:effectExtent b="0" l="0" r="0" t="0"/>
          <wp:wrapSquare wrapText="bothSides" distB="0" distT="0" distL="114300" distR="114300"/>
          <wp:docPr id="166440618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0"/>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2" w:customStyle="1">
    <w:name w:val="Table Normal0"/>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s://www.linkedin.com/company/dia-grupo/" TargetMode="External"/><Relationship Id="rId13" Type="http://schemas.openxmlformats.org/officeDocument/2006/relationships/header" Target="header1.xml"/><Relationship Id="rId12" Type="http://schemas.openxmlformats.org/officeDocument/2006/relationships/hyperlink" Target="mailto:raquel.gonzalez.rodriguez@diagrou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acorporate.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LoFJCV8AI3I6bLkXQHWVGSJ2MQ==">CgMxLjA4AHIhMS1HX0llWnNjanMzNGU3bkd3MEFRWC1XUUxpU3ZFTnZp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2025-12-16T11:06:00.0000000Z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