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jc w:val="center"/>
        <w:rPr>
          <w:rFonts w:ascii="Montserrat" w:cs="Montserrat" w:eastAsia="Montserrat" w:hAnsi="Montserrat"/>
          <w:color w:val="ff0000"/>
        </w:rPr>
      </w:pPr>
      <w:r w:rsidDel="00000000" w:rsidR="00000000" w:rsidRPr="00000000">
        <w:rPr>
          <w:rFonts w:ascii="Montserrat" w:cs="Montserrat" w:eastAsia="Montserrat" w:hAnsi="Montserrat"/>
          <w:color w:val="ff0000"/>
          <w:rtl w:val="0"/>
        </w:rPr>
        <w:t xml:space="preserve">Plan Estratégico 2025-29, ‘Creciendo cada día’</w:t>
      </w:r>
    </w:p>
    <w:p w:rsidR="00000000" w:rsidDel="00000000" w:rsidP="00000000" w:rsidRDefault="00000000" w:rsidRPr="00000000" w14:paraId="00000002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rPr>
          <w:rFonts w:ascii="Montserrat" w:cs="Montserrat" w:eastAsia="Montserrat" w:hAnsi="Montserrat"/>
          <w:b w:val="1"/>
          <w:bCs w:val="1"/>
          <w:color w:val="e30513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jc w:val="center"/>
        <w:rPr>
          <w:rFonts w:ascii="Montserrat" w:cs="Montserrat" w:eastAsia="Montserrat" w:hAnsi="Montserrat"/>
          <w:b w:val="1"/>
          <w:bCs w:val="1"/>
          <w:color w:val="e30513"/>
          <w:sz w:val="38"/>
          <w:szCs w:val="3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e30513"/>
          <w:sz w:val="38"/>
          <w:szCs w:val="38"/>
          <w:rtl w:val="0"/>
        </w:rPr>
        <w:t xml:space="preserve">Dia invierte más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e30513"/>
          <w:sz w:val="38"/>
          <w:szCs w:val="38"/>
          <w:highlight w:val="white"/>
          <w:rtl w:val="0"/>
        </w:rPr>
        <w:t xml:space="preserve"> de 15 millones de euros en la renovación de los terminales de venta en toda su red de tiendas</w:t>
      </w:r>
    </w:p>
    <w:p w:rsidR="00000000" w:rsidDel="00000000" w:rsidP="00000000" w:rsidRDefault="00000000" w:rsidRPr="00000000" w14:paraId="00000004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rPr>
          <w:rFonts w:ascii="Montserrat" w:cs="Montserrat" w:eastAsia="Montserrat" w:hAnsi="Montserrat"/>
          <w:b w:val="1"/>
          <w:bCs w:val="1"/>
          <w:color w:val="e30513"/>
          <w:sz w:val="38"/>
          <w:szCs w:val="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Montserrat" w:cs="Montserrat" w:eastAsia="Montserrat" w:hAnsi="Montserrat"/>
          <w:b w:val="1"/>
          <w:bCs w:val="1"/>
          <w:sz w:val="22"/>
          <w:szCs w:val="22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e30513"/>
          <w:sz w:val="22"/>
          <w:szCs w:val="22"/>
          <w:highlight w:val="white"/>
          <w:rtl w:val="0"/>
        </w:rPr>
        <w:t xml:space="preserve">/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sz w:val="20"/>
          <w:szCs w:val="20"/>
          <w:highlight w:val="white"/>
          <w:rtl w:val="0"/>
        </w:rPr>
        <w:t xml:space="preserve">La compañía pone en marcha un proyecto de renovación integral que incluye la instalación de hardware de última generación en más de 9.000 Terminales de Punto de Venta (TPV’s) y equipos asociados, agilizando procesos y elevando significativamente su experiencia de compra.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Montserrat" w:cs="Montserrat" w:eastAsia="Montserrat" w:hAnsi="Montserrat"/>
          <w:b w:val="1"/>
          <w:bCs w:val="1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Montserrat" w:cs="Montserrat" w:eastAsia="Montserrat" w:hAnsi="Montserrat"/>
          <w:b w:val="1"/>
          <w:bCs w:val="1"/>
          <w:sz w:val="20"/>
          <w:szCs w:val="20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e30513"/>
          <w:sz w:val="22"/>
          <w:szCs w:val="22"/>
          <w:highlight w:val="white"/>
          <w:rtl w:val="0"/>
        </w:rPr>
        <w:t xml:space="preserve">/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sz w:val="20"/>
          <w:szCs w:val="20"/>
          <w:highlight w:val="white"/>
          <w:rtl w:val="0"/>
        </w:rPr>
        <w:t xml:space="preserve">Esta iniciativa, enmarcada en su </w:t>
      </w:r>
      <w:hyperlink r:id="rId7">
        <w:r w:rsidDel="00000000" w:rsidR="00000000" w:rsidRPr="00000000">
          <w:rPr>
            <w:rFonts w:ascii="Montserrat" w:cs="Montserrat" w:eastAsia="Montserrat" w:hAnsi="Montserrat"/>
            <w:b w:val="1"/>
            <w:bCs w:val="1"/>
            <w:color w:val="1155cc"/>
            <w:sz w:val="20"/>
            <w:szCs w:val="20"/>
            <w:highlight w:val="white"/>
            <w:u w:val="single"/>
            <w:rtl w:val="0"/>
          </w:rPr>
          <w:t xml:space="preserve">Plan Estratégico 2025-2029, ‘Creciendo cada día’</w:t>
        </w:r>
      </w:hyperlink>
      <w:r w:rsidDel="00000000" w:rsidR="00000000" w:rsidRPr="00000000">
        <w:rPr>
          <w:rFonts w:ascii="Montserrat" w:cs="Montserrat" w:eastAsia="Montserrat" w:hAnsi="Montserrat"/>
          <w:b w:val="1"/>
          <w:bCs w:val="1"/>
          <w:sz w:val="20"/>
          <w:szCs w:val="20"/>
          <w:highlight w:val="white"/>
          <w:rtl w:val="0"/>
        </w:rPr>
        <w:t xml:space="preserve">, busca seguir fortaleciendo el modelo de supermercado de barrio, donde realizar una compra completa, ágil y rápida.</w:t>
      </w:r>
    </w:p>
    <w:p w:rsidR="00000000" w:rsidDel="00000000" w:rsidP="00000000" w:rsidRDefault="00000000" w:rsidRPr="00000000" w14:paraId="00000008">
      <w:pPr>
        <w:jc w:val="both"/>
        <w:rPr>
          <w:rFonts w:ascii="Montserrat" w:cs="Montserrat" w:eastAsia="Montserrat" w:hAnsi="Montserrat"/>
          <w:b w:val="1"/>
          <w:bCs w:val="1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Montserrat" w:cs="Montserrat" w:eastAsia="Montserrat" w:hAnsi="Montserrat"/>
          <w:b w:val="1"/>
          <w:bCs w:val="1"/>
          <w:sz w:val="20"/>
          <w:szCs w:val="20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e30513"/>
          <w:sz w:val="20"/>
          <w:szCs w:val="20"/>
          <w:highlight w:val="white"/>
          <w:rtl w:val="0"/>
        </w:rPr>
        <w:t xml:space="preserve">/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sz w:val="20"/>
          <w:szCs w:val="20"/>
          <w:highlight w:val="white"/>
          <w:rtl w:val="0"/>
        </w:rPr>
        <w:t xml:space="preserve"> Esta inversión que la compañía realizará en sus más de 2.300 tiendas en España sienta las bases para una experiencia de compra optimizada, reforzando la infraestructura del negocio y preparando a toda la red para integrar futuras innovaciones digitales.</w:t>
      </w:r>
    </w:p>
    <w:p w:rsidR="00000000" w:rsidDel="00000000" w:rsidP="00000000" w:rsidRDefault="00000000" w:rsidRPr="00000000" w14:paraId="0000000A">
      <w:pPr>
        <w:jc w:val="both"/>
        <w:rPr>
          <w:rFonts w:ascii="Montserrat" w:cs="Montserrat" w:eastAsia="Montserrat" w:hAnsi="Montserrat"/>
          <w:b w:val="1"/>
          <w:bCs w:val="1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0"/>
          <w:szCs w:val="20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0"/>
          <w:szCs w:val="20"/>
          <w:highlight w:val="white"/>
          <w:rtl w:val="0"/>
        </w:rPr>
        <w:t xml:space="preserve">Madrid, 10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000000"/>
          <w:sz w:val="20"/>
          <w:szCs w:val="20"/>
          <w:highlight w:val="white"/>
          <w:rtl w:val="0"/>
        </w:rPr>
        <w:t xml:space="preserve">de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sz w:val="20"/>
          <w:szCs w:val="20"/>
          <w:highlight w:val="white"/>
          <w:rtl w:val="0"/>
        </w:rPr>
        <w:t xml:space="preserve">diciembre de 2025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000000"/>
          <w:sz w:val="20"/>
          <w:szCs w:val="20"/>
          <w:highlight w:val="white"/>
          <w:rtl w:val="0"/>
        </w:rPr>
        <w:t xml:space="preserve">.</w:t>
      </w: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highlight w:val="white"/>
          <w:rtl w:val="0"/>
        </w:rPr>
        <w:t xml:space="preserve">Vivimos un momento de profunda transformación digital en el sector del retail, impulsado por la necesidad de contar con infraestructuras tecnológicas más ágiles, seguras y preparadas para la innovación. En este contexto, la modernización de los sistemas de venta se convierte en un paso clave para garantizar una experiencia de compra eficiente y adaptada a las nuevas demandas del consumidor. </w:t>
      </w:r>
    </w:p>
    <w:p w:rsidR="00000000" w:rsidDel="00000000" w:rsidP="00000000" w:rsidRDefault="00000000" w:rsidRPr="00000000" w14:paraId="0000000D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0"/>
          <w:szCs w:val="20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highlight w:val="white"/>
          <w:rtl w:val="0"/>
        </w:rPr>
        <w:t xml:space="preserve">Con esta visión, Dia impulsa un proyecto estratégico que refuerza su base tecnológica y sienta los pilares para futuras innovaciones digitales en toda su red de tiendas. </w:t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highlight w:val="white"/>
          <w:rtl w:val="0"/>
        </w:rPr>
        <w:t xml:space="preserve">La cadena de supermercados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sz w:val="20"/>
          <w:szCs w:val="20"/>
          <w:highlight w:val="white"/>
          <w:rtl w:val="0"/>
        </w:rPr>
        <w:t xml:space="preserve">invertirá más de 15 millones de euros en la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sz w:val="20"/>
          <w:szCs w:val="20"/>
          <w:highlight w:val="white"/>
          <w:rtl w:val="0"/>
        </w:rPr>
        <w:t xml:space="preserve">transformación digital de los terminales de venta (TPVs) en sus más de 2.300 tiendas, con el objetivo de impulsar la experiencia del cliente.</w:t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highlight w:val="white"/>
          <w:rtl w:val="0"/>
        </w:rPr>
        <w:t xml:space="preserve"> La inversión, que se realizará principalmente en 2026 y 2027, se destinará a la instalación de nuevo hardware de última generación </w:t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highlight w:val="white"/>
          <w:rtl w:val="0"/>
        </w:rPr>
        <w:t xml:space="preserve">y pantallas de información más intuitivas centradas</w:t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highlight w:val="white"/>
          <w:rtl w:val="0"/>
        </w:rPr>
        <w:t xml:space="preserve"> en la agilización de procesos, la reducción de tiempos de espera y una mejora tangible en el punto de venta, reforzando al mismo tiempo el modelo de negocio cercano y accesible que caracteriza a Dia.</w:t>
      </w:r>
    </w:p>
    <w:p w:rsidR="00000000" w:rsidDel="00000000" w:rsidP="00000000" w:rsidRDefault="00000000" w:rsidRPr="00000000" w14:paraId="0000000F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0"/>
          <w:szCs w:val="20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highlight w:val="white"/>
          <w:rtl w:val="0"/>
        </w:rPr>
        <w:t xml:space="preserve">Esta iniciativa forma parte de las inversiones previstas dentro su Plan Estratégico 2025-2029 con el objetivo de acelerar el crecimiento y situarse a la cabeza del sector en rentabilidad. Dichas inversiones se financian con la caja anual generada por sus operaciones, lo que permite crecer sin comprometer su sólida posición financiera.</w:t>
      </w:r>
    </w:p>
    <w:p w:rsidR="00000000" w:rsidDel="00000000" w:rsidP="00000000" w:rsidRDefault="00000000" w:rsidRPr="00000000" w14:paraId="00000011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b w:val="1"/>
          <w:bCs w:val="1"/>
          <w:color w:val="e30513"/>
          <w:sz w:val="20"/>
          <w:szCs w:val="20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e30513"/>
          <w:sz w:val="20"/>
          <w:szCs w:val="20"/>
          <w:highlight w:val="white"/>
          <w:rtl w:val="0"/>
        </w:rPr>
        <w:t xml:space="preserve">Una experiencia de compra optimizada, más rápida y ágil </w:t>
      </w:r>
    </w:p>
    <w:p w:rsidR="00000000" w:rsidDel="00000000" w:rsidP="00000000" w:rsidRDefault="00000000" w:rsidRPr="00000000" w14:paraId="00000015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0"/>
          <w:szCs w:val="20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highlight w:val="white"/>
          <w:rtl w:val="0"/>
        </w:rPr>
        <w:t xml:space="preserve">Dentro del</w:t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highlight w:val="white"/>
          <w:rtl w:val="0"/>
        </w:rPr>
        <w:t xml:space="preserve"> </w:t>
      </w:r>
      <w:hyperlink r:id="rId8">
        <w:r w:rsidDel="00000000" w:rsidR="00000000" w:rsidRPr="00000000">
          <w:rPr>
            <w:rFonts w:ascii="Montserrat" w:cs="Montserrat" w:eastAsia="Montserrat" w:hAnsi="Montserrat"/>
            <w:color w:val="1155cc"/>
            <w:sz w:val="20"/>
            <w:szCs w:val="20"/>
            <w:highlight w:val="white"/>
            <w:u w:val="single"/>
            <w:rtl w:val="0"/>
          </w:rPr>
          <w:t xml:space="preserve">Plan Estratégico 2025-2029, ‘Creciendo cada día’</w:t>
        </w:r>
      </w:hyperlink>
      <w:r w:rsidDel="00000000" w:rsidR="00000000" w:rsidRPr="00000000">
        <w:rPr>
          <w:rFonts w:ascii="Montserrat" w:cs="Montserrat" w:eastAsia="Montserrat" w:hAnsi="Montserrat"/>
          <w:sz w:val="20"/>
          <w:szCs w:val="20"/>
          <w:highlight w:val="white"/>
          <w:rtl w:val="0"/>
        </w:rPr>
        <w:t xml:space="preserve">, la compañía llevará a cabo una renovación integral de equipamiento tecnológico que impactará en más de 9.000 Terminales de Punto de Venta (TPVs) y dispositivos asociados. El proyecto contempla la instalación de nuevos TPVs más rápidos y robustos y pantallas de información más intuitivas.</w:t>
      </w:r>
    </w:p>
    <w:p w:rsidR="00000000" w:rsidDel="00000000" w:rsidP="00000000" w:rsidRDefault="00000000" w:rsidRPr="00000000" w14:paraId="00000017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i w:val="1"/>
          <w:iCs w:val="1"/>
          <w:sz w:val="20"/>
          <w:szCs w:val="20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highlight w:val="white"/>
          <w:rtl w:val="0"/>
        </w:rPr>
        <w:t xml:space="preserve">En palabras de</w:t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highlight w:val="white"/>
          <w:rtl w:val="0"/>
        </w:rPr>
        <w:t xml:space="preserve">Máximo Venta</w:t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highlight w:val="white"/>
          <w:rtl w:val="0"/>
        </w:rPr>
        <w:t xml:space="preserve">s, </w:t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highlight w:val="white"/>
          <w:rtl w:val="0"/>
        </w:rPr>
        <w:t xml:space="preserve">Chief Technology Officer en Grupo Dia</w:t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highlight w:val="white"/>
          <w:rtl w:val="0"/>
        </w:rPr>
        <w:t xml:space="preserve"> : </w:t>
      </w:r>
      <w:r w:rsidDel="00000000" w:rsidR="00000000" w:rsidRPr="00000000">
        <w:rPr>
          <w:rFonts w:ascii="Montserrat" w:cs="Montserrat" w:eastAsia="Montserrat" w:hAnsi="Montserrat"/>
          <w:i w:val="1"/>
          <w:iCs w:val="1"/>
          <w:sz w:val="20"/>
          <w:szCs w:val="20"/>
          <w:highlight w:val="white"/>
          <w:rtl w:val="0"/>
        </w:rPr>
        <w:t xml:space="preserve">“Esta renovación tecnológica es un impulso clave para mejorar nuestras tiendas y la experiencia de compra. Con esta inversión de más de 15 millones de euros dotamos a nuestra red de equipamiento más ágil y robusto, </w:t>
      </w:r>
      <w:r w:rsidDel="00000000" w:rsidR="00000000" w:rsidRPr="00000000">
        <w:rPr>
          <w:rFonts w:ascii="Montserrat" w:cs="Montserrat" w:eastAsia="Montserrat" w:hAnsi="Montserrat"/>
          <w:i w:val="1"/>
          <w:iCs w:val="1"/>
          <w:sz w:val="20"/>
          <w:szCs w:val="20"/>
          <w:highlight w:val="white"/>
          <w:rtl w:val="0"/>
        </w:rPr>
        <w:t xml:space="preserve">preparado para responder </w:t>
      </w:r>
      <w:r w:rsidDel="00000000" w:rsidR="00000000" w:rsidRPr="00000000">
        <w:rPr>
          <w:rFonts w:ascii="Montserrat" w:cs="Montserrat" w:eastAsia="Montserrat" w:hAnsi="Montserrat"/>
          <w:i w:val="1"/>
          <w:iCs w:val="1"/>
          <w:sz w:val="20"/>
          <w:szCs w:val="20"/>
          <w:highlight w:val="white"/>
          <w:rtl w:val="0"/>
        </w:rPr>
        <w:t xml:space="preserve">a la creciente digitalización del sector. Este proyecto nos permite avanzar en nuestro objetivo de ofrecer una compra más rápida, cómoda y eficiente, reforzando nuestro compromiso con un modelo de supermercado de proximidad que evoluciona al ritmo de nuestros clientes.”</w:t>
      </w:r>
    </w:p>
    <w:p w:rsidR="00000000" w:rsidDel="00000000" w:rsidP="00000000" w:rsidRDefault="00000000" w:rsidRPr="00000000" w14:paraId="00000019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0"/>
          <w:szCs w:val="20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highlight w:val="white"/>
          <w:rtl w:val="0"/>
        </w:rPr>
        <w:t xml:space="preserve">La implementación</w:t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highlight w:val="white"/>
          <w:rtl w:val="0"/>
        </w:rPr>
        <w:t xml:space="preserve"> de dicho hardware que ya ha comenzado este mes de noviembre representa un paso decisivo para asegurar que la red de tiendas de Dia cuente con una infraestructura actualizada y preparada para futuras innovaciones digitales. La compañía refuerza así su apuesta por un modelo de tienda de barrio moderno, eficiente y centrado en ofrecer una experiencia completa, fácil y rápida, reduciendo tiempos de espera y permitiendo que cada cliente aproveche al máximo su visita.</w:t>
      </w:r>
    </w:p>
    <w:p w:rsidR="00000000" w:rsidDel="00000000" w:rsidP="00000000" w:rsidRDefault="00000000" w:rsidRPr="00000000" w14:paraId="0000001B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0"/>
          <w:szCs w:val="20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highlight w:val="white"/>
          <w:rtl w:val="0"/>
        </w:rPr>
        <w:t xml:space="preserve">Con esta hoja de ruta, Dia continúa avanzando en la modernización de su propuesta de valor y en la construcción de un modelo de supermercado de proximidad para seguir siendo la tienda elegida en cada barrio y también en el canal online.</w:t>
      </w:r>
    </w:p>
    <w:p w:rsidR="00000000" w:rsidDel="00000000" w:rsidP="00000000" w:rsidRDefault="00000000" w:rsidRPr="00000000" w14:paraId="0000001D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rFonts w:ascii="Montserrat" w:cs="Montserrat" w:eastAsia="Montserrat" w:hAnsi="Montserrat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60" w:lineRule="auto"/>
        <w:jc w:val="both"/>
        <w:rPr>
          <w:rFonts w:ascii="Montserrat" w:cs="Montserrat" w:eastAsia="Montserrat" w:hAnsi="Montserrat"/>
          <w:b w:val="1"/>
          <w:bCs w:val="1"/>
          <w:color w:val="222222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222222"/>
          <w:sz w:val="18"/>
          <w:szCs w:val="18"/>
          <w:highlight w:val="white"/>
          <w:rtl w:val="0"/>
        </w:rPr>
        <w:t xml:space="preserve">Sobre Grupo Dia</w:t>
      </w:r>
    </w:p>
    <w:p w:rsidR="00000000" w:rsidDel="00000000" w:rsidP="00000000" w:rsidRDefault="00000000" w:rsidRPr="00000000" w14:paraId="00000022">
      <w:pPr>
        <w:spacing w:after="60" w:lineRule="auto"/>
        <w:jc w:val="both"/>
        <w:rPr>
          <w:rFonts w:ascii="Montserrat" w:cs="Montserrat" w:eastAsia="Montserrat" w:hAnsi="Montserrat"/>
          <w:b w:val="1"/>
          <w:bCs w:val="1"/>
          <w:color w:val="ff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ff0000"/>
          <w:sz w:val="18"/>
          <w:szCs w:val="18"/>
          <w:highlight w:val="white"/>
          <w:rtl w:val="0"/>
        </w:rPr>
        <w:t xml:space="preserve">Cada día más cerca</w:t>
      </w:r>
    </w:p>
    <w:p w:rsidR="00000000" w:rsidDel="00000000" w:rsidP="00000000" w:rsidRDefault="00000000" w:rsidRPr="00000000" w14:paraId="00000023">
      <w:pPr>
        <w:jc w:val="both"/>
        <w:rPr>
          <w:rFonts w:ascii="Montserrat" w:cs="Montserrat" w:eastAsia="Montserrat" w:hAnsi="Montserrat"/>
          <w:color w:val="222222"/>
          <w:sz w:val="16"/>
          <w:szCs w:val="16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Somos Grupo Dia, la red líder de tiendas de proximidad con más de 3.300 establecimientos en España y Argentina. Somos la tienda del barrio, la que facilita una experiencia de compra fácil, rápida y completa, cerca de casa y con productos de la máxima calidad a un precio asequible, tanto en nuestras tiendas físicas como en nuestro canal online.</w:t>
      </w:r>
    </w:p>
    <w:p w:rsidR="00000000" w:rsidDel="00000000" w:rsidP="00000000" w:rsidRDefault="00000000" w:rsidRPr="00000000" w14:paraId="00000024">
      <w:pPr>
        <w:jc w:val="both"/>
        <w:rPr>
          <w:rFonts w:ascii="Montserrat" w:cs="Montserrat" w:eastAsia="Montserrat" w:hAnsi="Montserrat"/>
          <w:color w:val="222222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rFonts w:ascii="Montserrat" w:cs="Montserrat" w:eastAsia="Montserrat" w:hAnsi="Montserrat"/>
          <w:color w:val="222222"/>
          <w:sz w:val="16"/>
          <w:szCs w:val="16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Nuestra primera tienda Dia abrió sus puertas en Madrid en 1979. Hoy, cuatro décadas después, con la proximidad como fortaleza y la diversidad como bandera, las cerca de 17.000 personas que forman nuestro equipo en tiendas, almacenes y oficinas, y las 17.000 de nuestra red de franquiciados se mueven por un mismo propósito: estar cada día más cerca para ofrecer la máxima calidad al alcance de todos. Juntos, hemos construido una compañía que cotiza en la bolsa de España desde 2011 y que logró una facturación de 6.901 millones en 2024. Somos una de las 100 empresas con mejor reputación en España y Argentina según el monitor empresarial MERCO. Además, nos hemos posicionado como la primera franquiciadora en España y la única en el sector de los supermercados con Certificación FRANQ en Argentina.</w:t>
      </w:r>
    </w:p>
    <w:p w:rsidR="00000000" w:rsidDel="00000000" w:rsidP="00000000" w:rsidRDefault="00000000" w:rsidRPr="00000000" w14:paraId="00000026">
      <w:pPr>
        <w:jc w:val="both"/>
        <w:rPr>
          <w:rFonts w:ascii="Montserrat" w:cs="Montserrat" w:eastAsia="Montserrat" w:hAnsi="Montserrat"/>
          <w:color w:val="222222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rFonts w:ascii="Roboto" w:cs="Roboto" w:eastAsia="Roboto" w:hAnsi="Roboto"/>
          <w:color w:val="222222"/>
          <w:sz w:val="16"/>
          <w:szCs w:val="16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Para lograr nuestro propósito, nos apoyamos en una sólida red de proveedores, realizando el 96% de nuestras compras de manera local. Esto nos permite ofrecer a nuestros cerca de 10 millones de clientes fidelizados una alimentación accesible y al alcance de todos, con un surtido completo, una clara apuesta por los productos frescos y locales y una marca Dia de la máxima calidad.</w:t>
      </w:r>
      <w:r w:rsidDel="00000000" w:rsidR="00000000" w:rsidRPr="00000000">
        <w:rPr>
          <w:rFonts w:ascii="Roboto" w:cs="Roboto" w:eastAsia="Roboto" w:hAnsi="Roboto"/>
          <w:color w:val="222222"/>
          <w:sz w:val="16"/>
          <w:szCs w:val="1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28">
      <w:pPr>
        <w:spacing w:after="240" w:before="240" w:line="276" w:lineRule="auto"/>
        <w:jc w:val="center"/>
        <w:rPr>
          <w:rFonts w:ascii="Montserrat" w:cs="Montserrat" w:eastAsia="Montserrat" w:hAnsi="Montserrat"/>
          <w:color w:val="1155cc"/>
          <w:sz w:val="16"/>
          <w:szCs w:val="16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222222"/>
          <w:sz w:val="16"/>
          <w:szCs w:val="16"/>
          <w:highlight w:val="white"/>
          <w:rtl w:val="0"/>
        </w:rPr>
        <w:t xml:space="preserve"> </w:t>
      </w:r>
      <w:hyperlink r:id="rId9">
        <w:r w:rsidDel="00000000" w:rsidR="00000000" w:rsidRPr="00000000">
          <w:rPr>
            <w:rFonts w:ascii="Montserrat" w:cs="Montserrat" w:eastAsia="Montserrat" w:hAnsi="Montserrat"/>
            <w:color w:val="1155cc"/>
            <w:sz w:val="16"/>
            <w:szCs w:val="16"/>
            <w:highlight w:val="white"/>
            <w:u w:val="single"/>
            <w:rtl w:val="0"/>
          </w:rPr>
          <w:t xml:space="preserve">https://diacorporate.com/</w:t>
        </w:r>
      </w:hyperlink>
      <w:r w:rsidDel="00000000" w:rsidR="00000000" w:rsidRPr="00000000">
        <w:rPr>
          <w:rFonts w:ascii="Montserrat" w:cs="Montserrat" w:eastAsia="Montserrat" w:hAnsi="Montserrat"/>
          <w:b w:val="1"/>
          <w:bCs w:val="1"/>
          <w:color w:val="ff0000"/>
          <w:sz w:val="16"/>
          <w:szCs w:val="16"/>
          <w:highlight w:val="white"/>
          <w:rtl w:val="0"/>
        </w:rPr>
        <w:t xml:space="preserve">             </w:t>
        <w:tab/>
        <w:t xml:space="preserve">#CadaDíaMásCerca </w:t>
      </w: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                            </w:t>
        <w:tab/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222222"/>
          <w:sz w:val="16"/>
          <w:szCs w:val="16"/>
          <w:highlight w:val="white"/>
          <w:rtl w:val="0"/>
        </w:rPr>
        <w:t xml:space="preserve">Linkedin</w:t>
      </w: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:</w:t>
      </w:r>
      <w:hyperlink r:id="rId10">
        <w:r w:rsidDel="00000000" w:rsidR="00000000" w:rsidRPr="00000000">
          <w:rPr>
            <w:rFonts w:ascii="Montserrat" w:cs="Montserrat" w:eastAsia="Montserrat" w:hAnsi="Montserrat"/>
            <w:color w:val="222222"/>
            <w:sz w:val="16"/>
            <w:szCs w:val="16"/>
            <w:highlight w:val="white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Montserrat" w:cs="Montserrat" w:eastAsia="Montserrat" w:hAnsi="Montserrat"/>
            <w:color w:val="1155cc"/>
            <w:sz w:val="16"/>
            <w:szCs w:val="16"/>
            <w:highlight w:val="white"/>
            <w:u w:val="single"/>
            <w:rtl w:val="0"/>
          </w:rPr>
          <w:t xml:space="preserve">Grupo Dia</w:t>
        </w:r>
      </w:hyperlink>
      <w:r w:rsidDel="00000000" w:rsidR="00000000" w:rsidRPr="00000000">
        <w:rPr>
          <w:rFonts w:ascii="Montserrat" w:cs="Montserrat" w:eastAsia="Montserrat" w:hAnsi="Montserrat"/>
          <w:color w:val="1155cc"/>
          <w:sz w:val="16"/>
          <w:szCs w:val="16"/>
          <w:highlight w:val="white"/>
          <w:rtl w:val="0"/>
        </w:rPr>
        <w:t xml:space="preserve">         </w:t>
      </w:r>
    </w:p>
    <w:p w:rsidR="00000000" w:rsidDel="00000000" w:rsidP="00000000" w:rsidRDefault="00000000" w:rsidRPr="00000000" w14:paraId="00000029">
      <w:pPr>
        <w:jc w:val="center"/>
        <w:rPr>
          <w:rFonts w:ascii="Montserrat" w:cs="Montserrat" w:eastAsia="Montserrat" w:hAnsi="Montserrat"/>
          <w:color w:val="222222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/>
      </w:pP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          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center" w:leader="none" w:pos="4252"/>
          <w:tab w:val="right" w:leader="none" w:pos="8504"/>
        </w:tabs>
        <w:rPr>
          <w:rFonts w:ascii="Montserrat" w:cs="Montserrat" w:eastAsia="Montserrat" w:hAnsi="Montserrat"/>
          <w:b w:val="1"/>
          <w:bCs w:val="1"/>
          <w:sz w:val="16"/>
          <w:szCs w:val="16"/>
          <w:u w:val="single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16"/>
          <w:szCs w:val="16"/>
          <w:u w:val="single"/>
          <w:rtl w:val="0"/>
        </w:rPr>
        <w:t xml:space="preserve">Para más información:</w:t>
      </w:r>
    </w:p>
    <w:p w:rsidR="00000000" w:rsidDel="00000000" w:rsidP="00000000" w:rsidRDefault="00000000" w:rsidRPr="00000000" w14:paraId="0000002C">
      <w:pPr>
        <w:tabs>
          <w:tab w:val="center" w:leader="none" w:pos="4252"/>
          <w:tab w:val="right" w:leader="none" w:pos="8504"/>
        </w:tabs>
        <w:rPr>
          <w:rFonts w:ascii="Montserrat Medium" w:cs="Montserrat Medium" w:eastAsia="Montserrat Medium" w:hAnsi="Montserrat Medium"/>
          <w:b w:val="1"/>
          <w:bCs w:val="1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2625090</wp:posOffset>
                </wp:positionH>
                <wp:positionV relativeFrom="paragraph">
                  <wp:posOffset>80963</wp:posOffset>
                </wp:positionV>
                <wp:extent cx="2866073" cy="819183"/>
                <wp:effectExtent b="0" l="0" r="0" t="0"/>
                <wp:wrapNone/>
                <wp:docPr id="166440618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960528" y="3411700"/>
                          <a:ext cx="2770945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 Medium" w:cs="Montserrat Medium" w:eastAsia="Montserrat Medium" w:hAnsi="Montserrat Medium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Comunicación Dia España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 Medium" w:cs="Montserrat Medium" w:eastAsia="Montserrat Medium" w:hAnsi="Montserrat Medium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ontserrat Light" w:cs="Montserrat Light" w:eastAsia="Montserrat Light" w:hAnsi="Montserrat Light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16"/>
                                <w:u w:val="single"/>
                                <w:vertAlign w:val="baseline"/>
                              </w:rPr>
                              <w:t xml:space="preserve">comunicacion@diagroup.com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 Light" w:cs="Montserrat Light" w:eastAsia="Montserrat Light" w:hAnsi="Montserrat Light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16"/>
                                <w:u w:val="single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2625090</wp:posOffset>
                </wp:positionH>
                <wp:positionV relativeFrom="paragraph">
                  <wp:posOffset>80963</wp:posOffset>
                </wp:positionV>
                <wp:extent cx="2866073" cy="819183"/>
                <wp:effectExtent b="0" l="0" r="0" t="0"/>
                <wp:wrapNone/>
                <wp:docPr id="166440618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66073" cy="81918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D">
      <w:pPr>
        <w:tabs>
          <w:tab w:val="center" w:leader="none" w:pos="4252"/>
          <w:tab w:val="right" w:leader="none" w:pos="8504"/>
        </w:tabs>
        <w:spacing w:after="120" w:lineRule="auto"/>
        <w:rPr>
          <w:rFonts w:ascii="Montserrat Medium" w:cs="Montserrat Medium" w:eastAsia="Montserrat Medium" w:hAnsi="Montserrat Medium"/>
          <w:b w:val="1"/>
          <w:bCs w:val="1"/>
          <w:sz w:val="16"/>
          <w:szCs w:val="16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bCs w:val="1"/>
          <w:sz w:val="16"/>
          <w:szCs w:val="16"/>
          <w:rtl w:val="0"/>
        </w:rPr>
        <w:t xml:space="preserve">Dia España</w:t>
      </w:r>
    </w:p>
    <w:p w:rsidR="00000000" w:rsidDel="00000000" w:rsidP="00000000" w:rsidRDefault="00000000" w:rsidRPr="00000000" w14:paraId="0000002E">
      <w:pPr>
        <w:rPr>
          <w:rFonts w:ascii="Montserrat Light" w:cs="Montserrat Light" w:eastAsia="Montserrat Light" w:hAnsi="Montserrat Light"/>
          <w:sz w:val="16"/>
          <w:szCs w:val="16"/>
        </w:rPr>
      </w:pPr>
      <w:r w:rsidDel="00000000" w:rsidR="00000000" w:rsidRPr="00000000">
        <w:rPr>
          <w:rFonts w:ascii="Montserrat Light" w:cs="Montserrat Light" w:eastAsia="Montserrat Light" w:hAnsi="Montserrat Light"/>
          <w:sz w:val="16"/>
          <w:szCs w:val="16"/>
          <w:rtl w:val="0"/>
        </w:rPr>
        <w:t xml:space="preserve">Raquel González</w:t>
      </w:r>
    </w:p>
    <w:p w:rsidR="00000000" w:rsidDel="00000000" w:rsidP="00000000" w:rsidRDefault="00000000" w:rsidRPr="00000000" w14:paraId="0000002F">
      <w:pPr>
        <w:rPr>
          <w:rFonts w:ascii="Montserrat Light" w:cs="Montserrat Light" w:eastAsia="Montserrat Light" w:hAnsi="Montserrat Light"/>
          <w:sz w:val="16"/>
          <w:szCs w:val="16"/>
        </w:rPr>
      </w:pPr>
      <w:hyperlink r:id="rId13">
        <w:r w:rsidDel="00000000" w:rsidR="00000000" w:rsidRPr="00000000">
          <w:rPr>
            <w:rFonts w:ascii="Montserrat Light" w:cs="Montserrat Light" w:eastAsia="Montserrat Light" w:hAnsi="Montserrat Light"/>
            <w:color w:val="0000ff"/>
            <w:sz w:val="16"/>
            <w:szCs w:val="16"/>
            <w:u w:val="single"/>
            <w:rtl w:val="0"/>
          </w:rPr>
          <w:t xml:space="preserve">raquel.gonzalez.rodriguez@diagroup.com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center" w:leader="none" w:pos="4252"/>
          <w:tab w:val="right" w:leader="none" w:pos="8504"/>
        </w:tabs>
        <w:rPr>
          <w:rFonts w:ascii="Montserrat Light" w:cs="Montserrat Light" w:eastAsia="Montserrat Light" w:hAnsi="Montserrat Light"/>
          <w:sz w:val="16"/>
          <w:szCs w:val="16"/>
        </w:rPr>
      </w:pPr>
      <w:r w:rsidDel="00000000" w:rsidR="00000000" w:rsidRPr="00000000">
        <w:rPr>
          <w:rFonts w:ascii="Montserrat Light" w:cs="Montserrat Light" w:eastAsia="Montserrat Light" w:hAnsi="Montserrat Light"/>
          <w:sz w:val="16"/>
          <w:szCs w:val="16"/>
          <w:rtl w:val="0"/>
        </w:rPr>
        <w:t xml:space="preserve">+34 655712890</w:t>
      </w:r>
    </w:p>
    <w:p w:rsidR="00000000" w:rsidDel="00000000" w:rsidP="00000000" w:rsidRDefault="00000000" w:rsidRPr="00000000" w14:paraId="00000031">
      <w:pPr>
        <w:tabs>
          <w:tab w:val="center" w:leader="none" w:pos="4252"/>
          <w:tab w:val="right" w:leader="none" w:pos="8504"/>
        </w:tabs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252"/>
          <w:tab w:val="right" w:leader="none" w:pos="8504"/>
        </w:tabs>
        <w:rPr>
          <w:rFonts w:ascii="Montserrat" w:cs="Montserrat" w:eastAsia="Montserrat" w:hAnsi="Montserrat"/>
          <w:b w:val="1"/>
          <w:bCs w:val="1"/>
          <w:color w:val="e30513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14" w:type="default"/>
      <w:footerReference r:id="rId15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lay">
    <w:embedRegular w:fontKey="{00000000-0000-0000-0000-000000000000}" r:id="rId1" w:subsetted="0"/>
    <w:embedBold w:fontKey="{00000000-0000-0000-0000-000000000000}" r:id="rId2" w:subsetted="0"/>
  </w:font>
  <w:font w:name="Robo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Montserrat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Montserrat Medium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Montserrat Light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rPr>
        <w:rFonts w:ascii="Montserrat" w:cs="Montserrat" w:eastAsia="Montserrat" w:hAnsi="Montserrat"/>
        <w:sz w:val="16"/>
        <w:szCs w:val="16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-1080130</wp:posOffset>
          </wp:positionH>
          <wp:positionV relativeFrom="paragraph">
            <wp:posOffset>-445128</wp:posOffset>
          </wp:positionV>
          <wp:extent cx="7699375" cy="1119505"/>
          <wp:effectExtent b="0" l="0" r="0" t="0"/>
          <wp:wrapSquare wrapText="bothSides" distB="0" distT="0" distL="114300" distR="114300"/>
          <wp:docPr descr="Forma&#10;&#10;El contenido generado por IA puede ser incorrecto." id="1664406186" name="image1.png"/>
          <a:graphic>
            <a:graphicData uri="http://schemas.openxmlformats.org/drawingml/2006/picture">
              <pic:pic>
                <pic:nvPicPr>
                  <pic:cNvPr descr="Forma&#10;&#10;El contenido generado por IA puede ser incorrecto.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99375" cy="111950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Rule="auto"/>
    </w:pPr>
    <w:rPr>
      <w:rFonts w:ascii="Play" w:cs="Play" w:eastAsia="Play" w:hAnsi="Play"/>
      <w:sz w:val="56"/>
      <w:szCs w:val="56"/>
    </w:rPr>
  </w:style>
  <w:style w:type="paragraph" w:styleId="Ttulo7">
    <w:name w:val="heading 7"/>
    <w:basedOn w:val="Normal"/>
    <w:next w:val="Normal"/>
    <w:link w:val="Ttulo7Car"/>
    <w:uiPriority w:val="9"/>
    <w:semiHidden w:val="1"/>
    <w:unhideWhenUsed w:val="1"/>
    <w:qFormat w:val="1"/>
    <w:rsid w:val="00F7601A"/>
    <w:pPr>
      <w:keepNext w:val="1"/>
      <w:keepLines w:val="1"/>
      <w:spacing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Ttulo8">
    <w:name w:val="heading 8"/>
    <w:basedOn w:val="Normal"/>
    <w:next w:val="Normal"/>
    <w:link w:val="Ttulo8Car"/>
    <w:uiPriority w:val="9"/>
    <w:semiHidden w:val="1"/>
    <w:unhideWhenUsed w:val="1"/>
    <w:qFormat w:val="1"/>
    <w:rsid w:val="00F7601A"/>
    <w:pPr>
      <w:keepNext w:val="1"/>
      <w:keepLines w:val="1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Ttulo9">
    <w:name w:val="heading 9"/>
    <w:basedOn w:val="Normal"/>
    <w:next w:val="Normal"/>
    <w:link w:val="Ttulo9Car"/>
    <w:uiPriority w:val="9"/>
    <w:semiHidden w:val="1"/>
    <w:unhideWhenUsed w:val="1"/>
    <w:qFormat w:val="1"/>
    <w:rsid w:val="00F7601A"/>
    <w:pPr>
      <w:keepNext w:val="1"/>
      <w:keepLines w:val="1"/>
      <w:outlineLvl w:val="8"/>
    </w:pPr>
    <w:rPr>
      <w:rFonts w:cstheme="majorBidi" w:eastAsiaTheme="majorEastAsia"/>
      <w:color w:val="272727" w:themeColor="text1" w:themeTint="0000D8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0" w:customStyle="1">
    <w:name w:val="TableNormal0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Ttulo1Car" w:customStyle="1">
    <w:name w:val="Título 1 Car"/>
    <w:basedOn w:val="Fuentedeprrafopredeter"/>
    <w:uiPriority w:val="9"/>
    <w:rsid w:val="00F7601A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Ttulo2Car" w:customStyle="1">
    <w:name w:val="Título 2 Car"/>
    <w:basedOn w:val="Fuentedeprrafopredeter"/>
    <w:uiPriority w:val="9"/>
    <w:semiHidden w:val="1"/>
    <w:rsid w:val="00F7601A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Ttulo3Car" w:customStyle="1">
    <w:name w:val="Título 3 Car"/>
    <w:basedOn w:val="Fuentedeprrafopredeter"/>
    <w:uiPriority w:val="9"/>
    <w:semiHidden w:val="1"/>
    <w:rsid w:val="00F7601A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Ttulo4Car" w:customStyle="1">
    <w:name w:val="Título 4 Car"/>
    <w:basedOn w:val="Fuentedeprrafopredeter"/>
    <w:uiPriority w:val="9"/>
    <w:semiHidden w:val="1"/>
    <w:rsid w:val="00F7601A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Ttulo5Car" w:customStyle="1">
    <w:name w:val="Título 5 Car"/>
    <w:basedOn w:val="Fuentedeprrafopredeter"/>
    <w:uiPriority w:val="9"/>
    <w:semiHidden w:val="1"/>
    <w:rsid w:val="00F7601A"/>
    <w:rPr>
      <w:rFonts w:cstheme="majorBidi" w:eastAsiaTheme="majorEastAsia"/>
      <w:color w:val="0f4761" w:themeColor="accent1" w:themeShade="0000BF"/>
    </w:rPr>
  </w:style>
  <w:style w:type="character" w:styleId="Ttulo6Car" w:customStyle="1">
    <w:name w:val="Título 6 Car"/>
    <w:basedOn w:val="Fuentedeprrafopredeter"/>
    <w:uiPriority w:val="9"/>
    <w:semiHidden w:val="1"/>
    <w:rsid w:val="00F7601A"/>
    <w:rPr>
      <w:rFonts w:cstheme="majorBidi" w:eastAsiaTheme="majorEastAsia"/>
      <w:i w:val="1"/>
      <w:iCs w:val="1"/>
      <w:color w:val="595959" w:themeColor="text1" w:themeTint="0000A6"/>
    </w:rPr>
  </w:style>
  <w:style w:type="character" w:styleId="Ttulo7Car" w:customStyle="1">
    <w:name w:val="Título 7 Car"/>
    <w:basedOn w:val="Fuentedeprrafopredeter"/>
    <w:link w:val="Ttulo7"/>
    <w:uiPriority w:val="9"/>
    <w:semiHidden w:val="1"/>
    <w:rsid w:val="00F7601A"/>
    <w:rPr>
      <w:rFonts w:cstheme="majorBidi" w:eastAsiaTheme="majorEastAsia"/>
      <w:color w:val="595959" w:themeColor="text1" w:themeTint="0000A6"/>
    </w:rPr>
  </w:style>
  <w:style w:type="character" w:styleId="Ttulo8Car" w:customStyle="1">
    <w:name w:val="Título 8 Car"/>
    <w:basedOn w:val="Fuentedeprrafopredeter"/>
    <w:link w:val="Ttulo8"/>
    <w:uiPriority w:val="9"/>
    <w:semiHidden w:val="1"/>
    <w:rsid w:val="00F7601A"/>
    <w:rPr>
      <w:rFonts w:cstheme="majorBidi" w:eastAsiaTheme="majorEastAsia"/>
      <w:i w:val="1"/>
      <w:iCs w:val="1"/>
      <w:color w:val="272727" w:themeColor="text1" w:themeTint="0000D8"/>
    </w:rPr>
  </w:style>
  <w:style w:type="character" w:styleId="Ttulo9Car" w:customStyle="1">
    <w:name w:val="Título 9 Car"/>
    <w:basedOn w:val="Fuentedeprrafopredeter"/>
    <w:link w:val="Ttulo9"/>
    <w:uiPriority w:val="9"/>
    <w:semiHidden w:val="1"/>
    <w:rsid w:val="00F7601A"/>
    <w:rPr>
      <w:rFonts w:cstheme="majorBidi" w:eastAsiaTheme="majorEastAsia"/>
      <w:color w:val="272727" w:themeColor="text1" w:themeTint="0000D8"/>
    </w:rPr>
  </w:style>
  <w:style w:type="character" w:styleId="TtuloCar" w:customStyle="1">
    <w:name w:val="Título Car"/>
    <w:basedOn w:val="Fuentedeprrafopredeter"/>
    <w:uiPriority w:val="10"/>
    <w:rsid w:val="00F7601A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tuloCar" w:customStyle="1">
    <w:name w:val="Subtítulo Car"/>
    <w:basedOn w:val="Fuentedeprrafopredeter"/>
    <w:uiPriority w:val="11"/>
    <w:rsid w:val="00F7601A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 w:val="1"/>
    <w:rsid w:val="00F7601A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CitaCar" w:customStyle="1">
    <w:name w:val="Cita Car"/>
    <w:basedOn w:val="Fuentedeprrafopredeter"/>
    <w:link w:val="Cita"/>
    <w:uiPriority w:val="29"/>
    <w:rsid w:val="00F7601A"/>
    <w:rPr>
      <w:i w:val="1"/>
      <w:iCs w:val="1"/>
      <w:color w:val="404040" w:themeColor="text1" w:themeTint="0000BF"/>
    </w:rPr>
  </w:style>
  <w:style w:type="paragraph" w:styleId="Prrafodelista">
    <w:name w:val="List Paragraph"/>
    <w:basedOn w:val="Normal"/>
    <w:uiPriority w:val="34"/>
    <w:qFormat w:val="1"/>
    <w:rsid w:val="00F7601A"/>
    <w:pPr>
      <w:ind w:left="720"/>
      <w:contextualSpacing w:val="1"/>
    </w:pPr>
  </w:style>
  <w:style w:type="character" w:styleId="nfasisintenso">
    <w:name w:val="Intense Emphasis"/>
    <w:basedOn w:val="Fuentedeprrafopredeter"/>
    <w:uiPriority w:val="21"/>
    <w:qFormat w:val="1"/>
    <w:rsid w:val="00F7601A"/>
    <w:rPr>
      <w:i w:val="1"/>
      <w:iCs w:val="1"/>
      <w:color w:val="0f4761" w:themeColor="accent1" w:themeShade="0000BF"/>
    </w:rPr>
  </w:style>
  <w:style w:type="paragraph" w:styleId="Citadestacada">
    <w:name w:val="Intense Quote"/>
    <w:basedOn w:val="Normal"/>
    <w:next w:val="Normal"/>
    <w:link w:val="CitadestacadaCar"/>
    <w:uiPriority w:val="30"/>
    <w:qFormat w:val="1"/>
    <w:rsid w:val="00F7601A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F7601A"/>
    <w:rPr>
      <w:i w:val="1"/>
      <w:iCs w:val="1"/>
      <w:color w:val="0f4761" w:themeColor="accent1" w:themeShade="0000BF"/>
    </w:rPr>
  </w:style>
  <w:style w:type="character" w:styleId="Referenciaintensa">
    <w:name w:val="Intense Reference"/>
    <w:basedOn w:val="Fuentedeprrafopredeter"/>
    <w:uiPriority w:val="32"/>
    <w:qFormat w:val="1"/>
    <w:rsid w:val="00F7601A"/>
    <w:rPr>
      <w:b w:val="1"/>
      <w:bCs w:val="1"/>
      <w:smallCaps w:val="1"/>
      <w:color w:val="0f4761" w:themeColor="accent1" w:themeShade="0000BF"/>
      <w:spacing w:val="5"/>
    </w:rPr>
  </w:style>
  <w:style w:type="paragraph" w:styleId="Encabezado">
    <w:name w:val="header"/>
    <w:basedOn w:val="Normal"/>
    <w:link w:val="EncabezadoCar"/>
    <w:uiPriority w:val="99"/>
    <w:unhideWhenUsed w:val="1"/>
    <w:rsid w:val="00F7601A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F7601A"/>
  </w:style>
  <w:style w:type="paragraph" w:styleId="Piedepgina">
    <w:name w:val="footer"/>
    <w:basedOn w:val="Normal"/>
    <w:link w:val="PiedepginaCar"/>
    <w:uiPriority w:val="99"/>
    <w:unhideWhenUsed w:val="1"/>
    <w:rsid w:val="00F7601A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F7601A"/>
  </w:style>
  <w:style w:type="paragraph" w:styleId="NormalWeb">
    <w:name w:val="Normal (Web)"/>
    <w:basedOn w:val="Normal"/>
    <w:uiPriority w:val="99"/>
    <w:semiHidden w:val="1"/>
    <w:unhideWhenUsed w:val="1"/>
    <w:rsid w:val="00AF4493"/>
  </w:style>
  <w:style w:type="character" w:styleId="Hipervnculo">
    <w:name w:val="Hyperlink"/>
    <w:basedOn w:val="Fuentedeprrafopredeter"/>
    <w:uiPriority w:val="99"/>
    <w:unhideWhenUsed w:val="1"/>
    <w:rsid w:val="00E32CAE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E32CAE"/>
    <w:rPr>
      <w:color w:val="605e5c"/>
      <w:shd w:color="auto" w:fill="e1dfdd" w:val="clear"/>
    </w:rPr>
  </w:style>
  <w:style w:type="table" w:styleId="TableNormal000" w:customStyle="1">
    <w:name w:val="TableNormal00"/>
    <w:rsid w:val="00753F6B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linkedin.com/company/dia-grupo/" TargetMode="External"/><Relationship Id="rId10" Type="http://schemas.openxmlformats.org/officeDocument/2006/relationships/hyperlink" Target="https://www.linkedin.com/company/dia-grupo/" TargetMode="External"/><Relationship Id="rId13" Type="http://schemas.openxmlformats.org/officeDocument/2006/relationships/hyperlink" Target="mailto:raquel.gonzalez.rodriguez@diagroup.com" TargetMode="External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iacorporate.com/" TargetMode="External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diacorporate.com/plan-estrategico/" TargetMode="External"/><Relationship Id="rId8" Type="http://schemas.openxmlformats.org/officeDocument/2006/relationships/hyperlink" Target="https://diacorporate.com/plan-estrategico/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regular.ttf"/><Relationship Id="rId10" Type="http://schemas.openxmlformats.org/officeDocument/2006/relationships/font" Target="fonts/Montserrat-boldItalic.ttf"/><Relationship Id="rId13" Type="http://schemas.openxmlformats.org/officeDocument/2006/relationships/font" Target="fonts/MontserratMedium-italic.ttf"/><Relationship Id="rId12" Type="http://schemas.openxmlformats.org/officeDocument/2006/relationships/font" Target="fonts/MontserratMedium-bold.ttf"/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Roboto-regular.ttf"/><Relationship Id="rId4" Type="http://schemas.openxmlformats.org/officeDocument/2006/relationships/font" Target="fonts/Roboto-bold.ttf"/><Relationship Id="rId9" Type="http://schemas.openxmlformats.org/officeDocument/2006/relationships/font" Target="fonts/Montserrat-italic.ttf"/><Relationship Id="rId15" Type="http://schemas.openxmlformats.org/officeDocument/2006/relationships/font" Target="fonts/MontserratLight-regular.ttf"/><Relationship Id="rId14" Type="http://schemas.openxmlformats.org/officeDocument/2006/relationships/font" Target="fonts/MontserratMedium-boldItalic.ttf"/><Relationship Id="rId17" Type="http://schemas.openxmlformats.org/officeDocument/2006/relationships/font" Target="fonts/MontserratLight-italic.ttf"/><Relationship Id="rId16" Type="http://schemas.openxmlformats.org/officeDocument/2006/relationships/font" Target="fonts/MontserratLight-bold.ttf"/><Relationship Id="rId5" Type="http://schemas.openxmlformats.org/officeDocument/2006/relationships/font" Target="fonts/Roboto-italic.ttf"/><Relationship Id="rId6" Type="http://schemas.openxmlformats.org/officeDocument/2006/relationships/font" Target="fonts/Roboto-boldItalic.ttf"/><Relationship Id="rId18" Type="http://schemas.openxmlformats.org/officeDocument/2006/relationships/font" Target="fonts/MontserratLight-boldItalic.ttf"/><Relationship Id="rId7" Type="http://schemas.openxmlformats.org/officeDocument/2006/relationships/font" Target="fonts/Montserrat-regular.ttf"/><Relationship Id="rId8" Type="http://schemas.openxmlformats.org/officeDocument/2006/relationships/font" Target="fonts/Montserrat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9QXxQbsoiaQ/xUcnHADDgPgNmg==">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2025-11-25T08:06:00Z</dcterms:created>
  <dc:creator>Amaya Rascón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0x010100A19030D128C32C4385427C10DE6F9792</vt:lpwstr>
  </property>
</Properties>
</file>