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ind w:right="-40"/>
        <w:jc w:val="center"/>
        <w:rPr>
          <w:rFonts w:ascii="Montserrat" w:cs="Montserrat" w:eastAsia="Montserrat" w:hAnsi="Montserrat"/>
          <w:b w:val="1"/>
          <w:bCs w:val="1"/>
          <w:color w:val="e30513"/>
          <w:sz w:val="38"/>
          <w:szCs w:val="38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513"/>
          <w:sz w:val="38"/>
          <w:szCs w:val="38"/>
          <w:rtl w:val="0"/>
        </w:rPr>
        <w:t xml:space="preserve">Dia España cierra 2025 con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513"/>
          <w:sz w:val="38"/>
          <w:szCs w:val="3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513"/>
          <w:sz w:val="38"/>
          <w:szCs w:val="38"/>
          <w:rtl w:val="0"/>
        </w:rPr>
        <w:t xml:space="preserve">94 nuevas aperturas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513"/>
          <w:sz w:val="38"/>
          <w:szCs w:val="38"/>
          <w:rtl w:val="0"/>
        </w:rPr>
        <w:t xml:space="preserve">, un nuevo centro logístico y creciendo en cuota de mercado</w:t>
      </w:r>
    </w:p>
    <w:p w:rsidR="00000000" w:rsidDel="00000000" w:rsidP="00000000" w:rsidRDefault="00000000" w:rsidRPr="00000000" w14:paraId="00000002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ind w:right="-40"/>
        <w:jc w:val="center"/>
        <w:rPr>
          <w:rFonts w:ascii="Montserrat" w:cs="Montserrat" w:eastAsia="Montserrat" w:hAnsi="Montserrat"/>
          <w:b w:val="1"/>
          <w:bCs w:val="1"/>
          <w:color w:val="e30513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-40"/>
        <w:jc w:val="both"/>
        <w:rPr>
          <w:rFonts w:ascii="Montserrat" w:cs="Montserrat" w:eastAsia="Montserrat" w:hAnsi="Montserrat"/>
          <w:b w:val="1"/>
          <w:bCs w:val="1"/>
          <w:color w:val="222222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61d"/>
          <w:rtl w:val="0"/>
        </w:rPr>
        <w:t xml:space="preserve">/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22222"/>
          <w:rtl w:val="0"/>
        </w:rPr>
        <w:t xml:space="preserve">La compañía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22222"/>
          <w:rtl w:val="0"/>
        </w:rPr>
        <w:t xml:space="preserve">refuerza su posición en el sector de la distribución alcanzando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22222"/>
          <w:rtl w:val="0"/>
        </w:rPr>
        <w:t xml:space="preserve">el 5,2% de cuota de mercado en noviembre, +0,2 puntos porcentuales (pp) con respecto al mismo periodo de 2024,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22222"/>
          <w:rtl w:val="0"/>
        </w:rPr>
        <w:t xml:space="preserve"> y sumando 94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22222"/>
          <w:rtl w:val="0"/>
        </w:rPr>
        <w:t xml:space="preserve"> nuevos supermercados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22222"/>
          <w:rtl w:val="0"/>
        </w:rPr>
        <w:t xml:space="preserve"> a su red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222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-40"/>
        <w:jc w:val="both"/>
        <w:rPr>
          <w:rFonts w:ascii="Montserrat" w:cs="Montserrat" w:eastAsia="Montserrat" w:hAnsi="Montserrat"/>
          <w:b w:val="1"/>
          <w:bCs w:val="1"/>
          <w:color w:val="2222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-40"/>
        <w:jc w:val="both"/>
        <w:rPr>
          <w:rFonts w:ascii="Montserrat" w:cs="Montserrat" w:eastAsia="Montserrat" w:hAnsi="Montserrat"/>
          <w:b w:val="1"/>
          <w:bCs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61d"/>
          <w:rtl w:val="0"/>
        </w:rPr>
        <w:t xml:space="preserve">/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En su apuesta por fortalecer su infraestructura logística, Dia ha inaugurado este año un nuevo centro logístico en Sevilla.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-40"/>
        <w:jc w:val="both"/>
        <w:rPr>
          <w:rFonts w:ascii="Montserrat" w:cs="Montserrat" w:eastAsia="Montserrat" w:hAnsi="Montserra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-40"/>
        <w:jc w:val="both"/>
        <w:rPr>
          <w:rFonts w:ascii="Montserrat" w:cs="Montserrat" w:eastAsia="Montserrat" w:hAnsi="Montserrat"/>
          <w:b w:val="1"/>
          <w:bCs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61d"/>
          <w:rtl w:val="0"/>
        </w:rPr>
        <w:t xml:space="preserve">/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En el marco de su compromiso con las personas, Dia firmó el 2025 un nuevo Convenio Colectivo que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 mejora las condiciones de sus equipos.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-40"/>
        <w:jc w:val="both"/>
        <w:rPr>
          <w:rFonts w:ascii="Montserrat" w:cs="Montserrat" w:eastAsia="Montserrat" w:hAnsi="Montserra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3450"/>
        </w:tabs>
        <w:jc w:val="both"/>
        <w:rPr>
          <w:rFonts w:ascii="Montserrat" w:cs="Montserrat" w:eastAsia="Montserrat" w:hAnsi="Montserrat"/>
          <w:b w:val="1"/>
          <w:bCs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61d"/>
          <w:rtl w:val="0"/>
        </w:rPr>
        <w:t xml:space="preserve">/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La compañía ha sido reconocida entre las 100 empresas con mejor reputación del país en el ranking MERCO Empresas 2025.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-40"/>
        <w:jc w:val="both"/>
        <w:rPr>
          <w:rFonts w:ascii="Montserrat" w:cs="Montserrat" w:eastAsia="Montserrat" w:hAnsi="Montserrat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right="-4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2 de enero de 2026, Las Rozas de Madrid.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Con el objetivo de ser la tienda favorita de sus clientes, Dia continúa avanzando en la ejecución de su </w:t>
      </w:r>
      <w:hyperlink r:id="rId8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Plan Estratégico 2025-29 ‘</w:t>
        </w:r>
      </w:hyperlink>
      <w:hyperlink r:id="rId9">
        <w:r w:rsidDel="00000000" w:rsidR="00000000" w:rsidRPr="00000000">
          <w:rPr>
            <w:rFonts w:ascii="Montserrat" w:cs="Montserrat" w:eastAsia="Montserrat" w:hAnsi="Montserrat"/>
            <w:i w:val="1"/>
            <w:iCs w:val="1"/>
            <w:color w:val="1155cc"/>
            <w:u w:val="single"/>
            <w:rtl w:val="0"/>
          </w:rPr>
          <w:t xml:space="preserve">Creciendo cada día</w:t>
        </w:r>
      </w:hyperlink>
      <w:hyperlink r:id="rId10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’</w:t>
        </w:r>
      </w:hyperlink>
      <w:r w:rsidDel="00000000" w:rsidR="00000000" w:rsidRPr="00000000">
        <w:rPr>
          <w:rFonts w:ascii="Montserrat" w:cs="Montserrat" w:eastAsia="Montserrat" w:hAnsi="Montserrat"/>
          <w:rtl w:val="0"/>
        </w:rPr>
        <w:t xml:space="preserve">. Esta hoja de ruta nació con la ambición de conquistar al cliente mediante una propuesta de valor omnicanal diferenciada y basada en la proximidad, apoyada en cuatro pilares clave: </w:t>
      </w:r>
      <w:r w:rsidDel="00000000" w:rsidR="00000000" w:rsidRPr="00000000">
        <w:rPr>
          <w:rFonts w:ascii="Montserrat" w:cs="Montserrat" w:eastAsia="Montserrat" w:hAnsi="Montserrat"/>
          <w:i w:val="1"/>
          <w:iCs w:val="1"/>
          <w:rtl w:val="0"/>
        </w:rPr>
        <w:t xml:space="preserve">cautivar al cliente, liderar el mercado en crecimiento rentable, fortalecer una base ganadora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y </w:t>
      </w:r>
      <w:r w:rsidDel="00000000" w:rsidR="00000000" w:rsidRPr="00000000">
        <w:rPr>
          <w:rFonts w:ascii="Montserrat" w:cs="Montserrat" w:eastAsia="Montserrat" w:hAnsi="Montserrat"/>
          <w:i w:val="1"/>
          <w:iCs w:val="1"/>
          <w:rtl w:val="0"/>
        </w:rPr>
        <w:t xml:space="preserve">visibilizar el valor de la compañía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.</w:t>
      </w:r>
    </w:p>
    <w:p w:rsidR="00000000" w:rsidDel="00000000" w:rsidP="00000000" w:rsidRDefault="00000000" w:rsidRPr="00000000" w14:paraId="0000000C">
      <w:pPr>
        <w:ind w:right="-4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right="-40"/>
        <w:jc w:val="both"/>
        <w:rPr>
          <w:rFonts w:ascii="Montserrat" w:cs="Montserrat" w:eastAsia="Montserrat" w:hAnsi="Montserrat"/>
          <w:b w:val="1"/>
          <w:bCs w:val="1"/>
          <w:color w:val="e30513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513"/>
          <w:rtl w:val="0"/>
        </w:rPr>
        <w:t xml:space="preserve">Una expansión pensada para acercar una compra fácil, completa y asequible</w:t>
      </w:r>
    </w:p>
    <w:p w:rsidR="00000000" w:rsidDel="00000000" w:rsidP="00000000" w:rsidRDefault="00000000" w:rsidRPr="00000000" w14:paraId="0000000E">
      <w:pPr>
        <w:ind w:right="-40"/>
        <w:jc w:val="both"/>
        <w:rPr>
          <w:rFonts w:ascii="Montserrat" w:cs="Montserrat" w:eastAsia="Montserrat" w:hAnsi="Montserrat"/>
          <w:b w:val="1"/>
          <w:bCs w:val="1"/>
          <w:color w:val="e305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right="-4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La compañía continúa trabajando en su compromiso por ofrecer una compra completa, rápida y asequible, allí donde sus clientes la necesiten. Durante este 2025, bajo el pilar del plan de </w:t>
      </w:r>
      <w:r w:rsidDel="00000000" w:rsidR="00000000" w:rsidRPr="00000000">
        <w:rPr>
          <w:rFonts w:ascii="Montserrat" w:cs="Montserrat" w:eastAsia="Montserrat" w:hAnsi="Montserrat"/>
          <w:i w:val="1"/>
          <w:iCs w:val="1"/>
          <w:rtl w:val="0"/>
        </w:rPr>
        <w:t xml:space="preserve">liderar al mercado en crecimiento rentable,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Dia ha consolidado su expansión con la apertura de 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94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 establecimientos en toda España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fortaleciendo su liderazgo en el formato de proximidad y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22222"/>
          <w:rtl w:val="0"/>
        </w:rPr>
        <w:t xml:space="preserve">superando en un 57% los objetivos de expansión establecido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22222"/>
          <w:rtl w:val="0"/>
        </w:rPr>
        <w:t xml:space="preserve">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. </w:t>
      </w:r>
    </w:p>
    <w:p w:rsidR="00000000" w:rsidDel="00000000" w:rsidP="00000000" w:rsidRDefault="00000000" w:rsidRPr="00000000" w14:paraId="00000010">
      <w:pPr>
        <w:ind w:right="-4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right="-4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Gracias a esta expansión, la mejora continua del surtido, con especial foco en los productos frescos, y la apuesta por una experiencia de compra más conveniente y accesible para sus clientes,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Dia ha consolidado su cuarta posición en el mercado de la distribución, creciendo en cuota de mercado mes a mes, y alcanzando el 5’2% en el mes de noviembre,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222222"/>
          <w:rtl w:val="0"/>
        </w:rPr>
        <w:t xml:space="preserve">+0,2 pp con respecto al mismo periodo de 2024,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reforzando su tendencia positiva y sostenida según los últimos datos de NielsenIQ</w:t>
      </w:r>
      <w:r w:rsidDel="00000000" w:rsidR="00000000" w:rsidRPr="00000000">
        <w:rPr>
          <w:rFonts w:ascii="Montserrat" w:cs="Montserrat" w:eastAsia="Montserrat" w:hAnsi="Montserrat"/>
          <w:vertAlign w:val="superscript"/>
        </w:rPr>
        <w:footnoteReference w:customMarkFollows="0" w:id="0"/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right="-4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right="-40"/>
        <w:jc w:val="both"/>
        <w:rPr>
          <w:rFonts w:ascii="Montserrat" w:cs="Montserrat" w:eastAsia="Montserrat" w:hAnsi="Montserrat"/>
          <w:b w:val="1"/>
          <w:bCs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“</w:t>
      </w:r>
      <w:r w:rsidDel="00000000" w:rsidR="00000000" w:rsidRPr="00000000">
        <w:rPr>
          <w:rFonts w:ascii="Montserrat" w:cs="Montserrat" w:eastAsia="Montserrat" w:hAnsi="Montserrat"/>
          <w:i w:val="1"/>
          <w:iCs w:val="1"/>
          <w:rtl w:val="0"/>
        </w:rPr>
        <w:t xml:space="preserve">Los resultados confirman que avanzamos en la dirección correcta. Estamos cumpliendo los hitos de nuestro Plan Estratégico y reforzando nuestra aspiración de ser la opción de compra más fácil y rápida para nuestros clientes. Las nuevas aperturas, el fortalecimiento de nuestra red logística, la apuesta decidida por el e-commerce y por nuestras personas son la base sobre la que estamos construyendo nuestro crecimiento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” señala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Ricardo Álvarez, CEO de Dia España.</w:t>
      </w:r>
    </w:p>
    <w:p w:rsidR="00000000" w:rsidDel="00000000" w:rsidP="00000000" w:rsidRDefault="00000000" w:rsidRPr="00000000" w14:paraId="00000014">
      <w:pPr>
        <w:ind w:right="-40"/>
        <w:jc w:val="both"/>
        <w:rPr>
          <w:rFonts w:ascii="Montserrat" w:cs="Montserrat" w:eastAsia="Montserrat" w:hAnsi="Montserra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right="-4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En línea con su misión de dinamizar la economía local y llegar donde otros no llegan, algunas de las aperturas se hicieron en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pequeños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municipios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como Belorado (Burgos), Alcañices (Zamora) o Babilafuente (Salamanca), este último, con apenas 925 habitantes. </w:t>
      </w:r>
    </w:p>
    <w:p w:rsidR="00000000" w:rsidDel="00000000" w:rsidP="00000000" w:rsidRDefault="00000000" w:rsidRPr="00000000" w14:paraId="00000016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40" w:lineRule="auto"/>
        <w:ind w:right="-409"/>
        <w:jc w:val="both"/>
        <w:rPr>
          <w:rFonts w:ascii="Montserrat" w:cs="Montserrat" w:eastAsia="Montserrat" w:hAnsi="Montserrat"/>
          <w:b w:val="1"/>
          <w:bCs w:val="1"/>
          <w:color w:val="e305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40" w:lineRule="auto"/>
        <w:ind w:right="-409"/>
        <w:jc w:val="both"/>
        <w:rPr>
          <w:rFonts w:ascii="Montserrat" w:cs="Montserrat" w:eastAsia="Montserrat" w:hAnsi="Montserrat"/>
          <w:b w:val="1"/>
          <w:bCs w:val="1"/>
          <w:color w:val="e30513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513"/>
          <w:rtl w:val="0"/>
        </w:rPr>
        <w:t xml:space="preserve">Cautivar al cliente: El e-commerce más rápido de mercado </w:t>
      </w:r>
    </w:p>
    <w:p w:rsidR="00000000" w:rsidDel="00000000" w:rsidP="00000000" w:rsidRDefault="00000000" w:rsidRPr="00000000" w14:paraId="00000018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40" w:lineRule="auto"/>
        <w:ind w:right="-409"/>
        <w:jc w:val="both"/>
        <w:rPr>
          <w:rFonts w:ascii="Montserrat" w:cs="Montserrat" w:eastAsia="Montserrat" w:hAnsi="Montserrat"/>
          <w:b w:val="1"/>
          <w:bCs w:val="1"/>
          <w:color w:val="e305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right="-4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En el pilar de </w:t>
      </w:r>
      <w:r w:rsidDel="00000000" w:rsidR="00000000" w:rsidRPr="00000000">
        <w:rPr>
          <w:rFonts w:ascii="Montserrat" w:cs="Montserrat" w:eastAsia="Montserrat" w:hAnsi="Montserrat"/>
          <w:i w:val="1"/>
          <w:iCs w:val="1"/>
          <w:rtl w:val="0"/>
        </w:rPr>
        <w:t xml:space="preserve">cautivar al cliente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l e-commerce se ha convertido en una de las palancas clave para Dia. La compañía ha impulsado su servicio online a todas las capitales de provincia peninsulares y Ceuta. Actualmente, el e-commerce de Dia alcanza al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84% de la población peninsular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—más de 35 millones de personas— frente al 50% de cobertura en 2020, ofreciendo el servicio más rápido del mercado, con la mayor cobertura en la costa. </w:t>
      </w:r>
    </w:p>
    <w:p w:rsidR="00000000" w:rsidDel="00000000" w:rsidP="00000000" w:rsidRDefault="00000000" w:rsidRPr="00000000" w14:paraId="0000001A">
      <w:pPr>
        <w:ind w:right="-4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right="-4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Asimismo, la app de Dia se consolida como un pilar fundamental de su propuesta omnicanal. Con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más de cinco millones de descargas de su app y cerca de 6 millones de clientes del Club Dia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constituye un canal clave de ahorro,  comodidad y personalización. La plataforma permite realizar una compra rápida, en tres clics, y reúne todas las ventajas del programa de fidelización Club Dia.</w:t>
      </w:r>
    </w:p>
    <w:p w:rsidR="00000000" w:rsidDel="00000000" w:rsidP="00000000" w:rsidRDefault="00000000" w:rsidRPr="00000000" w14:paraId="0000001C">
      <w:pPr>
        <w:ind w:right="-4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right="-4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Entre las iniciativas de más éxito del Club Dia se encuentra la Ruleta de la Suerte, un juego semanal que combina entretenimiento y beneficios directos para el usuario. Solo en 2025, esta iniciativa ha distribuido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cerca de 30 millones de premios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en forma de descuentos, productos gratuitos y bonificaciones utilizables en tienda y en dia.es. </w:t>
      </w:r>
    </w:p>
    <w:p w:rsidR="00000000" w:rsidDel="00000000" w:rsidP="00000000" w:rsidRDefault="00000000" w:rsidRPr="00000000" w14:paraId="0000001E">
      <w:pPr>
        <w:ind w:right="-4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right="-4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Igualmente, Dia ha anunciado que invertirá más de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15 millones de euros en la transformación digital de los terminales de venta (TPVs) en sus más de 2.300 tiendas, con el objetivo de impulsar la experiencia del cliente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. La inversión, que se realizará principalmente en 2026 y 2027, se destinará a la instalación de nuevo hardware de última generación y pantallas de información más intuitivas centradas en la agilización de procesos, la reducción de tiempos de espera y una mejora tangible en el punto de venta, reforzando al mismo tiempo el modelo de negocio cercano y accesible que caracteriza a Dia.</w:t>
      </w:r>
    </w:p>
    <w:p w:rsidR="00000000" w:rsidDel="00000000" w:rsidP="00000000" w:rsidRDefault="00000000" w:rsidRPr="00000000" w14:paraId="00000020">
      <w:pPr>
        <w:tabs>
          <w:tab w:val="left" w:leader="none" w:pos="3450"/>
        </w:tabs>
        <w:jc w:val="both"/>
        <w:rPr>
          <w:rFonts w:ascii="Montserrat" w:cs="Montserrat" w:eastAsia="Montserrat" w:hAnsi="Montserrat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40" w:lineRule="auto"/>
        <w:ind w:right="-409"/>
        <w:jc w:val="both"/>
        <w:rPr>
          <w:rFonts w:ascii="Montserrat" w:cs="Montserrat" w:eastAsia="Montserrat" w:hAnsi="Montserrat"/>
          <w:b w:val="1"/>
          <w:bCs w:val="1"/>
          <w:color w:val="e30513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513"/>
          <w:rtl w:val="0"/>
        </w:rPr>
        <w:t xml:space="preserve">135 innovaciones, máxima calidad y  proveedores locales</w:t>
      </w:r>
    </w:p>
    <w:p w:rsidR="00000000" w:rsidDel="00000000" w:rsidP="00000000" w:rsidRDefault="00000000" w:rsidRPr="00000000" w14:paraId="00000022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40" w:lineRule="auto"/>
        <w:ind w:right="-409"/>
        <w:jc w:val="both"/>
        <w:rPr>
          <w:rFonts w:ascii="Montserrat" w:cs="Montserrat" w:eastAsia="Montserrat" w:hAnsi="Montserrat"/>
          <w:b w:val="1"/>
          <w:bCs w:val="1"/>
          <w:color w:val="e305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leader="none" w:pos="3450"/>
        </w:tabs>
        <w:spacing w:line="276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La compañía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continúa fortaleciendo su compromiso con la calidad de su surtido, con especial foco en frescos. Para ello, la compañía trabaja de la mano de más de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1.100 proveedores en España, a los que realiza el 96% de sus compras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una red que le permite garantizar productos de proximidad y la mejor calidad a precios asequibles. </w:t>
      </w:r>
    </w:p>
    <w:p w:rsidR="00000000" w:rsidDel="00000000" w:rsidP="00000000" w:rsidRDefault="00000000" w:rsidRPr="00000000" w14:paraId="00000024">
      <w:pPr>
        <w:tabs>
          <w:tab w:val="left" w:leader="none" w:pos="3450"/>
        </w:tabs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3450"/>
        </w:tabs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Este compromiso se ha intensificado en 2025, año en el que se ha invertido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275 millones de euros en carne de origen español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un 40% más que en 2024, y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150 millones de euros en pescado adquirido a proveedores locales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lo que supone un crecimiento del 13% respecto al ejercicio anterior, entre otros. </w:t>
      </w:r>
    </w:p>
    <w:p w:rsidR="00000000" w:rsidDel="00000000" w:rsidP="00000000" w:rsidRDefault="00000000" w:rsidRPr="00000000" w14:paraId="00000026">
      <w:pPr>
        <w:tabs>
          <w:tab w:val="left" w:leader="none" w:pos="3450"/>
        </w:tabs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leader="none" w:pos="3450"/>
        </w:tabs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Dia cuenta con un surtido equilibrado, donde los clientes pueden elegir entre productos de marca propia de la máxima calidad y las principales marcas de fabricante. Un surtido en el que también se apuesta por la innovación. En 2025 han lanzado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135 innovaciones de producto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entre las que destaca la ampliación de las referencias de productos sin gluten hasta alcanzar los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más de 300 productos,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con 30 referencias exclusivas de la nueva gama “Dia sin gluten”, y las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cerca de 100 referencias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de la gama específica para cocinar en AirFryer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. Con estas novedades, Dia avanza en su compromiso por ofrecer un surtido variado, completo y alineado con las preferencias y necesidades actuales del consumidor.</w:t>
      </w:r>
    </w:p>
    <w:p w:rsidR="00000000" w:rsidDel="00000000" w:rsidP="00000000" w:rsidRDefault="00000000" w:rsidRPr="00000000" w14:paraId="00000028">
      <w:pPr>
        <w:ind w:right="-40"/>
        <w:jc w:val="both"/>
        <w:rPr>
          <w:rFonts w:ascii="Montserrat" w:cs="Montserrat" w:eastAsia="Montserrat" w:hAnsi="Montserrat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ind w:right="-40"/>
        <w:jc w:val="both"/>
        <w:rPr>
          <w:rFonts w:ascii="Montserrat" w:cs="Montserrat" w:eastAsia="Montserrat" w:hAnsi="Montserrat"/>
          <w:b w:val="1"/>
          <w:bCs w:val="1"/>
          <w:color w:val="e30513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513"/>
          <w:rtl w:val="0"/>
        </w:rPr>
        <w:t xml:space="preserve">Fortalecer una base ganadora: La red logística, clave en el crecimiento de la compañía</w:t>
      </w:r>
    </w:p>
    <w:p w:rsidR="00000000" w:rsidDel="00000000" w:rsidP="00000000" w:rsidRDefault="00000000" w:rsidRPr="00000000" w14:paraId="0000002A">
      <w:pPr>
        <w:spacing w:line="276" w:lineRule="auto"/>
        <w:ind w:right="-40"/>
        <w:jc w:val="both"/>
        <w:rPr>
          <w:rFonts w:ascii="Montserrat" w:cs="Montserrat" w:eastAsia="Montserrat" w:hAnsi="Montserrat"/>
          <w:b w:val="1"/>
          <w:bCs w:val="1"/>
          <w:color w:val="e305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ind w:right="-40"/>
        <w:jc w:val="both"/>
        <w:rPr>
          <w:rFonts w:ascii="Montserrat" w:cs="Montserrat" w:eastAsia="Montserrat" w:hAnsi="Montserrat"/>
          <w:b w:val="1"/>
          <w:bCs w:val="1"/>
        </w:rPr>
      </w:pPr>
      <w:r w:rsidDel="00000000" w:rsidR="00000000" w:rsidRPr="00000000">
        <w:rPr>
          <w:rFonts w:ascii="Montserrat" w:cs="Montserrat" w:eastAsia="Montserrat" w:hAnsi="Montserrat"/>
          <w:i w:val="1"/>
          <w:iCs w:val="1"/>
          <w:rtl w:val="0"/>
        </w:rPr>
        <w:t xml:space="preserve">Fortalecer una base ganadora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es otro de sus pilares estratégicos. Por un lado, Dia tiene como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objetivo contar con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una cadena de suministro a la medida del negocio y con capacidad para asumir la expansión de tiendas y así garantizar un servicio de calidad y la experiencia de compra rápida, ágil y cómoda. Así</w:t>
      </w:r>
      <w:r w:rsidDel="00000000" w:rsidR="00000000" w:rsidRPr="00000000">
        <w:rPr>
          <w:color w:val="222222"/>
          <w:highlight w:val="white"/>
          <w:rtl w:val="0"/>
        </w:rPr>
        <w:t xml:space="preserve">,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la compañía continúa reforzando su red logística con una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highlight w:val="white"/>
          <w:rtl w:val="0"/>
        </w:rPr>
        <w:t xml:space="preserve">inversión prevista de más de 70 millones de euros hasta 202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9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a los que hay que sumar la inversión a cargo de sus socios inmobiliarios para la promoción y desarrollo de los nuevos centros logísticos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. Esto supondrá la ampliación de su superficie  en más de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145.000 m2, un 40% más respecto a la superficie actual, hasta los 493.300 m2.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ind w:right="-4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ind w:right="-4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Durante este 2025,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Dia </w:t>
      </w:r>
      <w:hyperlink r:id="rId11">
        <w:r w:rsidDel="00000000" w:rsidR="00000000" w:rsidRPr="00000000">
          <w:rPr>
            <w:rFonts w:ascii="Montserrat" w:cs="Montserrat" w:eastAsia="Montserrat" w:hAnsi="Montserrat"/>
            <w:rtl w:val="0"/>
          </w:rPr>
          <w:t xml:space="preserve">ha inaugurado el </w:t>
        </w:r>
      </w:hyperlink>
      <w:hyperlink r:id="rId12">
        <w:r w:rsidDel="00000000" w:rsidR="00000000" w:rsidRPr="00000000">
          <w:rPr>
            <w:rFonts w:ascii="Montserrat" w:cs="Montserrat" w:eastAsia="Montserrat" w:hAnsi="Montserrat"/>
            <w:b w:val="1"/>
            <w:bCs w:val="1"/>
            <w:rtl w:val="0"/>
          </w:rPr>
          <w:t xml:space="preserve">centro de distribución de Sevilla,</w:t>
        </w:r>
      </w:hyperlink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 ha comenzado las obras del de León que inaugurará en 2026 y ha anunciado la construcción de uno nuevo en Málaga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para 2027. </w:t>
      </w:r>
    </w:p>
    <w:p w:rsidR="00000000" w:rsidDel="00000000" w:rsidP="00000000" w:rsidRDefault="00000000" w:rsidRPr="00000000" w14:paraId="0000002E">
      <w:pPr>
        <w:tabs>
          <w:tab w:val="left" w:leader="none" w:pos="3450"/>
        </w:tabs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40" w:lineRule="auto"/>
        <w:ind w:right="-409"/>
        <w:jc w:val="both"/>
        <w:rPr>
          <w:rFonts w:ascii="Montserrat" w:cs="Montserrat" w:eastAsia="Montserrat" w:hAnsi="Montserrat"/>
          <w:b w:val="1"/>
          <w:bCs w:val="1"/>
          <w:color w:val="e30513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513"/>
          <w:rtl w:val="0"/>
        </w:rPr>
        <w:t xml:space="preserve">La apuesta por las personas</w:t>
      </w:r>
    </w:p>
    <w:p w:rsidR="00000000" w:rsidDel="00000000" w:rsidP="00000000" w:rsidRDefault="00000000" w:rsidRPr="00000000" w14:paraId="00000030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40" w:lineRule="auto"/>
        <w:ind w:right="-409"/>
        <w:jc w:val="both"/>
        <w:rPr>
          <w:rFonts w:ascii="Montserrat Light" w:cs="Montserrat Light" w:eastAsia="Montserrat Light" w:hAnsi="Montserrat Light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513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ind w:right="-40"/>
        <w:jc w:val="both"/>
        <w:rPr>
          <w:rFonts w:ascii="Montserrat Light" w:cs="Montserrat Light" w:eastAsia="Montserrat Light" w:hAnsi="Montserrat Ligh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Por otro lado, la compañía sigue apostando por sus personas. En mayo de este año,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 Dia y los sindicatos Fetico, CCOO y UGT sellaron un importante acuerdo que refuerza el compromiso de la compañía con su plantilla.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Este pacto, que beneficia a cerca de 14.000 empleados en España, mejora significativamente sus condiciones salariales con un aumento de entre un 10% y un 20% hasta 2028 para los empleados de tiendas y almacenes, así como mejores medidas sociales y de conciliación, proyectando un futuro de mayor bienestar para todos.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leader="none" w:pos="3450"/>
        </w:tabs>
        <w:jc w:val="both"/>
        <w:rPr>
          <w:color w:val="333333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leader="none" w:pos="3450"/>
        </w:tabs>
        <w:spacing w:line="240" w:lineRule="auto"/>
        <w:jc w:val="both"/>
        <w:rPr>
          <w:rFonts w:ascii="Montserrat" w:cs="Montserrat" w:eastAsia="Montserrat" w:hAnsi="Montserrat"/>
          <w:b w:val="1"/>
          <w:bCs w:val="1"/>
          <w:color w:val="e30513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513"/>
          <w:rtl w:val="0"/>
        </w:rPr>
        <w:t xml:space="preserve">Comprometidos con la sostenibilidad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leader="none" w:pos="3450"/>
        </w:tabs>
        <w:spacing w:line="240" w:lineRule="auto"/>
        <w:jc w:val="both"/>
        <w:rPr>
          <w:rFonts w:ascii="Montserrat" w:cs="Montserrat" w:eastAsia="Montserrat" w:hAnsi="Montserrat"/>
          <w:b w:val="1"/>
          <w:bCs w:val="1"/>
          <w:color w:val="e305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tabs>
          <w:tab w:val="left" w:leader="none" w:pos="3450"/>
        </w:tabs>
        <w:spacing w:after="160" w:line="276" w:lineRule="auto"/>
        <w:jc w:val="both"/>
        <w:rPr>
          <w:b w:val="1"/>
          <w:bCs w:val="1"/>
          <w:color w:val="333333"/>
          <w:sz w:val="27"/>
          <w:szCs w:val="27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En este 2025 Dia ha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acelerado  la transformación de su red de tiendas en España con una inversión de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125 millones de euros hasta 2029 que permitirá reducir la huella de carbono y mejorar la eficiencia de su operación.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La descarbonización de los equipos de frío en tiendas y almacenes es una de las iniciativas del Plan de Transición impulsado en el marco del Plan Estratégico de Sostenibilidad 2024-25, ‘Cada día cuenta’.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240" w:befor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Por otro lado,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513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e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n el área de sostenibilidad social,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el programa </w:t>
      </w:r>
      <w:hyperlink r:id="rId13">
        <w:r w:rsidDel="00000000" w:rsidR="00000000" w:rsidRPr="00000000">
          <w:rPr>
            <w:rFonts w:ascii="Montserrat" w:cs="Montserrat" w:eastAsia="Montserrat" w:hAnsi="Montserrat"/>
            <w:i w:val="1"/>
            <w:iCs w:val="1"/>
            <w:color w:val="1155cc"/>
            <w:u w:val="single"/>
            <w:rtl w:val="0"/>
          </w:rPr>
          <w:t xml:space="preserve">Comer mejor cada día</w:t>
        </w:r>
      </w:hyperlink>
      <w:r w:rsidDel="00000000" w:rsidR="00000000" w:rsidRPr="00000000">
        <w:rPr>
          <w:rFonts w:ascii="Montserrat" w:cs="Montserrat" w:eastAsia="Montserrat" w:hAnsi="Montserrat"/>
          <w:rtl w:val="0"/>
        </w:rPr>
        <w:t xml:space="preserve"> ha dado un paso decisivo en su compromiso por promover una alimentación más saludable y accesible para todos los hogares. Se han firmado alianzas estratégicas con la </w:t>
      </w:r>
      <w:r w:rsidDel="00000000" w:rsidR="00000000" w:rsidRPr="00000000">
        <w:rPr>
          <w:rFonts w:ascii="Montserrat" w:cs="Montserrat" w:eastAsia="Montserrat" w:hAnsi="Montserrat"/>
          <w:color w:val="1155cc"/>
          <w:u w:val="single"/>
          <w:rtl w:val="0"/>
        </w:rPr>
        <w:t xml:space="preserve">Sociedad Española de Nutrición Comunitaria (SENC)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y con la </w:t>
      </w:r>
      <w:hyperlink r:id="rId14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Fundación Española de Nutrición</w:t>
        </w:r>
      </w:hyperlink>
      <w:r w:rsidDel="00000000" w:rsidR="00000000" w:rsidRPr="00000000">
        <w:rPr>
          <w:rFonts w:ascii="Montserrat" w:cs="Montserrat" w:eastAsia="Montserrat" w:hAnsi="Montserrat"/>
          <w:rtl w:val="0"/>
        </w:rPr>
        <w:t xml:space="preserve">. Igualmente, l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a compañía ha reforzado su determinación con la firma de la alianza con </w:t>
      </w:r>
      <w:hyperlink r:id="rId15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Pacto Mundial de Naciones Unidas</w:t>
        </w:r>
      </w:hyperlink>
      <w:r w:rsidDel="00000000" w:rsidR="00000000" w:rsidRPr="00000000">
        <w:rPr>
          <w:rFonts w:ascii="Montserrat" w:cs="Montserrat" w:eastAsia="Montserrat" w:hAnsi="Montserrat"/>
          <w:rtl w:val="0"/>
        </w:rPr>
        <w:t xml:space="preserve">, con el fin de alinear su estrategia con los Diez Principios universalmente aceptados en las áreas de derechos humanos, normas laborales, medioambiente y lucha contra la corrupción.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450"/>
        </w:tabs>
        <w:jc w:val="both"/>
        <w:rPr>
          <w:rFonts w:ascii="Montserrat" w:cs="Montserrat" w:eastAsia="Montserrat" w:hAnsi="Montserrat"/>
          <w:b w:val="1"/>
          <w:bCs w:val="1"/>
          <w:color w:val="e30513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513"/>
          <w:rtl w:val="0"/>
        </w:rPr>
        <w:t xml:space="preserve">V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513"/>
          <w:rtl w:val="0"/>
        </w:rPr>
        <w:t xml:space="preserve">isibilizando el valor de Dia</w:t>
      </w:r>
    </w:p>
    <w:p w:rsidR="00000000" w:rsidDel="00000000" w:rsidP="00000000" w:rsidRDefault="00000000" w:rsidRPr="00000000" w14:paraId="00000038">
      <w:pPr>
        <w:tabs>
          <w:tab w:val="left" w:leader="none" w:pos="3450"/>
        </w:tabs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leader="none" w:pos="3450"/>
        </w:tabs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En línea con el Plan Estratégico 2025-29, y su pilar de </w:t>
      </w:r>
      <w:r w:rsidDel="00000000" w:rsidR="00000000" w:rsidRPr="00000000">
        <w:rPr>
          <w:rFonts w:ascii="Montserrat" w:cs="Montserrat" w:eastAsia="Montserrat" w:hAnsi="Montserrat"/>
          <w:i w:val="1"/>
          <w:iCs w:val="1"/>
          <w:rtl w:val="0"/>
        </w:rPr>
        <w:t xml:space="preserve">visibilizar el valor de Dia,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la compañía avanza en un conjunto de acciones diseñadas para fortalecer su reconocimiento en el mercado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. </w:t>
      </w:r>
    </w:p>
    <w:p w:rsidR="00000000" w:rsidDel="00000000" w:rsidP="00000000" w:rsidRDefault="00000000" w:rsidRPr="00000000" w14:paraId="0000003A">
      <w:pPr>
        <w:tabs>
          <w:tab w:val="left" w:leader="none" w:pos="3450"/>
        </w:tabs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leader="none" w:pos="3450"/>
        </w:tabs>
        <w:jc w:val="both"/>
        <w:rPr>
          <w:color w:val="333333"/>
          <w:sz w:val="27"/>
          <w:szCs w:val="27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La reputación de Dia España ha logrado un crecimiento continuado desde 2020 y este año se ha situado entre las 100 empresas con mejor reputación del país en el ranking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MERCO Empresas 2025,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alcanzando el puesto 74º, lo que supone un avance de 31 posiciones respecto a la edición anterior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. Un reconocimiento que refrenda el gran esfuerzo y compromiso de la compañía tanto con sus clientes como con el resto de sus públicos de interés y la transformación completa de su negocio y cultura corporativa</w:t>
      </w:r>
      <w:r w:rsidDel="00000000" w:rsidR="00000000" w:rsidRPr="00000000">
        <w:rPr>
          <w:color w:val="333333"/>
          <w:sz w:val="27"/>
          <w:szCs w:val="27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3C">
      <w:pPr>
        <w:tabs>
          <w:tab w:val="left" w:leader="none" w:pos="3450"/>
        </w:tabs>
        <w:jc w:val="both"/>
        <w:rPr>
          <w:color w:val="333333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leader="none" w:pos="3450"/>
        </w:tabs>
        <w:jc w:val="both"/>
        <w:rPr>
          <w:color w:val="333333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left" w:leader="none" w:pos="3450"/>
        </w:tabs>
        <w:jc w:val="both"/>
        <w:rPr>
          <w:color w:val="333333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jc w:val="both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60" w:line="240" w:lineRule="auto"/>
        <w:jc w:val="both"/>
        <w:rPr>
          <w:rFonts w:ascii="Montserrat" w:cs="Montserrat" w:eastAsia="Montserrat" w:hAnsi="Montserrat"/>
          <w:b w:val="1"/>
          <w:bCs w:val="1"/>
          <w:color w:val="222222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22222"/>
          <w:sz w:val="18"/>
          <w:szCs w:val="18"/>
          <w:highlight w:val="white"/>
          <w:rtl w:val="0"/>
        </w:rPr>
        <w:t xml:space="preserve">Sobre Grupo Dia</w:t>
      </w:r>
    </w:p>
    <w:p w:rsidR="00000000" w:rsidDel="00000000" w:rsidP="00000000" w:rsidRDefault="00000000" w:rsidRPr="00000000" w14:paraId="00000041">
      <w:pPr>
        <w:spacing w:after="60" w:line="240" w:lineRule="auto"/>
        <w:jc w:val="both"/>
        <w:rPr>
          <w:rFonts w:ascii="Montserrat" w:cs="Montserrat" w:eastAsia="Montserrat" w:hAnsi="Montserrat"/>
          <w:b w:val="1"/>
          <w:bCs w:val="1"/>
          <w:color w:val="ff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ff0000"/>
          <w:sz w:val="18"/>
          <w:szCs w:val="18"/>
          <w:highlight w:val="white"/>
          <w:rtl w:val="0"/>
        </w:rPr>
        <w:t xml:space="preserve">Cada día más cerca</w:t>
      </w:r>
    </w:p>
    <w:p w:rsidR="00000000" w:rsidDel="00000000" w:rsidP="00000000" w:rsidRDefault="00000000" w:rsidRPr="00000000" w14:paraId="00000042">
      <w:pPr>
        <w:spacing w:line="240" w:lineRule="auto"/>
        <w:jc w:val="both"/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Somos Grupo Dia, la red líder de tiendas de proximidad con más de 3.300 establecimientos en España y Argentina. Somos la tienda del barrio, la que facilita una experiencia de compra fácil, rápida y completa, cerca de casa y con productos de la máxima calidad a un precio asequible, tanto en nuestras tiendas físicas como en nuestro canal online.</w:t>
      </w:r>
    </w:p>
    <w:p w:rsidR="00000000" w:rsidDel="00000000" w:rsidP="00000000" w:rsidRDefault="00000000" w:rsidRPr="00000000" w14:paraId="00000043">
      <w:pPr>
        <w:spacing w:line="240" w:lineRule="auto"/>
        <w:jc w:val="both"/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jc w:val="both"/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Nuestra primera tienda Dia abrió sus puertas en Madrid en 1979. Hoy, cuatro décadas después, con la proximidad como fortaleza y la diversidad como bandera, las cerca de 17.000 personas que forman nuestro equipo en tiendas, almacenes y oficinas, y las 17.000 de nuestra red de franquiciados se mueven por un mismo propósito: estar cada día más cerca para ofrecer la máxima calidad al alcance de todos. Juntos, hemos construido una compañía que cotiza en la bolsa de España desde 2011 y que logró una facturación de 6.901 millones en 2024. Somos una de las 100 empresas con mejor reputación en España y Argentina según el monitor empresarial MERCO. Además, nos hemos posicionado como la primera franquiciadora en España y la única en el sector de los supermercados con Certificación FRANQ en Argentina.</w:t>
      </w:r>
    </w:p>
    <w:p w:rsidR="00000000" w:rsidDel="00000000" w:rsidP="00000000" w:rsidRDefault="00000000" w:rsidRPr="00000000" w14:paraId="00000045">
      <w:pPr>
        <w:spacing w:line="240" w:lineRule="auto"/>
        <w:jc w:val="both"/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40" w:lineRule="auto"/>
        <w:jc w:val="both"/>
        <w:rPr>
          <w:rFonts w:ascii="Roboto" w:cs="Roboto" w:eastAsia="Roboto" w:hAnsi="Roboto"/>
          <w:color w:val="222222"/>
          <w:sz w:val="16"/>
          <w:szCs w:val="16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Para lograr nuestro propósito, nos apoyamos en una sólida red de proveedores, realizando el 96% de nuestras compras de manera local. Esto nos permite ofrecer a nuestros cerca de 10 millones de clientes fidelizados una alimentación accesible y al alcance de todos, con un surtido completo, una clara apuesta por los productos frescos y locales y una marca Dia de la máxima calidad.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jc w:val="both"/>
        <w:rPr>
          <w:rFonts w:ascii="Roboto" w:cs="Roboto" w:eastAsia="Roboto" w:hAnsi="Roboto"/>
          <w:color w:val="222222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40" w:lineRule="auto"/>
        <w:jc w:val="both"/>
        <w:rPr>
          <w:rFonts w:ascii="Montserrat" w:cs="Montserrat" w:eastAsia="Montserrat" w:hAnsi="Montserrat"/>
          <w:color w:val="1155cc"/>
          <w:sz w:val="16"/>
          <w:szCs w:val="16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22222"/>
          <w:sz w:val="16"/>
          <w:szCs w:val="16"/>
          <w:highlight w:val="white"/>
          <w:rtl w:val="0"/>
        </w:rPr>
        <w:t xml:space="preserve"> </w:t>
      </w:r>
      <w:hyperlink r:id="rId16">
        <w:r w:rsidDel="00000000" w:rsidR="00000000" w:rsidRPr="00000000">
          <w:rPr>
            <w:rFonts w:ascii="Montserrat" w:cs="Montserrat" w:eastAsia="Montserrat" w:hAnsi="Montserrat"/>
            <w:color w:val="1155cc"/>
            <w:sz w:val="16"/>
            <w:szCs w:val="16"/>
            <w:highlight w:val="white"/>
            <w:u w:val="single"/>
            <w:rtl w:val="0"/>
          </w:rPr>
          <w:t xml:space="preserve">https://diacorporate.com/</w:t>
        </w:r>
      </w:hyperlink>
      <w:r w:rsidDel="00000000" w:rsidR="00000000" w:rsidRPr="00000000">
        <w:rPr>
          <w:rFonts w:ascii="Montserrat" w:cs="Montserrat" w:eastAsia="Montserrat" w:hAnsi="Montserrat"/>
          <w:b w:val="1"/>
          <w:bCs w:val="1"/>
          <w:color w:val="ff0000"/>
          <w:sz w:val="16"/>
          <w:szCs w:val="16"/>
          <w:highlight w:val="white"/>
          <w:rtl w:val="0"/>
        </w:rPr>
        <w:t xml:space="preserve">             </w:t>
        <w:tab/>
        <w:t xml:space="preserve">#CadaDíaMásCerca </w:t>
      </w: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                            </w:t>
        <w:tab/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22222"/>
          <w:sz w:val="16"/>
          <w:szCs w:val="16"/>
          <w:highlight w:val="white"/>
          <w:rtl w:val="0"/>
        </w:rPr>
        <w:t xml:space="preserve">Linkedin</w:t>
      </w: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:</w:t>
      </w:r>
      <w:hyperlink r:id="rId17">
        <w:r w:rsidDel="00000000" w:rsidR="00000000" w:rsidRPr="00000000">
          <w:rPr>
            <w:rFonts w:ascii="Montserrat" w:cs="Montserrat" w:eastAsia="Montserrat" w:hAnsi="Montserrat"/>
            <w:color w:val="222222"/>
            <w:sz w:val="16"/>
            <w:szCs w:val="16"/>
            <w:highlight w:val="white"/>
            <w:rtl w:val="0"/>
          </w:rPr>
          <w:t xml:space="preserve"> </w:t>
        </w:r>
      </w:hyperlink>
      <w:hyperlink r:id="rId18">
        <w:r w:rsidDel="00000000" w:rsidR="00000000" w:rsidRPr="00000000">
          <w:rPr>
            <w:rFonts w:ascii="Montserrat" w:cs="Montserrat" w:eastAsia="Montserrat" w:hAnsi="Montserrat"/>
            <w:color w:val="1155cc"/>
            <w:sz w:val="16"/>
            <w:szCs w:val="16"/>
            <w:highlight w:val="white"/>
            <w:u w:val="single"/>
            <w:rtl w:val="0"/>
          </w:rPr>
          <w:t xml:space="preserve">Grupo Dia</w:t>
        </w:r>
      </w:hyperlink>
      <w:r w:rsidDel="00000000" w:rsidR="00000000" w:rsidRPr="00000000">
        <w:rPr>
          <w:rFonts w:ascii="Montserrat" w:cs="Montserrat" w:eastAsia="Montserrat" w:hAnsi="Montserrat"/>
          <w:color w:val="1155cc"/>
          <w:sz w:val="16"/>
          <w:szCs w:val="16"/>
          <w:highlight w:val="white"/>
          <w:rtl w:val="0"/>
        </w:rPr>
        <w:t xml:space="preserve">         </w:t>
      </w:r>
    </w:p>
    <w:p w:rsidR="00000000" w:rsidDel="00000000" w:rsidP="00000000" w:rsidRDefault="00000000" w:rsidRPr="00000000" w14:paraId="00000049">
      <w:pPr>
        <w:spacing w:line="240" w:lineRule="auto"/>
        <w:jc w:val="center"/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        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center" w:leader="none" w:pos="4252"/>
          <w:tab w:val="right" w:leader="none" w:pos="8504"/>
        </w:tabs>
        <w:spacing w:line="240" w:lineRule="auto"/>
        <w:rPr>
          <w:rFonts w:ascii="Montserrat" w:cs="Montserrat" w:eastAsia="Montserrat" w:hAnsi="Montserrat"/>
          <w:b w:val="1"/>
          <w:bCs w:val="1"/>
          <w:sz w:val="16"/>
          <w:szCs w:val="16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16"/>
          <w:szCs w:val="16"/>
          <w:u w:val="single"/>
          <w:rtl w:val="0"/>
        </w:rPr>
        <w:t xml:space="preserve">Para más información:</w:t>
      </w:r>
    </w:p>
    <w:p w:rsidR="00000000" w:rsidDel="00000000" w:rsidP="00000000" w:rsidRDefault="00000000" w:rsidRPr="00000000" w14:paraId="0000004C">
      <w:pPr>
        <w:tabs>
          <w:tab w:val="center" w:leader="none" w:pos="4252"/>
          <w:tab w:val="right" w:leader="none" w:pos="8504"/>
        </w:tabs>
        <w:spacing w:after="120" w:line="240" w:lineRule="auto"/>
        <w:rPr>
          <w:rFonts w:ascii="Montserrat" w:cs="Montserrat" w:eastAsia="Montserrat" w:hAnsi="Montserrat"/>
          <w:color w:val="222222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bCs w:val="1"/>
          <w:sz w:val="16"/>
          <w:szCs w:val="16"/>
          <w:rtl w:val="0"/>
        </w:rPr>
        <w:t xml:space="preserve">Dia España </w:t>
      </w:r>
      <w:r w:rsidDel="00000000" w:rsidR="00000000" w:rsidRPr="00000000">
        <w:rPr>
          <w:rFonts w:ascii="Montserrat Light" w:cs="Montserrat Light" w:eastAsia="Montserrat Light" w:hAnsi="Montserrat Light"/>
          <w:sz w:val="16"/>
          <w:szCs w:val="16"/>
          <w:rtl w:val="0"/>
        </w:rPr>
        <w:t xml:space="preserve">Pilar Hermida 667 421 025 </w:t>
      </w:r>
      <w:hyperlink r:id="rId19">
        <w:r w:rsidDel="00000000" w:rsidR="00000000" w:rsidRPr="00000000">
          <w:rPr>
            <w:rFonts w:ascii="Montserrat Light" w:cs="Montserrat Light" w:eastAsia="Montserrat Light" w:hAnsi="Montserrat Light"/>
            <w:color w:val="1155cc"/>
            <w:sz w:val="16"/>
            <w:szCs w:val="16"/>
            <w:u w:val="single"/>
            <w:rtl w:val="0"/>
          </w:rPr>
          <w:t xml:space="preserve">pilar.hermida@diagroup.com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center" w:leader="none" w:pos="4252"/>
          <w:tab w:val="right" w:leader="none" w:pos="8504"/>
        </w:tabs>
        <w:rPr/>
      </w:pPr>
      <w:r w:rsidDel="00000000" w:rsidR="00000000" w:rsidRPr="00000000">
        <w:rPr>
          <w:rtl w:val="0"/>
        </w:rPr>
      </w:r>
    </w:p>
    <w:sectPr>
      <w:headerReference r:id="rId20" w:type="default"/>
      <w:footerReference r:id="rId21" w:type="default"/>
      <w:footerReference r:id="rId22" w:type="firs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Medium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Montserrat Light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  <w:font w:name="Montserrat ExtraLight">
    <w:embedRegular w:fontKey="{00000000-0000-0000-0000-000000000000}" r:id="rId21" w:subsetted="0"/>
    <w:embedBold w:fontKey="{00000000-0000-0000-0000-000000000000}" r:id="rId22" w:subsetted="0"/>
    <w:embedItalic w:fontKey="{00000000-0000-0000-0000-000000000000}" r:id="rId23" w:subsetted="0"/>
    <w:embedBoldItalic w:fontKey="{00000000-0000-0000-0000-000000000000}" r:id="rId2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spacing w:line="259" w:lineRule="auto"/>
      <w:jc w:val="right"/>
      <w:rPr>
        <w:sz w:val="18"/>
        <w:szCs w:val="18"/>
      </w:rPr>
    </w:pPr>
    <w:r w:rsidDel="00000000" w:rsidR="00000000" w:rsidRPr="00000000">
      <w:rPr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0">
    <w:pPr>
      <w:spacing w:line="259" w:lineRule="auto"/>
      <w:jc w:val="both"/>
      <w:rPr>
        <w:rFonts w:ascii="Montserrat SemiBold" w:cs="Montserrat SemiBold" w:eastAsia="Montserrat SemiBold" w:hAnsi="Montserrat SemiBold"/>
      </w:rPr>
    </w:pPr>
    <w:r w:rsidDel="00000000" w:rsidR="00000000" w:rsidRPr="00000000">
      <w:rPr>
        <w:rFonts w:ascii="Montserrat ExtraLight" w:cs="Montserrat ExtraLight" w:eastAsia="Montserrat ExtraLight" w:hAnsi="Montserrat ExtraLight"/>
        <w:sz w:val="14"/>
        <w:szCs w:val="14"/>
        <w:highlight w:val="white"/>
        <w:rtl w:val="0"/>
      </w:rPr>
      <w:t xml:space="preserve">* El estudio se ha realizado junto a Quiero, mediante un procedimiento de investigación cualitativa y encuesta cuantitativa online a una muestra de 812 clientes de Club Dia entre 18 y 70 años, durante el mes de febrero de 2024, con un nivel de confianza del 95,5% y un error de muestreo absoluto del 3,5%.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1">
    <w:pPr>
      <w:spacing w:line="259" w:lineRule="auto"/>
      <w:jc w:val="right"/>
      <w:rPr>
        <w:rFonts w:ascii="Montserrat SemiBold" w:cs="Montserrat SemiBold" w:eastAsia="Montserrat SemiBold" w:hAnsi="Montserrat SemiBold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52">
      <w:pPr>
        <w:spacing w:line="240" w:lineRule="auto"/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Montserrat" w:cs="Montserrat" w:eastAsia="Montserrat" w:hAnsi="Montserrat"/>
          <w:sz w:val="16"/>
          <w:szCs w:val="16"/>
          <w:rtl w:val="0"/>
        </w:rPr>
        <w:t xml:space="preserve"> Nielsen IQ es el principal proveedor de inteligencia de consumo del mundo que permite medir el crecimiento de un negocio en categorías, canales y mercados globales. Con presencia en 90 países, mide 7,2 millones de dólares del gasto global de los consumidores en 21,3 millones de tiendas, 82.000 comercios en línea y 162 millones de productos.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-923915</wp:posOffset>
          </wp:positionH>
          <wp:positionV relativeFrom="paragraph">
            <wp:posOffset>-457190</wp:posOffset>
          </wp:positionV>
          <wp:extent cx="7699375" cy="1119505"/>
          <wp:effectExtent b="0" l="0" r="0" t="0"/>
          <wp:wrapSquare wrapText="bothSides" distB="0" distT="0" distL="114300" distR="114300"/>
          <wp:docPr id="1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99375" cy="111950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Normal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0" w:customStyle="1">
    <w:name w:val="Table Normal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0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2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Default" w:customStyle="1">
    <w:name w:val="Default"/>
    <w:rsid w:val="00DF4983"/>
    <w:pPr>
      <w:autoSpaceDE w:val="0"/>
      <w:autoSpaceDN w:val="0"/>
      <w:adjustRightInd w:val="0"/>
      <w:spacing w:line="240" w:lineRule="auto"/>
    </w:pPr>
    <w:rPr>
      <w:rFonts w:ascii="Montserrat" w:cs="Montserrat" w:hAnsi="Montserrat"/>
      <w:color w:val="000000"/>
      <w:sz w:val="24"/>
      <w:szCs w:val="24"/>
      <w:lang w:val="es-ES"/>
    </w:rPr>
  </w:style>
  <w:style w:type="paragraph" w:styleId="NormalWeb">
    <w:name w:val="Normal (Web)"/>
    <w:basedOn w:val="Normal"/>
    <w:uiPriority w:val="99"/>
    <w:semiHidden w:val="1"/>
    <w:unhideWhenUsed w:val="1"/>
    <w:rsid w:val="004367A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semiHidden w:val="1"/>
    <w:unhideWhenUsed w:val="1"/>
    <w:rsid w:val="00F86F43"/>
    <w:pPr>
      <w:tabs>
        <w:tab w:val="center" w:pos="4252"/>
        <w:tab w:val="right" w:pos="8504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semiHidden w:val="1"/>
    <w:rsid w:val="00F86F43"/>
  </w:style>
  <w:style w:type="paragraph" w:styleId="Piedepgina">
    <w:name w:val="footer"/>
    <w:basedOn w:val="Normal"/>
    <w:link w:val="PiedepginaCar"/>
    <w:uiPriority w:val="99"/>
    <w:semiHidden w:val="1"/>
    <w:unhideWhenUsed w:val="1"/>
    <w:rsid w:val="00F86F43"/>
    <w:pPr>
      <w:tabs>
        <w:tab w:val="center" w:pos="4252"/>
        <w:tab w:val="right" w:pos="8504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semiHidden w:val="1"/>
    <w:rsid w:val="00F86F43"/>
  </w:style>
  <w:style w:type="table" w:styleId="TableNormal100" w:customStyle="1">
    <w:name w:val="Table Normal10"/>
    <w:rsid w:val="00F86F43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AD5FA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 w:val="1"/>
    <w:rsid w:val="00AD5FA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AD5FA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AD5FA3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AD5FA3"/>
    <w:rPr>
      <w:b w:val="1"/>
      <w:bCs w:val="1"/>
      <w:sz w:val="20"/>
      <w:szCs w:val="20"/>
    </w:rPr>
  </w:style>
  <w:style w:type="character" w:styleId="Hipervnculo">
    <w:name w:val="Hyperlink"/>
    <w:basedOn w:val="Fuentedeprrafopredeter"/>
    <w:uiPriority w:val="99"/>
    <w:unhideWhenUsed w:val="1"/>
    <w:rsid w:val="00446B0A"/>
    <w:rPr>
      <w:color w:val="e3061d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446B0A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hyperlink" Target="https://diacorporate.com/dia-inaugura-un-nuevo-centro-logistico-en-dos-hermanas/" TargetMode="External"/><Relationship Id="rId22" Type="http://schemas.openxmlformats.org/officeDocument/2006/relationships/footer" Target="footer2.xml"/><Relationship Id="rId10" Type="http://schemas.openxmlformats.org/officeDocument/2006/relationships/hyperlink" Target="https://diacorporate.com/plan-estrategico/" TargetMode="External"/><Relationship Id="rId21" Type="http://schemas.openxmlformats.org/officeDocument/2006/relationships/footer" Target="footer1.xml"/><Relationship Id="rId13" Type="http://schemas.openxmlformats.org/officeDocument/2006/relationships/hyperlink" Target="https://www.dia.es/l/comer-mejor-cada-dia" TargetMode="External"/><Relationship Id="rId12" Type="http://schemas.openxmlformats.org/officeDocument/2006/relationships/hyperlink" Target="https://diacorporate.com/dia-inaugura-un-nuevo-centro-logistico-en-dos-hermanas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diacorporate.com/plan-estrategico/" TargetMode="External"/><Relationship Id="rId15" Type="http://schemas.openxmlformats.org/officeDocument/2006/relationships/hyperlink" Target="https://www.pactomundial.org/" TargetMode="External"/><Relationship Id="rId14" Type="http://schemas.openxmlformats.org/officeDocument/2006/relationships/hyperlink" Target="https://www.fen.org.es/" TargetMode="External"/><Relationship Id="rId17" Type="http://schemas.openxmlformats.org/officeDocument/2006/relationships/hyperlink" Target="https://www.linkedin.com/company/dia-grupo/" TargetMode="External"/><Relationship Id="rId16" Type="http://schemas.openxmlformats.org/officeDocument/2006/relationships/hyperlink" Target="https://diacorporate.com/" TargetMode="External"/><Relationship Id="rId5" Type="http://schemas.openxmlformats.org/officeDocument/2006/relationships/numbering" Target="numbering.xml"/><Relationship Id="rId19" Type="http://schemas.openxmlformats.org/officeDocument/2006/relationships/hyperlink" Target="mailto:pilar.hermida@diagroup.com" TargetMode="External"/><Relationship Id="rId6" Type="http://schemas.openxmlformats.org/officeDocument/2006/relationships/styles" Target="styles.xml"/><Relationship Id="rId18" Type="http://schemas.openxmlformats.org/officeDocument/2006/relationships/hyperlink" Target="https://www.linkedin.com/company/dia-grupo/" TargetMode="External"/><Relationship Id="rId7" Type="http://schemas.openxmlformats.org/officeDocument/2006/relationships/customXml" Target="../customXML/item1.xml"/><Relationship Id="rId8" Type="http://schemas.openxmlformats.org/officeDocument/2006/relationships/hyperlink" Target="https://diacorporate.com/plan-estrategico/" TargetMode="Externa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MontserratLight-boldItalic.ttf"/><Relationship Id="rId11" Type="http://schemas.openxmlformats.org/officeDocument/2006/relationships/font" Target="fonts/Montserrat-italic.ttf"/><Relationship Id="rId22" Type="http://schemas.openxmlformats.org/officeDocument/2006/relationships/font" Target="fonts/MontserratExtraLight-bold.ttf"/><Relationship Id="rId10" Type="http://schemas.openxmlformats.org/officeDocument/2006/relationships/font" Target="fonts/Montserrat-bold.ttf"/><Relationship Id="rId21" Type="http://schemas.openxmlformats.org/officeDocument/2006/relationships/font" Target="fonts/MontserratExtraLight-regular.ttf"/><Relationship Id="rId13" Type="http://schemas.openxmlformats.org/officeDocument/2006/relationships/font" Target="fonts/MontserratMedium-regular.ttf"/><Relationship Id="rId24" Type="http://schemas.openxmlformats.org/officeDocument/2006/relationships/font" Target="fonts/MontserratExtraLight-boldItalic.ttf"/><Relationship Id="rId12" Type="http://schemas.openxmlformats.org/officeDocument/2006/relationships/font" Target="fonts/Montserrat-boldItalic.ttf"/><Relationship Id="rId23" Type="http://schemas.openxmlformats.org/officeDocument/2006/relationships/font" Target="fonts/MontserratExtraLight-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-regular.ttf"/><Relationship Id="rId15" Type="http://schemas.openxmlformats.org/officeDocument/2006/relationships/font" Target="fonts/MontserratMedium-italic.ttf"/><Relationship Id="rId14" Type="http://schemas.openxmlformats.org/officeDocument/2006/relationships/font" Target="fonts/MontserratMedium-bold.ttf"/><Relationship Id="rId17" Type="http://schemas.openxmlformats.org/officeDocument/2006/relationships/font" Target="fonts/MontserratLight-regular.ttf"/><Relationship Id="rId16" Type="http://schemas.openxmlformats.org/officeDocument/2006/relationships/font" Target="fonts/MontserratMedium-boldItalic.ttf"/><Relationship Id="rId5" Type="http://schemas.openxmlformats.org/officeDocument/2006/relationships/font" Target="fonts/Roboto-regular.ttf"/><Relationship Id="rId19" Type="http://schemas.openxmlformats.org/officeDocument/2006/relationships/font" Target="fonts/MontserratLight-italic.ttf"/><Relationship Id="rId6" Type="http://schemas.openxmlformats.org/officeDocument/2006/relationships/font" Target="fonts/Roboto-bold.ttf"/><Relationship Id="rId18" Type="http://schemas.openxmlformats.org/officeDocument/2006/relationships/font" Target="fonts/MontserratLight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DIA">
      <a:dk1>
        <a:sysClr val="windowText" lastClr="000000"/>
      </a:dk1>
      <a:lt1>
        <a:srgbClr val="E3061D"/>
      </a:lt1>
      <a:dk2>
        <a:srgbClr val="FFFFFF"/>
      </a:dk2>
      <a:lt2>
        <a:srgbClr val="B1B1B1"/>
      </a:lt2>
      <a:accent1>
        <a:srgbClr val="00A8E0"/>
      </a:accent1>
      <a:accent2>
        <a:srgbClr val="FFE300"/>
      </a:accent2>
      <a:accent3>
        <a:srgbClr val="E98300"/>
      </a:accent3>
      <a:accent4>
        <a:srgbClr val="69BE28"/>
      </a:accent4>
      <a:accent5>
        <a:srgbClr val="9B1889"/>
      </a:accent5>
      <a:accent6>
        <a:srgbClr val="FFFFFF"/>
      </a:accent6>
      <a:hlink>
        <a:srgbClr val="E3061D"/>
      </a:hlink>
      <a:folHlink>
        <a:srgbClr val="A6281F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H3Bj5Q19N1mcMX6nXHdRcq6ezw==">CgMxLjAirgIKC0FBQUJ5SHZ2UThnEvgBCgtBQUFCeUh2dlE4ZxILQUFBQnlIdnZROGcaDQoJdGV4dC9odG1sEgAiDgoKdGV4dC9wbGFpbhIAKhsiFTEwODQ3MTkzMzg4ODMzMjA2NjIxMCgAOAAwr9ST0rYzOM7Zk9K2M0pYCiRhcHBsaWNhdGlvbi92bmQuZ29vZ2xlLWFwcHMuZG9jcy5tZHMaMMLX2uQBKgooCggKAnN1EAEYABIaChRhIGFtcGxpYXIgZWwgYWxjYW5jZRABGAAYAVoMYnZreWplbWs3aW00cgIgAHgAggEUc3VnZ2VzdC40b3BzdGlneGZiZHGaAQYIABAAGACwAQC4AQAYr9ST0rYzIM7Zk9K2MzAAQhRzdWdnZXN0LjRvcHN0aWd4ZmJkcTgAaiwKFHN1Z2dlc3Qud3J3b3F2a2gxdm8yEhRBbGJlcnRvIFZhbGRlcyBQb21ib2osChRzdWdnZXN0LjVucjd3cGwwZ3libRIUQWxiZXJ0byBWYWxkZXMgUG9tYm9qLAoUc3VnZ2VzdC5zcnZ6cHU2Mjdqd3oSFEFsYmVydG8gVmFsZGVzIFBvbWJvaiwKFHN1Z2dlc3QuY2Q1Z2Q2M2Q5MzhiEhRBbGJlcnRvIFZhbGRlcyBQb21ib2osChRzdWdnZXN0LnFzZ3JyeGI4MXg2NxIUQWxiZXJ0byBWYWxkZXMgUG9tYm9qLAoUc3VnZ2VzdC50cjg0MXJpYnY3dXcSFEFsYmVydG8gVmFsZGVzIFBvbWJvaiwKFHN1Z2dlc3QubTVvYjZ6cm1qeWV2EhRBbGJlcnRvIFZhbGRlcyBQb21ib2osChRzdWdnZXN0LjRlbGxsdTZydWRpORIUQWxiZXJ0byBWYWxkZXMgUG9tYm9qLAoUc3VnZ2VzdC5heGNzc3lhNG5jdGESFEFsYmVydG8gVmFsZGVzIFBvbWJvaiwKFHN1Z2dlc3QucGZ3dHoweThoMmR3EhRBbGJlcnRvIFZhbGRlcyBQb21ib2osChRzdWdnZXN0LmVqd3pxdXd1bXFxMxIUQWxiZXJ0byBWYWxkZXMgUG9tYm9qLAoUc3VnZ2VzdC50NmR0NWV3enhlajASFEFsYmVydG8gVmFsZGVzIFBvbWJvaiwKFHN1Z2dlc3QuaWlwNGdtbThxanYwEhRBbGJlcnRvIFZhbGRlcyBQb21ib2osChRzdWdnZXN0LjN2cTI4aXk1bW9hNBIUQWxiZXJ0byBWYWxkZXMgUG9tYm9qLAoUc3VnZ2VzdC5xZ3NqcHQyN2RpcnYSFEFsYmVydG8gVmFsZGVzIFBvbWJvaiwKFHN1Z2dlc3QuN3RkNzloNW9mNDhyEhRBbGJlcnRvIFZhbGRlcyBQb21ib2osChRzdWdnZXN0LjkxbjNuMGo3OTlnehIUQWxiZXJ0byBWYWxkZXMgUG9tYm9qLAoUc3VnZ2VzdC54NnozdnM5djlqY28SFEFsYmVydG8gVmFsZGVzIFBvbWJvaiwKFHN1Z2dlc3QuNG9wc3RpZ3hmYmRxEhRBbGJlcnRvIFZhbGRlcyBQb21ib2osChRzdWdnZXN0LmdwbnV0a3JvMjEyeRIUQWxiZXJ0byBWYWxkZXMgUG9tYm9qLAoUc3VnZ2VzdC5yY2d5ZmpzM3B1dXoSFEFsYmVydG8gVmFsZGVzIFBvbWJvaiwKFHN1Z2dlc3QudHFzdDlkMjQza3Y4EhRBbGJlcnRvIFZhbGRlcyBQb21ib2orChNzdWdnZXN0LmF6ZzZkNmxreXVmEhRBbGJlcnRvIFZhbGRlcyBQb21ib2osChRzdWdnZXN0LjIzMzZoeW9zdnZxcxIUQWxiZXJ0byBWYWxkZXMgUG9tYm9qLAoUc3VnZ2VzdC5hZGdodmFmOHp4MHUSFEFsYmVydG8gVmFsZGVzIFBvbWJvaiwKFHN1Z2dlc3QudWZqMnJnZW5xMDNwEhRBbGJlcnRvIFZhbGRlcyBQb21ib2osChRzdWdnZXN0LjhndTRzcWlydWpsMBIUQWxiZXJ0byBWYWxkZXMgUG9tYm9qLAoUc3VnZ2VzdC5zdGQ2dmJnYWt2dHoSFEFsYmVydG8gVmFsZGVzIFBvbWJvaiwKFHN1Z2dlc3QuOGdwOTl6NGRobHhuEhRBbGJlcnRvIFZhbGRlcyBQb21ib2osChRzdWdnZXN0LmdhYWxoYWNsdzMzMRIUQWxiZXJ0byBWYWxkZXMgUG9tYm9qLAoUc3VnZ2VzdC5ncjVmdml2OWVxdnoSFEFsYmVydG8gVmFsZGVzIFBvbWJvaiwKFHN1Z2dlc3Qucnh6eGo0Ym5ya3YyEhRBbGJlcnRvIFZhbGRlcyBQb21ib2osChRzdWdnZXN0LnVrMHh2ZHlnbDU0ORIUQWxiZXJ0byBWYWxkZXMgUG9tYm9qLAoUc3VnZ2VzdC5mdmNpN2l4azVqamISFEFsYmVydG8gVmFsZGVzIFBvbWJvaiwKFHN1Z2dlc3QuNWVqaDFkNjlidjBhEhRBbGJlcnRvIFZhbGRlcyBQb21ib2osChRzdWdnZXN0LnN2dngzandnZno1eRIUQWxiZXJ0byBWYWxkZXMgUG9tYm9qLAoUc3VnZ2VzdC5kcjRsMHRleGl3czcSFEFsYmVydG8gVmFsZGVzIFBvbWJvaiwKFHN1Z2dlc3QubHZucHBlajQ5cGtpEhRBbGJlcnRvIFZhbGRlcyBQb21ib2osChRzdWdnZXN0LnRmdzhmemR5Mm9ichIUQWxiZXJ0byBWYWxkZXMgUG9tYm9qLAoUc3VnZ2VzdC40N3AxMjR3dHE4aWMSFEFsYmVydG8gVmFsZGVzIFBvbWJvaiwKFHN1Z2dlc3Quc3llbDRuNnFhbWhvEhRBbGJlcnRvIFZhbGRlcyBQb21ib2oqChJzdWdnZXN0Lm1uM28zaG1lM24SFEFsYmVydG8gVmFsZGVzIFBvbWJvaiwKFHN1Z2dlc3QubDN0YWhnaXhwMXk1EhRBbGJlcnRvIFZhbGRlcyBQb21ib2osChRzdWdnZXN0LmlmbHo1czJheHl1dxIUQWxiZXJ0byBWYWxkZXMgUG9tYm9qLAoUc3VnZ2VzdC5vdDRoYndnOG5wajQSFEFsYmVydG8gVmFsZGVzIFBvbWJvaiwKFHN1Z2dlc3Qua2x4emw3NGcxdXRyEhRBbGJlcnRvIFZhbGRlcyBQb21ib2osChRzdWdnZXN0LjJsZG9sdGtvMWlyZBIUQWxiZXJ0byBWYWxkZXMgUG9tYm9qLAoUc3VnZ2VzdC5kcnlvc2t0Y3FuMGISFEFsYmVydG8gVmFsZGVzIFBvbWJvaiwKFHN1Z2dlc3QudmhhcTJ2OTY2dHVuEhRBbGJlcnRvIFZhbGRlcyBQb21ib2osChRzdWdnZXN0Lm50eGhxeW12NWJyaxIUQWxiZXJ0byBWYWxkZXMgUG9tYm9qLAoUc3VnZ2VzdC54aGpramI5cWp5N2QSFEFsYmVydG8gVmFsZGVzIFBvbWJvaiwKFHN1Z2dlc3QueDJpNGZkYnVtaWh4EhRBbGJlcnRvIFZhbGRlcyBQb21ib2osChRzdWdnZXN0Lnd1ZXExeGVxd3oxMBIUQWxiZXJ0byBWYWxkZXMgUG9tYm9qLAoUc3VnZ2VzdC54NTZzdWJ0NzNrdGQSFEFsYmVydG8gVmFsZGVzIFBvbWJvaiwKFHN1Z2dlc3QuZWNrOWowYW1jM2NtEhRBbGJlcnRvIFZhbGRlcyBQb21ib2osChRzdWdnZXN0Lm1oajlqbzE5aGxxeRIUQWxiZXJ0byBWYWxkZXMgUG9tYm9qLAoUc3VnZ2VzdC41eHZ2MGt0bWlpYmoSFEFsYmVydG8gVmFsZGVzIFBvbWJvaiwKFHN1Z2dlc3QuZnNjcW05MmQ3YmZ5EhRBbGJlcnRvIFZhbGRlcyBQb21ib2osChRzdWdnZXN0Lmp0aWNwczIwNWlqdxIUQWxiZXJ0byBWYWxkZXMgUG9tYm9qLAoUc3VnZ2VzdC52ZDhrdjBncGJqcmgSFEFsYmVydG8gVmFsZGVzIFBvbWJvaiwKFHN1Z2dlc3QuaThxb3BlMW4xZzRwEhRBbGJlcnRvIFZhbGRlcyBQb21ib2osChRzdWdnZXN0LndzOXJjdjh6eTFseRIUQWxiZXJ0byBWYWxkZXMgUG9tYm9qLAoUc3VnZ2VzdC5xcmxqcW5pNngyeXESFEFsYmVydG8gVmFsZGVzIFBvbWJvaiwKFHN1Z2dlc3QuczdvaHdoYmtqb2F2EhRBbGJlcnRvIFZhbGRlcyBQb21ib3IhMXNfbUZYNnFDaUVLSkkxSk1FRHJHRE5wdUJsaXlmZVJ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2025-12-11T17:52:00Z</dcterms:created>
  <dc:creator>Amaya Rascón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0x010100A19030D128C32C4385427C10DE6F9792</vt:lpwstr>
  </property>
</Properties>
</file>