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line="259" w:lineRule="auto"/>
        <w:ind w:right="-40.8661417322827"/>
        <w:jc w:val="center"/>
        <w:rPr>
          <w:rFonts w:ascii="Montserrat" w:cs="Montserrat" w:eastAsia="Montserrat" w:hAnsi="Montserrat"/>
          <w:b w:val="1"/>
          <w:bCs w:val="1"/>
          <w:color w:val="e30513"/>
          <w:sz w:val="40"/>
          <w:szCs w:val="40"/>
        </w:rPr>
      </w:pPr>
      <w:r w:rsidDel="00000000" w:rsidR="00000000" w:rsidRPr="00000000">
        <w:rPr>
          <w:rFonts w:ascii="Montserrat" w:cs="Montserrat" w:eastAsia="Montserrat" w:hAnsi="Montserrat"/>
          <w:b w:val="1"/>
          <w:bCs w:val="1"/>
          <w:color w:val="e30513"/>
          <w:sz w:val="40"/>
          <w:szCs w:val="40"/>
          <w:rtl w:val="0"/>
        </w:rPr>
        <w:t xml:space="preserve">Dia España reconocida entre las 100 empresas que mejor atraen y fidelizan en el ranking MERCO Talento 2025</w:t>
      </w:r>
    </w:p>
    <w:p w:rsidR="00000000" w:rsidDel="00000000" w:rsidP="00000000" w:rsidRDefault="00000000" w:rsidRPr="00000000" w14:paraId="00000002">
      <w:pPr>
        <w:spacing w:line="259" w:lineRule="auto"/>
        <w:ind w:right="-40.8661417322827"/>
        <w:jc w:val="both"/>
        <w:rPr>
          <w:rFonts w:ascii="Montserrat" w:cs="Montserrat" w:eastAsia="Montserrat" w:hAnsi="Montserrat"/>
          <w:b w:val="1"/>
          <w:bCs w:val="1"/>
          <w:color w:val="e30513"/>
          <w:sz w:val="40"/>
          <w:szCs w:val="40"/>
        </w:rPr>
      </w:pPr>
      <w:r w:rsidDel="00000000" w:rsidR="00000000" w:rsidRPr="00000000">
        <w:rPr>
          <w:rtl w:val="0"/>
        </w:rPr>
      </w:r>
    </w:p>
    <w:p w:rsidR="00000000" w:rsidDel="00000000" w:rsidP="00000000" w:rsidRDefault="00000000" w:rsidRPr="00000000" w14:paraId="00000003">
      <w:pPr>
        <w:spacing w:line="259" w:lineRule="auto"/>
        <w:ind w:right="-40.8661417322827"/>
        <w:jc w:val="both"/>
        <w:rPr>
          <w:rFonts w:ascii="Montserrat" w:cs="Montserrat" w:eastAsia="Montserrat" w:hAnsi="Montserrat"/>
          <w:b w:val="1"/>
          <w:bCs w:val="1"/>
        </w:rPr>
      </w:pPr>
      <w:r w:rsidDel="00000000" w:rsidR="00000000" w:rsidRPr="00000000">
        <w:rPr>
          <w:rFonts w:ascii="Montserrat" w:cs="Montserrat" w:eastAsia="Montserrat" w:hAnsi="Montserrat"/>
          <w:b w:val="1"/>
          <w:bCs w:val="1"/>
          <w:color w:val="e3061d"/>
          <w:rtl w:val="0"/>
        </w:rPr>
        <w:t xml:space="preserve">/ </w:t>
      </w:r>
      <w:r w:rsidDel="00000000" w:rsidR="00000000" w:rsidRPr="00000000">
        <w:rPr>
          <w:rFonts w:ascii="Montserrat" w:cs="Montserrat" w:eastAsia="Montserrat" w:hAnsi="Montserrat"/>
          <w:b w:val="1"/>
          <w:bCs w:val="1"/>
          <w:rtl w:val="0"/>
        </w:rPr>
        <w:t xml:space="preserve">La compañía se sitúa en la posición 60 del ranking MERCO Talento 2025, un gran avance de 47 posiciones comparado con la edición anterior, en la que la compañía ya formó parte de las 200 empresas  que mejor atraen y fidelizan talento. </w:t>
      </w:r>
    </w:p>
    <w:p w:rsidR="00000000" w:rsidDel="00000000" w:rsidP="00000000" w:rsidRDefault="00000000" w:rsidRPr="00000000" w14:paraId="00000004">
      <w:pPr>
        <w:spacing w:line="259" w:lineRule="auto"/>
        <w:ind w:right="-40.8661417322827"/>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spacing w:line="259" w:lineRule="auto"/>
        <w:ind w:right="-40.8661417322827"/>
        <w:jc w:val="both"/>
        <w:rPr>
          <w:rFonts w:ascii="Montserrat" w:cs="Montserrat" w:eastAsia="Montserrat" w:hAnsi="Montserrat"/>
          <w:b w:val="1"/>
          <w:bCs w:val="1"/>
        </w:rPr>
      </w:pPr>
      <w:r w:rsidDel="00000000" w:rsidR="00000000" w:rsidRPr="00000000">
        <w:rPr>
          <w:rFonts w:ascii="Montserrat" w:cs="Montserrat" w:eastAsia="Montserrat" w:hAnsi="Montserrat"/>
          <w:b w:val="1"/>
          <w:bCs w:val="1"/>
          <w:color w:val="e3061d"/>
          <w:rtl w:val="0"/>
        </w:rPr>
        <w:t xml:space="preserve">/ </w:t>
      </w:r>
      <w:r w:rsidDel="00000000" w:rsidR="00000000" w:rsidRPr="00000000">
        <w:rPr>
          <w:rFonts w:ascii="Montserrat" w:cs="Montserrat" w:eastAsia="Montserrat" w:hAnsi="Montserrat"/>
          <w:b w:val="1"/>
          <w:bCs w:val="1"/>
          <w:rtl w:val="0"/>
        </w:rPr>
        <w:t xml:space="preserve">Este reconocimiento refleja el esfuerzo realizado para que la propuesta de valor que Dia brinda a sus colaboradores genere un vínculo real y duradero, cuidando de las personas que hacen posible que la compañía siga creciendo cada día. </w:t>
      </w:r>
    </w:p>
    <w:p w:rsidR="00000000" w:rsidDel="00000000" w:rsidP="00000000" w:rsidRDefault="00000000" w:rsidRPr="00000000" w14:paraId="00000006">
      <w:pPr>
        <w:spacing w:line="259" w:lineRule="auto"/>
        <w:ind w:right="-40.8661417322827"/>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7">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14 </w:t>
      </w:r>
      <w:r w:rsidDel="00000000" w:rsidR="00000000" w:rsidRPr="00000000">
        <w:rPr>
          <w:rFonts w:ascii="Montserrat" w:cs="Montserrat" w:eastAsia="Montserrat" w:hAnsi="Montserrat"/>
          <w:b w:val="1"/>
          <w:bCs w:val="1"/>
          <w:rtl w:val="0"/>
        </w:rPr>
        <w:t xml:space="preserve">de enero de 2026, Las Rozas de Madrid.</w:t>
      </w:r>
      <w:r w:rsidDel="00000000" w:rsidR="00000000" w:rsidRPr="00000000">
        <w:rPr>
          <w:rFonts w:ascii="Montserrat Medium" w:cs="Montserrat Medium" w:eastAsia="Montserrat Medium" w:hAnsi="Montserrat Medium"/>
          <w:rtl w:val="0"/>
        </w:rPr>
        <w:t xml:space="preserve"> </w:t>
      </w:r>
      <w:r w:rsidDel="00000000" w:rsidR="00000000" w:rsidRPr="00000000">
        <w:rPr>
          <w:rFonts w:ascii="Montserrat" w:cs="Montserrat" w:eastAsia="Montserrat" w:hAnsi="Montserrat"/>
          <w:rtl w:val="0"/>
        </w:rPr>
        <w:t xml:space="preserve">Dia España, supermercado líder en proximidad en el país, se coloca en la </w:t>
      </w:r>
      <w:r w:rsidDel="00000000" w:rsidR="00000000" w:rsidRPr="00000000">
        <w:rPr>
          <w:rFonts w:ascii="Montserrat" w:cs="Montserrat" w:eastAsia="Montserrat" w:hAnsi="Montserrat"/>
          <w:b w:val="1"/>
          <w:bCs w:val="1"/>
          <w:rtl w:val="0"/>
        </w:rPr>
        <w:t xml:space="preserve">posición 60 en el ranking MERCO Talento 2025</w:t>
      </w:r>
      <w:r w:rsidDel="00000000" w:rsidR="00000000" w:rsidRPr="00000000">
        <w:rPr>
          <w:rFonts w:ascii="Montserrat" w:cs="Montserrat" w:eastAsia="Montserrat" w:hAnsi="Montserrat"/>
          <w:rtl w:val="0"/>
        </w:rPr>
        <w:t xml:space="preserve">, con un avance de 47 posiciones respecto al año anterior. Además, la compañía logra la posición 4 a nivel sectorial, mejorando también frente al año anterior. </w:t>
      </w:r>
    </w:p>
    <w:p w:rsidR="00000000" w:rsidDel="00000000" w:rsidP="00000000" w:rsidRDefault="00000000" w:rsidRPr="00000000" w14:paraId="00000008">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Este reconocimiento refleja el esfuerzo realizado por Dia en España para que la propuesta de valor que brinda a sus colaboradores genere un vínculo real y duradero, cuidando de las personas que hacen posible que la compañía siga creciendo cada día.</w:t>
      </w:r>
    </w:p>
    <w:p w:rsidR="00000000" w:rsidDel="00000000" w:rsidP="00000000" w:rsidRDefault="00000000" w:rsidRPr="00000000" w14:paraId="0000000A">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line="259" w:lineRule="auto"/>
        <w:ind w:right="-40.8661417322827"/>
        <w:jc w:val="both"/>
        <w:rPr>
          <w:rFonts w:ascii="Montserrat" w:cs="Montserrat" w:eastAsia="Montserrat" w:hAnsi="Montserrat"/>
          <w:i w:val="1"/>
          <w:iCs w:val="1"/>
        </w:rPr>
      </w:pPr>
      <w:r w:rsidDel="00000000" w:rsidR="00000000" w:rsidRPr="00000000">
        <w:rPr>
          <w:rFonts w:ascii="Montserrat" w:cs="Montserrat" w:eastAsia="Montserrat" w:hAnsi="Montserrat"/>
          <w:rtl w:val="0"/>
        </w:rPr>
        <w:t xml:space="preserve">En palabras de </w:t>
      </w:r>
      <w:r w:rsidDel="00000000" w:rsidR="00000000" w:rsidRPr="00000000">
        <w:rPr>
          <w:rFonts w:ascii="Montserrat" w:cs="Montserrat" w:eastAsia="Montserrat" w:hAnsi="Montserrat"/>
          <w:b w:val="1"/>
          <w:bCs w:val="1"/>
          <w:rtl w:val="0"/>
        </w:rPr>
        <w:t xml:space="preserve">Joana Neto, Directora de Personas y Cultura de Grupo Dia</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rtl w:val="0"/>
        </w:rPr>
        <w:t xml:space="preserve"> “e</w:t>
      </w:r>
      <w:r w:rsidDel="00000000" w:rsidR="00000000" w:rsidRPr="00000000">
        <w:rPr>
          <w:rFonts w:ascii="Montserrat" w:cs="Montserrat" w:eastAsia="Montserrat" w:hAnsi="Montserrat"/>
          <w:i w:val="1"/>
          <w:iCs w:val="1"/>
          <w:rtl w:val="0"/>
        </w:rPr>
        <w:t xml:space="preserve">stoy muy orgullosa y agradecida por el esfuerzo que todo el equipo de Dia España ha puesto </w:t>
      </w:r>
      <w:r w:rsidDel="00000000" w:rsidR="00000000" w:rsidRPr="00000000">
        <w:rPr>
          <w:rFonts w:ascii="Montserrat" w:cs="Montserrat" w:eastAsia="Montserrat" w:hAnsi="Montserrat"/>
          <w:i w:val="1"/>
          <w:iCs w:val="1"/>
          <w:rtl w:val="0"/>
        </w:rPr>
        <w:t xml:space="preserve">para que la estrategia de Personas y Cultura celebre este hito como parte del Plan Estratégico Creciendo Cada Día. Hemos apostado por una organización más simple y eficiente con un liderazgo inspirador que empuja a nuestro talento a crecer y dar lo mejor de sí mismo”. </w:t>
      </w:r>
    </w:p>
    <w:p w:rsidR="00000000" w:rsidDel="00000000" w:rsidP="00000000" w:rsidRDefault="00000000" w:rsidRPr="00000000" w14:paraId="0000000C">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La compañía crea e impulsa espacios de escucha, como la Encuesta de Compromiso que se realiza de forma periódica para conocer el nivel de satisfacción y la percepción de los colaboradores, así como planes específicos para conocer de primera mano las situaciones en tiendas, almacenes y oficinas. De estas acciones se derivan planes de acción cuyo objetivo es mejorar la experiencia del empleado en la compañía. </w:t>
      </w:r>
    </w:p>
    <w:p w:rsidR="00000000" w:rsidDel="00000000" w:rsidP="00000000" w:rsidRDefault="00000000" w:rsidRPr="00000000" w14:paraId="0000000E">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Estas medidas son parte de una </w:t>
      </w:r>
      <w:hyperlink r:id="rId6">
        <w:r w:rsidDel="00000000" w:rsidR="00000000" w:rsidRPr="00000000">
          <w:rPr>
            <w:rFonts w:ascii="Montserrat" w:cs="Montserrat" w:eastAsia="Montserrat" w:hAnsi="Montserrat"/>
            <w:color w:val="1155cc"/>
            <w:u w:val="single"/>
            <w:rtl w:val="0"/>
          </w:rPr>
          <w:t xml:space="preserve">Política de Personas y Cultura</w:t>
        </w:r>
      </w:hyperlink>
      <w:r w:rsidDel="00000000" w:rsidR="00000000" w:rsidRPr="00000000">
        <w:rPr>
          <w:rFonts w:ascii="Montserrat" w:cs="Montserrat" w:eastAsia="Montserrat" w:hAnsi="Montserrat"/>
          <w:rtl w:val="0"/>
        </w:rPr>
        <w:t xml:space="preserve"> que, con foco en el cliente y en los resultados, coloca a las personas como centro y motor del crecimiento; fomentar la cercanía, esencia de Dia, para fortalecer y empoderar a los equipos y estimular un liderazgo auténtico y responsable; estimular la confianza, para ser una organización simple y conectada; promover el reconocimiento, desarrollo y oportunidades basadas en el mérito y contribución de las personas; y proteger y cuidar su diversidad natural con un entorno inclusivo, libre de etiquetas y prejuicios, que garantice la igualdad de oportunidades.</w:t>
      </w:r>
    </w:p>
    <w:p w:rsidR="00000000" w:rsidDel="00000000" w:rsidP="00000000" w:rsidRDefault="00000000" w:rsidRPr="00000000" w14:paraId="00000010">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Nuestra Gente Dia es el corazón del negocio y un reconocimiento tan potente como este subraya nuestro esfuerzo para evolucionar la cultura de Dia a través de la escucha activa a nuestros colaboradores</w:t>
      </w:r>
      <w:r w:rsidDel="00000000" w:rsidR="00000000" w:rsidRPr="00000000">
        <w:rPr>
          <w:rFonts w:ascii="Montserrat" w:cs="Montserrat" w:eastAsia="Montserrat" w:hAnsi="Montserrat"/>
          <w:rtl w:val="0"/>
        </w:rPr>
        <w:t xml:space="preserve">”, afirma </w:t>
      </w:r>
      <w:r w:rsidDel="00000000" w:rsidR="00000000" w:rsidRPr="00000000">
        <w:rPr>
          <w:rFonts w:ascii="Montserrat" w:cs="Montserrat" w:eastAsia="Montserrat" w:hAnsi="Montserrat"/>
          <w:b w:val="1"/>
          <w:bCs w:val="1"/>
          <w:rtl w:val="0"/>
        </w:rPr>
        <w:t xml:space="preserve">César Vázquez, Director de Recursos Humanos de Dia España. </w:t>
      </w:r>
      <w:r w:rsidDel="00000000" w:rsidR="00000000" w:rsidRPr="00000000">
        <w:rPr>
          <w:rtl w:val="0"/>
        </w:rPr>
      </w:r>
    </w:p>
    <w:p w:rsidR="00000000" w:rsidDel="00000000" w:rsidP="00000000" w:rsidRDefault="00000000" w:rsidRPr="00000000" w14:paraId="00000012">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La reputación de Dia España ha logrado un crecimiento continuado desde 2020, reconocimiento que refrenda el gran esfuerzo y compromiso de la compañía tanto con sus clientes como con el resto de sus públicos de interés y la transformación completa de su negocio y cultura corporativa. Al resultado en el monitor de Talento 2025 se suma la </w:t>
      </w:r>
      <w:hyperlink r:id="rId7">
        <w:r w:rsidDel="00000000" w:rsidR="00000000" w:rsidRPr="00000000">
          <w:rPr>
            <w:rFonts w:ascii="Montserrat" w:cs="Montserrat" w:eastAsia="Montserrat" w:hAnsi="Montserrat"/>
            <w:color w:val="1155cc"/>
            <w:u w:val="single"/>
            <w:rtl w:val="0"/>
          </w:rPr>
          <w:t xml:space="preserve">posición 74 en el ránking MERCO Empresas 2025</w:t>
        </w:r>
      </w:hyperlink>
      <w:r w:rsidDel="00000000" w:rsidR="00000000" w:rsidRPr="00000000">
        <w:rPr>
          <w:rFonts w:ascii="Montserrat" w:cs="Montserrat" w:eastAsia="Montserrat" w:hAnsi="Montserrat"/>
          <w:rtl w:val="0"/>
        </w:rPr>
        <w:t xml:space="preserve"> y la </w:t>
      </w:r>
      <w:hyperlink r:id="rId8">
        <w:r w:rsidDel="00000000" w:rsidR="00000000" w:rsidRPr="00000000">
          <w:rPr>
            <w:rFonts w:ascii="Montserrat" w:cs="Montserrat" w:eastAsia="Montserrat" w:hAnsi="Montserrat"/>
            <w:color w:val="1155cc"/>
            <w:u w:val="single"/>
            <w:rtl w:val="0"/>
          </w:rPr>
          <w:t xml:space="preserve">posición 71 en MERCO Responsabilidad ESG 2025</w:t>
        </w:r>
      </w:hyperlink>
      <w:r w:rsidDel="00000000" w:rsidR="00000000" w:rsidRPr="00000000">
        <w:rPr>
          <w:rFonts w:ascii="Montserrat" w:cs="Montserrat" w:eastAsia="Montserrat" w:hAnsi="Montserrat"/>
          <w:rtl w:val="0"/>
        </w:rPr>
        <w:t xml:space="preserve">, completando un ejercicio que subraya el gran valor que genera el negocio de Dia en las comunidades en las que está presente.</w:t>
      </w:r>
    </w:p>
    <w:p w:rsidR="00000000" w:rsidDel="00000000" w:rsidP="00000000" w:rsidRDefault="00000000" w:rsidRPr="00000000" w14:paraId="00000014">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Con este hito, Grupo Dia se coloca entre las 100 empresas de mejor reputación, mejor capacidad para atraer y fidelizar talento y líderes en responsabilidad en España y Argentina, países en los que opera como líder en distribución alimentaria de proximidad. </w:t>
      </w:r>
    </w:p>
    <w:p w:rsidR="00000000" w:rsidDel="00000000" w:rsidP="00000000" w:rsidRDefault="00000000" w:rsidRPr="00000000" w14:paraId="00000016">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line="259" w:lineRule="auto"/>
        <w:ind w:right="-40.8661417322827"/>
        <w:jc w:val="both"/>
        <w:rPr>
          <w:rFonts w:ascii="Montserrat" w:cs="Montserrat" w:eastAsia="Montserrat" w:hAnsi="Montserrat"/>
        </w:rPr>
      </w:pPr>
      <w:r w:rsidDel="00000000" w:rsidR="00000000" w:rsidRPr="00000000">
        <w:rPr>
          <w:rFonts w:ascii="Montserrat" w:cs="Montserrat" w:eastAsia="Montserrat" w:hAnsi="Montserrat"/>
          <w:rtl w:val="0"/>
        </w:rPr>
        <w:t xml:space="preserve">La labor de MERCO (Monitor Empresarial de Reputación Corporativa) es ofrecer una herramienta de referencia global que evalúa y clasifica la reputación de empresas y líderes en España, Iberoamérica y otros mercados. Desde el año 2000 elabora el ránking MERCO Talento a partir de una metodología multistakeholder que permite comprender mejor las aspiraciones de los trabajadores, y alinear valores y objetivos personales y corporativos, y convirtiéndose en un termómetro de la visibilidad y atractivo de una compañía. </w:t>
      </w:r>
    </w:p>
    <w:p w:rsidR="00000000" w:rsidDel="00000000" w:rsidP="00000000" w:rsidRDefault="00000000" w:rsidRPr="00000000" w14:paraId="00000018">
      <w:pPr>
        <w:spacing w:line="259" w:lineRule="auto"/>
        <w:ind w:right="-40.8661417322827"/>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spacing w:after="120" w:line="240" w:lineRule="auto"/>
        <w:ind w:right="-40.8661417322827"/>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A">
      <w:pPr>
        <w:spacing w:after="120" w:line="240" w:lineRule="auto"/>
        <w:ind w:right="-40.8661417322827"/>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B">
      <w:pPr>
        <w:spacing w:line="240" w:lineRule="auto"/>
        <w:ind w:right="-40.8661417322827"/>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C">
      <w:pPr>
        <w:spacing w:line="240" w:lineRule="auto"/>
        <w:ind w:right="-40.8661417322827"/>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D">
      <w:pPr>
        <w:spacing w:line="240" w:lineRule="auto"/>
        <w:ind w:right="-40.8661417322827"/>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E">
      <w:pPr>
        <w:spacing w:line="240" w:lineRule="auto"/>
        <w:ind w:right="-40.8661417322827"/>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F">
      <w:pPr>
        <w:spacing w:line="240" w:lineRule="auto"/>
        <w:ind w:right="-40.8661417322827"/>
        <w:jc w:val="both"/>
        <w:rPr>
          <w:rFonts w:ascii="Montserrat" w:cs="Montserrat" w:eastAsia="Montserrat" w:hAnsi="Montserrat"/>
          <w:sz w:val="14"/>
          <w:szCs w:val="14"/>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r w:rsidDel="00000000" w:rsidR="00000000" w:rsidRPr="00000000">
        <w:rPr>
          <w:rtl w:val="0"/>
        </w:rPr>
      </w:r>
    </w:p>
    <w:p w:rsidR="00000000" w:rsidDel="00000000" w:rsidP="00000000" w:rsidRDefault="00000000" w:rsidRPr="00000000" w14:paraId="00000020">
      <w:pPr>
        <w:tabs>
          <w:tab w:val="center" w:leader="none" w:pos="4252"/>
          <w:tab w:val="right" w:leader="none" w:pos="8504"/>
        </w:tabs>
        <w:spacing w:line="240" w:lineRule="auto"/>
        <w:ind w:right="-40.8661417322827"/>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1">
      <w:pPr>
        <w:spacing w:line="240" w:lineRule="auto"/>
        <w:ind w:right="-40.8661417322827"/>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#CadaDiaMásCerca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Grupo Dia</w:t>
        </w:r>
      </w:hyperlink>
      <w:r w:rsidDel="00000000" w:rsidR="00000000" w:rsidRPr="00000000">
        <w:rPr>
          <w:rtl w:val="0"/>
        </w:rPr>
      </w:r>
    </w:p>
    <w:p w:rsidR="00000000" w:rsidDel="00000000" w:rsidP="00000000" w:rsidRDefault="00000000" w:rsidRPr="00000000" w14:paraId="00000022">
      <w:pPr>
        <w:tabs>
          <w:tab w:val="center" w:leader="none" w:pos="4252"/>
          <w:tab w:val="right" w:leader="none" w:pos="8504"/>
        </w:tabs>
        <w:spacing w:line="240" w:lineRule="auto"/>
        <w:ind w:right="-40.8661417322827"/>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3">
      <w:pPr>
        <w:tabs>
          <w:tab w:val="center" w:leader="none" w:pos="4252"/>
          <w:tab w:val="right" w:leader="none" w:pos="8504"/>
        </w:tabs>
        <w:spacing w:line="240" w:lineRule="auto"/>
        <w:ind w:right="-40.8661417322827"/>
        <w:rPr>
          <w:rFonts w:ascii="Montserrat" w:cs="Montserrat" w:eastAsia="Montserrat" w:hAnsi="Montserrat"/>
          <w:b w:val="1"/>
          <w:bCs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2395538</wp:posOffset>
                </wp:positionH>
                <wp:positionV relativeFrom="paragraph">
                  <wp:posOffset>-4761</wp:posOffset>
                </wp:positionV>
                <wp:extent cx="2970530" cy="936625"/>
                <wp:effectExtent b="0" l="0" r="0" t="0"/>
                <wp:wrapNone/>
                <wp:docPr id="1" name=""/>
                <a:graphic>
                  <a:graphicData uri="http://schemas.microsoft.com/office/word/2010/wordprocessingShape">
                    <wps:wsp>
                      <wps:cNvSpPr/>
                      <wps:cNvPr id="2" name="Shape 2"/>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2395538</wp:posOffset>
                </wp:positionH>
                <wp:positionV relativeFrom="paragraph">
                  <wp:posOffset>-4761</wp:posOffset>
                </wp:positionV>
                <wp:extent cx="2970530" cy="936625"/>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970530" cy="936625"/>
                        </a:xfrm>
                        <a:prstGeom prst="rect"/>
                        <a:ln/>
                      </pic:spPr>
                    </pic:pic>
                  </a:graphicData>
                </a:graphic>
              </wp:anchor>
            </w:drawing>
          </mc:Fallback>
        </mc:AlternateContent>
      </w:r>
    </w:p>
    <w:p w:rsidR="00000000" w:rsidDel="00000000" w:rsidP="00000000" w:rsidRDefault="00000000" w:rsidRPr="00000000" w14:paraId="00000024">
      <w:pPr>
        <w:tabs>
          <w:tab w:val="center" w:leader="none" w:pos="4252"/>
          <w:tab w:val="right" w:leader="none" w:pos="8504"/>
        </w:tabs>
        <w:spacing w:line="240" w:lineRule="auto"/>
        <w:ind w:right="-40.8661417322827"/>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5">
      <w:pPr>
        <w:tabs>
          <w:tab w:val="center" w:leader="none" w:pos="4252"/>
          <w:tab w:val="right" w:leader="none" w:pos="8504"/>
        </w:tabs>
        <w:spacing w:line="240" w:lineRule="auto"/>
        <w:ind w:right="-40.8661417322827"/>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26">
      <w:pPr>
        <w:tabs>
          <w:tab w:val="center" w:leader="none" w:pos="4252"/>
          <w:tab w:val="right" w:leader="none" w:pos="8504"/>
        </w:tabs>
        <w:spacing w:after="120" w:line="240" w:lineRule="auto"/>
        <w:ind w:right="-40.8661417322827"/>
        <w:rPr>
          <w:rFonts w:ascii="Montserrat" w:cs="Montserrat" w:eastAsia="Montserrat" w:hAnsi="Montserrat"/>
          <w:sz w:val="14"/>
          <w:szCs w:val="14"/>
        </w:rPr>
      </w:pPr>
      <w:r w:rsidDel="00000000" w:rsidR="00000000" w:rsidRPr="00000000">
        <w:rPr>
          <w:rFonts w:ascii="Montserrat Medium" w:cs="Montserrat Medium" w:eastAsia="Montserrat Medium" w:hAnsi="Montserrat Medium"/>
          <w:b w:val="1"/>
          <w:bCs w:val="1"/>
          <w:sz w:val="16"/>
          <w:szCs w:val="16"/>
          <w:rtl w:val="0"/>
        </w:rPr>
        <w:t xml:space="preserve">Grupo Dia | </w:t>
      </w:r>
      <w:r w:rsidDel="00000000" w:rsidR="00000000" w:rsidRPr="00000000">
        <w:rPr>
          <w:rFonts w:ascii="Montserrat" w:cs="Montserrat" w:eastAsia="Montserrat" w:hAnsi="Montserrat"/>
          <w:sz w:val="16"/>
          <w:szCs w:val="16"/>
          <w:rtl w:val="0"/>
        </w:rPr>
        <w:t xml:space="preserve">Ainhoa Murga | </w:t>
      </w:r>
      <w:hyperlink r:id="rId11">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Fonts w:ascii="Montserrat" w:cs="Montserrat" w:eastAsia="Montserrat" w:hAnsi="Montserrat"/>
          <w:sz w:val="16"/>
          <w:szCs w:val="16"/>
          <w:rtl w:val="0"/>
        </w:rPr>
        <w:t xml:space="preserve">+34 608 710 511</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www.linkedin.com/feed/update/urn:li:activity:7404898657550106625" TargetMode="Externa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s://diacorporate.com/dia-espana-reconocida-en-el-ranking-merco-empresas-2025/"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mailto:ainhoa.murga@diagroup.com" TargetMode="External"/><Relationship Id="rId6" Type="http://schemas.openxmlformats.org/officeDocument/2006/relationships/hyperlink" Target="https://diacorporate.com/wp-content/uploads/2025/09/Politica-Personas-Cultura.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AD3AB-D418-4358-AEAD-C30186EF7488}"/>
</file>

<file path=customXml/itemProps2.xml><?xml version="1.0" encoding="utf-8"?>
<ds:datastoreItem xmlns:ds="http://schemas.openxmlformats.org/officeDocument/2006/customXml" ds:itemID="{33106832-F034-4587-9075-0BD98E4D3975}"/>
</file>

<file path=customXml/itemProps3.xml><?xml version="1.0" encoding="utf-8"?>
<ds:datastoreItem xmlns:ds="http://schemas.openxmlformats.org/officeDocument/2006/customXml" ds:itemID="{975F53DA-4677-46F6-9617-0DCD2269EFA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