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6A5C" w14:textId="2920B3CB" w:rsidR="00AA6E83" w:rsidRPr="00AA6E83" w:rsidRDefault="00AA6E83" w:rsidP="00AA6E83">
      <w:pPr>
        <w:rPr>
          <w:rFonts w:asciiTheme="majorHAnsi" w:hAnsiTheme="majorHAnsi"/>
          <w:b/>
          <w:bCs/>
          <w:sz w:val="40"/>
          <w:szCs w:val="40"/>
        </w:rPr>
      </w:pPr>
      <w:r w:rsidRPr="00AA6E83">
        <w:rPr>
          <w:rFonts w:asciiTheme="majorHAnsi" w:hAnsiTheme="majorHAnsi"/>
          <w:b/>
          <w:bCs/>
          <w:sz w:val="40"/>
          <w:szCs w:val="40"/>
        </w:rPr>
        <w:t>Grupo Aljomar supera los 180 millones de euros de facturación en 2025</w:t>
      </w:r>
    </w:p>
    <w:p w14:paraId="50583B5D" w14:textId="77777777" w:rsidR="00AA6E83" w:rsidRDefault="00AA6E83" w:rsidP="00AA6E83"/>
    <w:p w14:paraId="22FDB34D" w14:textId="10F35416" w:rsidR="00AA6E83" w:rsidRDefault="00AA6E83" w:rsidP="00AA6E83">
      <w:r>
        <w:t>Grupo Aljomar ha cerrado el ejercicio 2025 con una facturación global de 181 millones de euros, consolidando su crecimiento sostenido, reforzando su posición como uno de los referentes del sector ibérico en España y exportando a 35 países. Por áreas de actividad, Jamones Aljomar registró una facturación por encima de los 36 millones de euros, mientras que la explotación agropecuaria Vera Vieja alcanzó los 14 millones de euros. El Complejo Frigorífico El Navazo, del que el grupo es socio, superó los 131 millones de euros.</w:t>
      </w:r>
    </w:p>
    <w:p w14:paraId="2F475D2F" w14:textId="77777777" w:rsidR="00AA6E83" w:rsidRDefault="00AA6E83" w:rsidP="00AA6E83">
      <w:r>
        <w:t xml:space="preserve">Desde la Dirección, José Luis Sánchez, adjunto a Dirección, destaca que </w:t>
      </w:r>
      <w:r w:rsidRPr="00AA6E83">
        <w:rPr>
          <w:i/>
          <w:iCs/>
        </w:rPr>
        <w:t>“estos resultados reflejan la solidez de un modelo basado en el control del proceso productivo, la calidad del ibérico y una visión de largo plazo que prioriza el crecimiento responsable”.</w:t>
      </w:r>
    </w:p>
    <w:p w14:paraId="582624FB" w14:textId="067DF193" w:rsidR="00AA6E83" w:rsidRDefault="00AA6E83" w:rsidP="00AA6E83">
      <w:r>
        <w:t>El ejercicio 2025 ha estado marcado también por hitos estratégicos, como el lanzamiento de la nueva gama de jamón ibérico 100% natural sin nitrificantes, y la reforestación de la finca Vera Vieja con 4.000 encinas y alcornoques, reforzando el compromiso del grupo con la sostenibilidad de la dehesa.</w:t>
      </w:r>
    </w:p>
    <w:p w14:paraId="515B1F84" w14:textId="13B9C0CD" w:rsidR="00E00849" w:rsidRPr="00AA6E83" w:rsidRDefault="00AA6E83" w:rsidP="00AA6E83">
      <w:r>
        <w:t>Con este balance, Grupo Aljomar afronta 2026 con una base sólida para seguir creciendo en los mercados nacionales e internacionales.</w:t>
      </w:r>
    </w:p>
    <w:sectPr w:rsidR="00E00849" w:rsidRPr="00AA6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2E"/>
    <w:rsid w:val="00012E71"/>
    <w:rsid w:val="0054506D"/>
    <w:rsid w:val="00AA6E83"/>
    <w:rsid w:val="00BC2CF8"/>
    <w:rsid w:val="00D4182E"/>
    <w:rsid w:val="00E008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3389"/>
  <w15:chartTrackingRefBased/>
  <w15:docId w15:val="{FE9DD2D1-5E24-4EAE-88D7-9EC32848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1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18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18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18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18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18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18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18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8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18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18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18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18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18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18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18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182E"/>
    <w:rPr>
      <w:rFonts w:eastAsiaTheme="majorEastAsia" w:cstheme="majorBidi"/>
      <w:color w:val="272727" w:themeColor="text1" w:themeTint="D8"/>
    </w:rPr>
  </w:style>
  <w:style w:type="paragraph" w:styleId="Ttulo">
    <w:name w:val="Title"/>
    <w:basedOn w:val="Normal"/>
    <w:next w:val="Normal"/>
    <w:link w:val="TtuloCar"/>
    <w:uiPriority w:val="10"/>
    <w:qFormat/>
    <w:rsid w:val="00D41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18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18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18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182E"/>
    <w:pPr>
      <w:spacing w:before="160"/>
      <w:jc w:val="center"/>
    </w:pPr>
    <w:rPr>
      <w:i/>
      <w:iCs/>
      <w:color w:val="404040" w:themeColor="text1" w:themeTint="BF"/>
    </w:rPr>
  </w:style>
  <w:style w:type="character" w:customStyle="1" w:styleId="CitaCar">
    <w:name w:val="Cita Car"/>
    <w:basedOn w:val="Fuentedeprrafopredeter"/>
    <w:link w:val="Cita"/>
    <w:uiPriority w:val="29"/>
    <w:rsid w:val="00D4182E"/>
    <w:rPr>
      <w:i/>
      <w:iCs/>
      <w:color w:val="404040" w:themeColor="text1" w:themeTint="BF"/>
    </w:rPr>
  </w:style>
  <w:style w:type="paragraph" w:styleId="Prrafodelista">
    <w:name w:val="List Paragraph"/>
    <w:basedOn w:val="Normal"/>
    <w:uiPriority w:val="34"/>
    <w:qFormat/>
    <w:rsid w:val="00D4182E"/>
    <w:pPr>
      <w:ind w:left="720"/>
      <w:contextualSpacing/>
    </w:pPr>
  </w:style>
  <w:style w:type="character" w:styleId="nfasisintenso">
    <w:name w:val="Intense Emphasis"/>
    <w:basedOn w:val="Fuentedeprrafopredeter"/>
    <w:uiPriority w:val="21"/>
    <w:qFormat/>
    <w:rsid w:val="00D4182E"/>
    <w:rPr>
      <w:i/>
      <w:iCs/>
      <w:color w:val="0F4761" w:themeColor="accent1" w:themeShade="BF"/>
    </w:rPr>
  </w:style>
  <w:style w:type="paragraph" w:styleId="Citadestacada">
    <w:name w:val="Intense Quote"/>
    <w:basedOn w:val="Normal"/>
    <w:next w:val="Normal"/>
    <w:link w:val="CitadestacadaCar"/>
    <w:uiPriority w:val="30"/>
    <w:qFormat/>
    <w:rsid w:val="00D41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182E"/>
    <w:rPr>
      <w:i/>
      <w:iCs/>
      <w:color w:val="0F4761" w:themeColor="accent1" w:themeShade="BF"/>
    </w:rPr>
  </w:style>
  <w:style w:type="character" w:styleId="Referenciaintensa">
    <w:name w:val="Intense Reference"/>
    <w:basedOn w:val="Fuentedeprrafopredeter"/>
    <w:uiPriority w:val="32"/>
    <w:qFormat/>
    <w:rsid w:val="00D41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1094</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Armijo</dc:creator>
  <cp:keywords/>
  <dc:description/>
  <cp:lastModifiedBy>Jose Luis Sánchez - (JAMONES ALJOMAR)</cp:lastModifiedBy>
  <cp:revision>4</cp:revision>
  <dcterms:created xsi:type="dcterms:W3CDTF">2026-02-02T10:54:00Z</dcterms:created>
  <dcterms:modified xsi:type="dcterms:W3CDTF">2026-02-11T12:18:00Z</dcterms:modified>
</cp:coreProperties>
</file>