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6291" w14:textId="70C2FA33" w:rsidR="001B3377" w:rsidRPr="006D3C9B" w:rsidRDefault="001B3377" w:rsidP="006D3C9B">
      <w:pPr>
        <w:rPr>
          <w:b/>
          <w:bCs/>
          <w:sz w:val="36"/>
          <w:szCs w:val="36"/>
        </w:rPr>
      </w:pPr>
      <w:r w:rsidRPr="001B3377">
        <w:rPr>
          <w:b/>
          <w:bCs/>
          <w:sz w:val="36"/>
          <w:szCs w:val="36"/>
        </w:rPr>
        <w:t xml:space="preserve">Aljomar </w:t>
      </w:r>
      <w:r w:rsidR="003E06EC">
        <w:rPr>
          <w:b/>
          <w:bCs/>
          <w:sz w:val="36"/>
          <w:szCs w:val="36"/>
        </w:rPr>
        <w:t xml:space="preserve">llevará destacadas novedades a las </w:t>
      </w:r>
      <w:r w:rsidRPr="001B3377">
        <w:rPr>
          <w:b/>
          <w:bCs/>
          <w:sz w:val="36"/>
          <w:szCs w:val="36"/>
        </w:rPr>
        <w:t xml:space="preserve">ferias </w:t>
      </w:r>
      <w:r w:rsidR="003E06EC">
        <w:rPr>
          <w:b/>
          <w:bCs/>
          <w:sz w:val="36"/>
          <w:szCs w:val="36"/>
        </w:rPr>
        <w:t xml:space="preserve">internacionales </w:t>
      </w:r>
      <w:r w:rsidRPr="001B3377">
        <w:rPr>
          <w:b/>
          <w:bCs/>
          <w:sz w:val="36"/>
          <w:szCs w:val="36"/>
        </w:rPr>
        <w:t xml:space="preserve">agroalimentarias </w:t>
      </w:r>
      <w:r w:rsidR="003E06EC">
        <w:rPr>
          <w:b/>
          <w:bCs/>
          <w:sz w:val="36"/>
          <w:szCs w:val="36"/>
        </w:rPr>
        <w:t>de</w:t>
      </w:r>
      <w:r w:rsidRPr="001B3377">
        <w:rPr>
          <w:b/>
          <w:bCs/>
          <w:sz w:val="36"/>
          <w:szCs w:val="36"/>
        </w:rPr>
        <w:t xml:space="preserve"> 2026</w:t>
      </w:r>
    </w:p>
    <w:p w14:paraId="742758B5" w14:textId="77777777" w:rsidR="006D3C9B" w:rsidRDefault="006D3C9B" w:rsidP="006D3C9B"/>
    <w:p w14:paraId="00EB04DD" w14:textId="77777777" w:rsidR="006D3C9B" w:rsidRDefault="006D3C9B" w:rsidP="006D3C9B">
      <w:r>
        <w:t xml:space="preserve">Aljomar refuerza en 2026 su estrategia de internacionalización con una destacada presencia en las principales ferias agroalimentarias del sector a nivel mundial. A lo largo del año, la compañía participará en encuentros clave como </w:t>
      </w:r>
      <w:proofErr w:type="spellStart"/>
      <w:r w:rsidRPr="003E06EC">
        <w:rPr>
          <w:b/>
          <w:bCs/>
        </w:rPr>
        <w:t>Foodex</w:t>
      </w:r>
      <w:proofErr w:type="spellEnd"/>
      <w:r>
        <w:t xml:space="preserve"> Tokyo, </w:t>
      </w:r>
      <w:r w:rsidRPr="003E06EC">
        <w:rPr>
          <w:b/>
          <w:bCs/>
        </w:rPr>
        <w:t>Alimentaria</w:t>
      </w:r>
      <w:r>
        <w:t xml:space="preserve"> Barcelona, </w:t>
      </w:r>
      <w:r w:rsidRPr="003E06EC">
        <w:rPr>
          <w:b/>
          <w:bCs/>
        </w:rPr>
        <w:t>Salón Gourmets</w:t>
      </w:r>
      <w:r>
        <w:t xml:space="preserve"> Madrid, </w:t>
      </w:r>
      <w:proofErr w:type="spellStart"/>
      <w:r w:rsidRPr="003E06EC">
        <w:rPr>
          <w:b/>
          <w:bCs/>
        </w:rPr>
        <w:t>Tutto</w:t>
      </w:r>
      <w:proofErr w:type="spellEnd"/>
      <w:r w:rsidRPr="003E06EC">
        <w:rPr>
          <w:b/>
          <w:bCs/>
        </w:rPr>
        <w:t xml:space="preserve"> Food Milán</w:t>
      </w:r>
      <w:r>
        <w:t xml:space="preserve">, </w:t>
      </w:r>
      <w:r w:rsidRPr="003E06EC">
        <w:rPr>
          <w:b/>
          <w:bCs/>
        </w:rPr>
        <w:t>SIAL</w:t>
      </w:r>
      <w:r>
        <w:t xml:space="preserve"> </w:t>
      </w:r>
      <w:proofErr w:type="spellStart"/>
      <w:r>
        <w:t>Shanghai</w:t>
      </w:r>
      <w:proofErr w:type="spellEnd"/>
      <w:r>
        <w:t xml:space="preserve">, </w:t>
      </w:r>
      <w:r w:rsidRPr="003E06EC">
        <w:rPr>
          <w:b/>
          <w:bCs/>
        </w:rPr>
        <w:t xml:space="preserve">Fancy </w:t>
      </w:r>
      <w:proofErr w:type="spellStart"/>
      <w:r w:rsidRPr="003E06EC">
        <w:rPr>
          <w:b/>
          <w:bCs/>
        </w:rPr>
        <w:t>Food</w:t>
      </w:r>
      <w:proofErr w:type="spellEnd"/>
      <w:r>
        <w:t xml:space="preserve"> New York y </w:t>
      </w:r>
      <w:r w:rsidRPr="003E06EC">
        <w:rPr>
          <w:b/>
          <w:bCs/>
        </w:rPr>
        <w:t>SIAL</w:t>
      </w:r>
      <w:r>
        <w:t xml:space="preserve"> París. </w:t>
      </w:r>
    </w:p>
    <w:p w14:paraId="48FBB238" w14:textId="07137D99" w:rsidR="006D3C9B" w:rsidRDefault="006D3C9B" w:rsidP="006D3C9B">
      <w:r>
        <w:t>Esta agenda internacional permitirá a la marca sorprender con novedades muy destacadas, al mismo tiempo que consolida relaciones comerciales, impulsa su crecimiento exterior y refuerza su posicionamiento como referente del ibérico de calidad en mercados estratégicos de Europa, Asia y América. Con presencia en más de 35 países, Aljomar utilizará estos foros profesionales para mostrar la solidez de su modelo de ciclo controlado de producción y la amplitud de su catálogo de productos ibéricos.</w:t>
      </w:r>
    </w:p>
    <w:p w14:paraId="577691A2" w14:textId="1E6A8091" w:rsidR="006D3C9B" w:rsidRDefault="006D3C9B" w:rsidP="006D3C9B">
      <w:r>
        <w:t xml:space="preserve">Las ferias serán el escenario perfecto para presentar </w:t>
      </w:r>
      <w:r w:rsidR="003E06EC">
        <w:t xml:space="preserve">sus </w:t>
      </w:r>
      <w:r>
        <w:t>nuevas propuestas estratégicas, orientadas tanto al canal gourmet como al canal profesional, y alineadas con las nuevas tendencias de consumo, la sostenibilidad y la valorización del origen.</w:t>
      </w:r>
    </w:p>
    <w:p w14:paraId="46014332" w14:textId="31104011" w:rsidR="007915BF" w:rsidRPr="006D3C9B" w:rsidRDefault="006D3C9B" w:rsidP="006D3C9B">
      <w:r>
        <w:t>Con esta hoja de ruta internacional, Aljomar reafirma su apuesta por una internacionalización ordenada, coherente y basada en la excelencia del producto ibérico.</w:t>
      </w:r>
    </w:p>
    <w:sectPr w:rsidR="007915BF" w:rsidRPr="006D3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93"/>
    <w:rsid w:val="001206CA"/>
    <w:rsid w:val="001B3377"/>
    <w:rsid w:val="003E06EC"/>
    <w:rsid w:val="005354F4"/>
    <w:rsid w:val="006D3C9B"/>
    <w:rsid w:val="007854D7"/>
    <w:rsid w:val="007915BF"/>
    <w:rsid w:val="007B5693"/>
    <w:rsid w:val="00870E9F"/>
    <w:rsid w:val="00F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59F0"/>
  <w15:chartTrackingRefBased/>
  <w15:docId w15:val="{2B2905AF-2E17-49F9-821D-2342BAD7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5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6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6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6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6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6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6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5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56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56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56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6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6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33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8</cp:revision>
  <dcterms:created xsi:type="dcterms:W3CDTF">2026-01-28T10:11:00Z</dcterms:created>
  <dcterms:modified xsi:type="dcterms:W3CDTF">2026-02-04T07:56:00Z</dcterms:modified>
</cp:coreProperties>
</file>