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C063" w14:textId="2630D387" w:rsidR="004B2260" w:rsidRPr="00022060" w:rsidRDefault="00EC77DB" w:rsidP="52069D40">
      <w:pPr>
        <w:pStyle w:val="Ttulo"/>
        <w:spacing w:before="253" w:line="237" w:lineRule="auto"/>
        <w:rPr>
          <w:color w:val="000000" w:themeColor="text1"/>
          <w:sz w:val="56"/>
          <w:szCs w:val="56"/>
        </w:rPr>
      </w:pPr>
      <w:r w:rsidRPr="00022060">
        <w:rPr>
          <w:color w:val="000000" w:themeColor="text1"/>
          <w:sz w:val="56"/>
          <w:szCs w:val="56"/>
        </w:rPr>
        <w:t>Galletas Gullón</w:t>
      </w:r>
      <w:r w:rsidR="004B2260" w:rsidRPr="00022060">
        <w:rPr>
          <w:color w:val="000000" w:themeColor="text1"/>
          <w:sz w:val="56"/>
          <w:szCs w:val="56"/>
        </w:rPr>
        <w:t xml:space="preserve"> refuerza su apuesta por el segmento </w:t>
      </w:r>
      <w:r w:rsidR="00AD0CD8" w:rsidRPr="00022060">
        <w:rPr>
          <w:color w:val="000000" w:themeColor="text1"/>
          <w:sz w:val="56"/>
          <w:szCs w:val="56"/>
        </w:rPr>
        <w:t xml:space="preserve">sin azúcar </w:t>
      </w:r>
      <w:r w:rsidR="004B2260" w:rsidRPr="00022060">
        <w:rPr>
          <w:color w:val="000000" w:themeColor="text1"/>
          <w:sz w:val="56"/>
          <w:szCs w:val="56"/>
        </w:rPr>
        <w:t xml:space="preserve">con una nueva campaña para la gama </w:t>
      </w:r>
      <w:r w:rsidR="00004A63" w:rsidRPr="00022060">
        <w:rPr>
          <w:color w:val="000000" w:themeColor="text1"/>
          <w:sz w:val="56"/>
          <w:szCs w:val="56"/>
        </w:rPr>
        <w:t>ZER</w:t>
      </w:r>
      <w:r w:rsidR="00C56D8C" w:rsidRPr="00022060">
        <w:rPr>
          <w:color w:val="000000" w:themeColor="text1"/>
          <w:sz w:val="56"/>
          <w:szCs w:val="56"/>
        </w:rPr>
        <w:t>O</w:t>
      </w:r>
    </w:p>
    <w:p w14:paraId="4C1D3A86" w14:textId="77777777" w:rsidR="00B90220" w:rsidRPr="00022060" w:rsidRDefault="00B90220" w:rsidP="52069D40">
      <w:pPr>
        <w:pStyle w:val="Ttulo"/>
        <w:spacing w:before="253" w:line="237" w:lineRule="auto"/>
        <w:rPr>
          <w:color w:val="000000" w:themeColor="text1"/>
        </w:rPr>
      </w:pPr>
    </w:p>
    <w:p w14:paraId="3FE7BAC3" w14:textId="16BFA1A3" w:rsidR="00004A63" w:rsidRPr="00022060" w:rsidRDefault="00004A63" w:rsidP="008614EF">
      <w:pPr>
        <w:pStyle w:val="Prrafodelista"/>
        <w:numPr>
          <w:ilvl w:val="0"/>
          <w:numId w:val="1"/>
        </w:numPr>
        <w:tabs>
          <w:tab w:val="left" w:pos="821"/>
        </w:tabs>
        <w:spacing w:before="253" w:line="237" w:lineRule="auto"/>
        <w:rPr>
          <w:b/>
          <w:bCs/>
          <w:color w:val="000000" w:themeColor="text1"/>
        </w:rPr>
      </w:pPr>
      <w:r w:rsidRPr="00022060">
        <w:rPr>
          <w:b/>
          <w:bCs/>
          <w:color w:val="000000" w:themeColor="text1"/>
        </w:rPr>
        <w:t xml:space="preserve">“Si eres de ZERO, eres de Gullón ZERO” está destinada a consolidar la presencia de la compañía </w:t>
      </w:r>
      <w:r w:rsidR="007C6859" w:rsidRPr="00022060">
        <w:rPr>
          <w:b/>
          <w:bCs/>
          <w:color w:val="000000" w:themeColor="text1"/>
        </w:rPr>
        <w:t xml:space="preserve">en el segmento de </w:t>
      </w:r>
      <w:r w:rsidRPr="00022060">
        <w:rPr>
          <w:b/>
          <w:bCs/>
          <w:color w:val="000000" w:themeColor="text1"/>
        </w:rPr>
        <w:t>galleta</w:t>
      </w:r>
      <w:r w:rsidR="008614EF" w:rsidRPr="00022060">
        <w:rPr>
          <w:b/>
          <w:bCs/>
          <w:color w:val="000000" w:themeColor="text1"/>
        </w:rPr>
        <w:t>s</w:t>
      </w:r>
      <w:r w:rsidRPr="00022060">
        <w:rPr>
          <w:b/>
          <w:bCs/>
          <w:color w:val="000000" w:themeColor="text1"/>
        </w:rPr>
        <w:t xml:space="preserve"> sin azúcar</w:t>
      </w:r>
      <w:r w:rsidR="008614EF" w:rsidRPr="00022060">
        <w:rPr>
          <w:b/>
          <w:bCs/>
          <w:color w:val="000000" w:themeColor="text1"/>
        </w:rPr>
        <w:t>es</w:t>
      </w:r>
      <w:r w:rsidR="007C6859" w:rsidRPr="00022060">
        <w:rPr>
          <w:b/>
          <w:bCs/>
          <w:color w:val="000000" w:themeColor="text1"/>
        </w:rPr>
        <w:t>,</w:t>
      </w:r>
      <w:r w:rsidRPr="00022060">
        <w:rPr>
          <w:b/>
          <w:bCs/>
          <w:color w:val="000000" w:themeColor="text1"/>
        </w:rPr>
        <w:t xml:space="preserve"> en la que es líder con un 60% de cuota de mercado</w:t>
      </w:r>
    </w:p>
    <w:p w14:paraId="4495F9D8" w14:textId="5C35CB28" w:rsidR="00F34170" w:rsidRPr="00022060" w:rsidRDefault="007C6859" w:rsidP="52069D40">
      <w:pPr>
        <w:pStyle w:val="Prrafodelista"/>
        <w:numPr>
          <w:ilvl w:val="0"/>
          <w:numId w:val="1"/>
        </w:numPr>
        <w:tabs>
          <w:tab w:val="left" w:pos="821"/>
        </w:tabs>
        <w:spacing w:before="253" w:line="237" w:lineRule="auto"/>
        <w:rPr>
          <w:b/>
          <w:bCs/>
          <w:color w:val="000000" w:themeColor="text1"/>
        </w:rPr>
      </w:pPr>
      <w:r w:rsidRPr="00022060">
        <w:rPr>
          <w:b/>
          <w:bCs/>
          <w:color w:val="000000" w:themeColor="text1"/>
        </w:rPr>
        <w:t>La trama de la campaña audiovisual se ambienta en un vagón de metro donde los protagonistas ejecutan una coreografía movidos por la diversión</w:t>
      </w:r>
      <w:r w:rsidR="00022060" w:rsidRPr="00022060">
        <w:rPr>
          <w:b/>
          <w:bCs/>
          <w:color w:val="000000" w:themeColor="text1"/>
        </w:rPr>
        <w:t xml:space="preserve"> y </w:t>
      </w:r>
      <w:r w:rsidRPr="00022060">
        <w:rPr>
          <w:b/>
          <w:bCs/>
          <w:color w:val="000000" w:themeColor="text1"/>
        </w:rPr>
        <w:t>el sabor que les aporta ZERO</w:t>
      </w:r>
      <w:r w:rsidR="00C56D8C" w:rsidRPr="00022060">
        <w:rPr>
          <w:b/>
          <w:bCs/>
          <w:color w:val="000000" w:themeColor="text1"/>
        </w:rPr>
        <w:t xml:space="preserve"> Sin Azúcares</w:t>
      </w:r>
    </w:p>
    <w:p w14:paraId="47B5D310" w14:textId="3CF90E70" w:rsidR="007C6859" w:rsidRPr="00022060" w:rsidRDefault="007C6859" w:rsidP="52069D40">
      <w:pPr>
        <w:pStyle w:val="Prrafodelista"/>
        <w:numPr>
          <w:ilvl w:val="0"/>
          <w:numId w:val="1"/>
        </w:numPr>
        <w:tabs>
          <w:tab w:val="left" w:pos="821"/>
        </w:tabs>
        <w:spacing w:before="253" w:line="237" w:lineRule="auto"/>
        <w:rPr>
          <w:b/>
          <w:bCs/>
          <w:color w:val="000000" w:themeColor="text1"/>
        </w:rPr>
      </w:pPr>
      <w:r w:rsidRPr="00022060">
        <w:rPr>
          <w:b/>
          <w:bCs/>
          <w:color w:val="000000" w:themeColor="text1"/>
        </w:rPr>
        <w:t xml:space="preserve">Recientemente, Galletas Gullón rediseñó la gama ZERO con el objetivo de reivindicar un producto que </w:t>
      </w:r>
      <w:r w:rsidR="008614EF" w:rsidRPr="00022060">
        <w:rPr>
          <w:b/>
          <w:bCs/>
          <w:color w:val="000000" w:themeColor="text1"/>
        </w:rPr>
        <w:t xml:space="preserve">ofrece </w:t>
      </w:r>
      <w:r w:rsidRPr="00022060">
        <w:rPr>
          <w:b/>
          <w:bCs/>
          <w:color w:val="000000" w:themeColor="text1"/>
        </w:rPr>
        <w:t>el máximo sabor y amplía las opciones para todos los gustos</w:t>
      </w:r>
      <w:r w:rsidR="008614EF" w:rsidRPr="00022060">
        <w:rPr>
          <w:b/>
          <w:bCs/>
          <w:color w:val="000000" w:themeColor="text1"/>
        </w:rPr>
        <w:t xml:space="preserve"> </w:t>
      </w:r>
    </w:p>
    <w:p w14:paraId="03510FCB" w14:textId="39ABA319" w:rsidR="00581B25" w:rsidRPr="00022060" w:rsidRDefault="007C6859" w:rsidP="52069D40">
      <w:pPr>
        <w:pStyle w:val="Prrafodelista"/>
        <w:numPr>
          <w:ilvl w:val="0"/>
          <w:numId w:val="1"/>
        </w:numPr>
        <w:tabs>
          <w:tab w:val="left" w:pos="821"/>
        </w:tabs>
        <w:spacing w:before="253" w:line="237" w:lineRule="auto"/>
        <w:rPr>
          <w:b/>
          <w:bCs/>
          <w:color w:val="000000" w:themeColor="text1"/>
        </w:rPr>
      </w:pPr>
      <w:r w:rsidRPr="00022060">
        <w:rPr>
          <w:b/>
          <w:bCs/>
          <w:color w:val="000000" w:themeColor="text1"/>
        </w:rPr>
        <w:t xml:space="preserve">La galletera ha puesto en marcha su tienda online apostando, en primer lugar, por productos </w:t>
      </w:r>
      <w:r w:rsidR="00AD0CD8" w:rsidRPr="00022060">
        <w:rPr>
          <w:b/>
          <w:bCs/>
          <w:color w:val="000000" w:themeColor="text1"/>
        </w:rPr>
        <w:t xml:space="preserve">de </w:t>
      </w:r>
      <w:r w:rsidRPr="00022060">
        <w:rPr>
          <w:b/>
          <w:bCs/>
          <w:color w:val="000000" w:themeColor="text1"/>
        </w:rPr>
        <w:t>la gama ZERO</w:t>
      </w:r>
      <w:r w:rsidR="00AD0CD8" w:rsidRPr="00022060">
        <w:rPr>
          <w:b/>
          <w:bCs/>
          <w:color w:val="000000" w:themeColor="text1"/>
        </w:rPr>
        <w:t>, Sin Gluten y Sin alérgenos</w:t>
      </w:r>
    </w:p>
    <w:p w14:paraId="5250A714" w14:textId="77777777" w:rsidR="00B90220" w:rsidRPr="00022060" w:rsidRDefault="00B90220" w:rsidP="00B90220">
      <w:pPr>
        <w:pStyle w:val="Prrafodelista"/>
        <w:tabs>
          <w:tab w:val="left" w:pos="821"/>
        </w:tabs>
        <w:spacing w:before="253" w:line="237" w:lineRule="auto"/>
        <w:ind w:left="822" w:firstLine="0"/>
        <w:rPr>
          <w:b/>
          <w:bCs/>
          <w:color w:val="000000" w:themeColor="text1"/>
        </w:rPr>
      </w:pPr>
    </w:p>
    <w:p w14:paraId="16A0896C" w14:textId="77777777" w:rsidR="003A0A80" w:rsidRPr="00022060" w:rsidRDefault="003A0A80">
      <w:pPr>
        <w:pStyle w:val="Textoindependiente"/>
        <w:spacing w:before="138"/>
        <w:rPr>
          <w:b/>
          <w:color w:val="000000" w:themeColor="text1"/>
        </w:rPr>
      </w:pPr>
    </w:p>
    <w:p w14:paraId="7E1CFE46" w14:textId="5F2F654E" w:rsidR="004B2260" w:rsidRPr="00022060" w:rsidRDefault="00EC77DB" w:rsidP="52069D40">
      <w:pPr>
        <w:pStyle w:val="Textoindependiente"/>
        <w:spacing w:line="276" w:lineRule="auto"/>
        <w:ind w:left="102" w:right="113"/>
        <w:jc w:val="both"/>
        <w:rPr>
          <w:color w:val="000000" w:themeColor="text1"/>
        </w:rPr>
      </w:pPr>
      <w:r w:rsidRPr="00022060">
        <w:rPr>
          <w:b/>
          <w:bCs/>
          <w:color w:val="000000" w:themeColor="text1"/>
        </w:rPr>
        <w:t>Aguilar</w:t>
      </w:r>
      <w:r w:rsidRPr="00022060">
        <w:rPr>
          <w:b/>
          <w:bCs/>
          <w:color w:val="000000" w:themeColor="text1"/>
          <w:spacing w:val="-1"/>
        </w:rPr>
        <w:t xml:space="preserve"> </w:t>
      </w:r>
      <w:r w:rsidRPr="00022060">
        <w:rPr>
          <w:b/>
          <w:bCs/>
          <w:color w:val="000000" w:themeColor="text1"/>
        </w:rPr>
        <w:t>de</w:t>
      </w:r>
      <w:r w:rsidRPr="00022060">
        <w:rPr>
          <w:b/>
          <w:bCs/>
          <w:color w:val="000000" w:themeColor="text1"/>
          <w:spacing w:val="-2"/>
        </w:rPr>
        <w:t xml:space="preserve"> </w:t>
      </w:r>
      <w:r w:rsidRPr="00022060">
        <w:rPr>
          <w:b/>
          <w:bCs/>
          <w:color w:val="000000" w:themeColor="text1"/>
        </w:rPr>
        <w:t xml:space="preserve">Campoo, </w:t>
      </w:r>
      <w:r w:rsidR="00C56D8C" w:rsidRPr="00022060">
        <w:rPr>
          <w:b/>
          <w:bCs/>
          <w:color w:val="000000" w:themeColor="text1"/>
        </w:rPr>
        <w:t>25</w:t>
      </w:r>
      <w:r w:rsidRPr="00022060">
        <w:rPr>
          <w:b/>
          <w:bCs/>
          <w:color w:val="000000" w:themeColor="text1"/>
          <w:spacing w:val="-4"/>
        </w:rPr>
        <w:t xml:space="preserve"> </w:t>
      </w:r>
      <w:r w:rsidRPr="00022060">
        <w:rPr>
          <w:b/>
          <w:bCs/>
          <w:color w:val="000000" w:themeColor="text1"/>
        </w:rPr>
        <w:t xml:space="preserve">de </w:t>
      </w:r>
      <w:r w:rsidR="00C56D8C" w:rsidRPr="00022060">
        <w:rPr>
          <w:b/>
          <w:bCs/>
          <w:color w:val="000000" w:themeColor="text1"/>
        </w:rPr>
        <w:t>febrero</w:t>
      </w:r>
      <w:r w:rsidRPr="00022060">
        <w:rPr>
          <w:b/>
          <w:bCs/>
          <w:color w:val="000000" w:themeColor="text1"/>
          <w:spacing w:val="-1"/>
        </w:rPr>
        <w:t xml:space="preserve"> </w:t>
      </w:r>
      <w:r w:rsidRPr="00022060">
        <w:rPr>
          <w:b/>
          <w:bCs/>
          <w:color w:val="000000" w:themeColor="text1"/>
        </w:rPr>
        <w:t>de</w:t>
      </w:r>
      <w:r w:rsidRPr="00022060">
        <w:rPr>
          <w:b/>
          <w:bCs/>
          <w:color w:val="000000" w:themeColor="text1"/>
          <w:spacing w:val="-2"/>
        </w:rPr>
        <w:t xml:space="preserve"> </w:t>
      </w:r>
      <w:r w:rsidRPr="00022060">
        <w:rPr>
          <w:b/>
          <w:bCs/>
          <w:color w:val="000000" w:themeColor="text1"/>
        </w:rPr>
        <w:t>202</w:t>
      </w:r>
      <w:r w:rsidR="003D2D03" w:rsidRPr="00022060">
        <w:rPr>
          <w:b/>
          <w:bCs/>
          <w:color w:val="000000" w:themeColor="text1"/>
        </w:rPr>
        <w:t>6</w:t>
      </w:r>
      <w:r w:rsidRPr="00022060">
        <w:rPr>
          <w:b/>
          <w:bCs/>
          <w:color w:val="000000" w:themeColor="text1"/>
        </w:rPr>
        <w:t xml:space="preserve">. </w:t>
      </w:r>
      <w:r w:rsidR="00B16805" w:rsidRPr="00022060">
        <w:rPr>
          <w:color w:val="000000" w:themeColor="text1"/>
        </w:rPr>
        <w:t>Galletas Gullón</w:t>
      </w:r>
      <w:r w:rsidR="00CC2980" w:rsidRPr="00022060">
        <w:rPr>
          <w:color w:val="000000" w:themeColor="text1"/>
        </w:rPr>
        <w:t xml:space="preserve">, </w:t>
      </w:r>
      <w:r w:rsidR="008F3E10" w:rsidRPr="00022060">
        <w:rPr>
          <w:color w:val="000000" w:themeColor="text1"/>
        </w:rPr>
        <w:t>empresa</w:t>
      </w:r>
      <w:r w:rsidR="00CC2980" w:rsidRPr="00022060">
        <w:rPr>
          <w:color w:val="000000" w:themeColor="text1"/>
        </w:rPr>
        <w:t xml:space="preserve"> líder</w:t>
      </w:r>
      <w:r w:rsidR="00547451" w:rsidRPr="00022060">
        <w:rPr>
          <w:color w:val="000000" w:themeColor="text1"/>
        </w:rPr>
        <w:t xml:space="preserve"> en el sector galletero</w:t>
      </w:r>
      <w:r w:rsidR="00CC2980" w:rsidRPr="00022060">
        <w:rPr>
          <w:color w:val="000000" w:themeColor="text1"/>
        </w:rPr>
        <w:t xml:space="preserve">, </w:t>
      </w:r>
      <w:r w:rsidR="004B2260" w:rsidRPr="00022060">
        <w:rPr>
          <w:color w:val="000000" w:themeColor="text1"/>
        </w:rPr>
        <w:t>ha lanzado su nueva campaña “Si eres de ZERO, eres de Gullón ZERO”, destinada a reforzar su presencia en una de sus gamas más importantes, la de la</w:t>
      </w:r>
      <w:r w:rsidR="008614EF" w:rsidRPr="00022060">
        <w:rPr>
          <w:color w:val="000000" w:themeColor="text1"/>
        </w:rPr>
        <w:t>s</w:t>
      </w:r>
      <w:r w:rsidR="004B2260" w:rsidRPr="00022060">
        <w:rPr>
          <w:color w:val="000000" w:themeColor="text1"/>
        </w:rPr>
        <w:t xml:space="preserve"> </w:t>
      </w:r>
      <w:hyperlink r:id="rId10" w:history="1">
        <w:r w:rsidR="004B2260" w:rsidRPr="00022060">
          <w:rPr>
            <w:rStyle w:val="Hipervnculo"/>
            <w:color w:val="000000" w:themeColor="text1"/>
            <w:u w:val="none"/>
          </w:rPr>
          <w:t>galleta</w:t>
        </w:r>
        <w:r w:rsidR="008614EF" w:rsidRPr="00022060">
          <w:rPr>
            <w:rStyle w:val="Hipervnculo"/>
            <w:color w:val="000000" w:themeColor="text1"/>
            <w:u w:val="none"/>
          </w:rPr>
          <w:t>s</w:t>
        </w:r>
        <w:r w:rsidR="004B2260" w:rsidRPr="00022060">
          <w:rPr>
            <w:rStyle w:val="Hipervnculo"/>
            <w:color w:val="000000" w:themeColor="text1"/>
            <w:u w:val="none"/>
          </w:rPr>
          <w:t xml:space="preserve"> sin azúcar</w:t>
        </w:r>
      </w:hyperlink>
      <w:r w:rsidR="008614EF" w:rsidRPr="00022060">
        <w:rPr>
          <w:color w:val="000000" w:themeColor="text1"/>
        </w:rPr>
        <w:t>es</w:t>
      </w:r>
      <w:r w:rsidR="004B2260" w:rsidRPr="00022060">
        <w:rPr>
          <w:color w:val="000000" w:themeColor="text1"/>
        </w:rPr>
        <w:t xml:space="preserve"> y </w:t>
      </w:r>
      <w:r w:rsidR="004A4531" w:rsidRPr="00022060">
        <w:rPr>
          <w:color w:val="000000" w:themeColor="text1"/>
        </w:rPr>
        <w:t xml:space="preserve">en </w:t>
      </w:r>
      <w:r w:rsidR="004B2260" w:rsidRPr="00022060">
        <w:rPr>
          <w:color w:val="000000" w:themeColor="text1"/>
        </w:rPr>
        <w:t xml:space="preserve">la que es líder con un 60% de cuota de mercado. </w:t>
      </w:r>
    </w:p>
    <w:p w14:paraId="059C828B" w14:textId="77777777" w:rsidR="004B2260" w:rsidRPr="00022060" w:rsidRDefault="004B2260" w:rsidP="52069D40">
      <w:pPr>
        <w:pStyle w:val="Textoindependiente"/>
        <w:spacing w:line="276" w:lineRule="auto"/>
        <w:ind w:left="102" w:right="113"/>
        <w:jc w:val="both"/>
        <w:rPr>
          <w:color w:val="000000" w:themeColor="text1"/>
        </w:rPr>
      </w:pPr>
    </w:p>
    <w:p w14:paraId="7C46D765" w14:textId="21E6F50E" w:rsidR="004A4531" w:rsidRPr="00022060" w:rsidRDefault="004B2260" w:rsidP="004A4531">
      <w:pPr>
        <w:pStyle w:val="Textoindependiente"/>
        <w:spacing w:line="276" w:lineRule="auto"/>
        <w:ind w:left="102" w:right="113"/>
        <w:jc w:val="both"/>
        <w:rPr>
          <w:color w:val="000000" w:themeColor="text1"/>
        </w:rPr>
      </w:pPr>
      <w:r w:rsidRPr="00022060">
        <w:rPr>
          <w:color w:val="000000" w:themeColor="text1"/>
        </w:rPr>
        <w:t>La trama de la campaña audiovisual se ambienta en un vagón de metro donde los protagonistas comienzan a ejecutar una coreografía movidos por la diversión</w:t>
      </w:r>
      <w:r w:rsidR="00022060" w:rsidRPr="00022060">
        <w:rPr>
          <w:color w:val="000000" w:themeColor="text1"/>
        </w:rPr>
        <w:t xml:space="preserve"> y</w:t>
      </w:r>
      <w:r w:rsidRPr="00022060">
        <w:rPr>
          <w:color w:val="000000" w:themeColor="text1"/>
        </w:rPr>
        <w:t xml:space="preserve"> el sabor que les aporta</w:t>
      </w:r>
      <w:r w:rsidR="007C6859" w:rsidRPr="00022060">
        <w:rPr>
          <w:color w:val="000000" w:themeColor="text1"/>
        </w:rPr>
        <w:t>n</w:t>
      </w:r>
      <w:r w:rsidRPr="00022060">
        <w:rPr>
          <w:color w:val="000000" w:themeColor="text1"/>
        </w:rPr>
        <w:t xml:space="preserve"> las galletas Gullón </w:t>
      </w:r>
      <w:r w:rsidR="004A4531" w:rsidRPr="00022060">
        <w:rPr>
          <w:color w:val="000000" w:themeColor="text1"/>
        </w:rPr>
        <w:t>Z</w:t>
      </w:r>
      <w:r w:rsidRPr="00022060">
        <w:rPr>
          <w:color w:val="000000" w:themeColor="text1"/>
        </w:rPr>
        <w:t xml:space="preserve">ERO </w:t>
      </w:r>
      <w:r w:rsidR="007C6859" w:rsidRPr="00022060">
        <w:rPr>
          <w:color w:val="000000" w:themeColor="text1"/>
        </w:rPr>
        <w:t>S</w:t>
      </w:r>
      <w:r w:rsidRPr="00022060">
        <w:rPr>
          <w:color w:val="000000" w:themeColor="text1"/>
        </w:rPr>
        <w:t xml:space="preserve">in </w:t>
      </w:r>
      <w:r w:rsidR="007C6859" w:rsidRPr="00022060">
        <w:rPr>
          <w:color w:val="000000" w:themeColor="text1"/>
        </w:rPr>
        <w:t>A</w:t>
      </w:r>
      <w:r w:rsidRPr="00022060">
        <w:rPr>
          <w:color w:val="000000" w:themeColor="text1"/>
        </w:rPr>
        <w:t xml:space="preserve">zúcares. </w:t>
      </w:r>
    </w:p>
    <w:p w14:paraId="1DF391C7" w14:textId="77777777" w:rsidR="004A4531" w:rsidRPr="00022060" w:rsidRDefault="004A4531" w:rsidP="004A4531">
      <w:pPr>
        <w:pStyle w:val="Textoindependiente"/>
        <w:spacing w:line="276" w:lineRule="auto"/>
        <w:ind w:left="102" w:right="113"/>
        <w:jc w:val="both"/>
        <w:rPr>
          <w:color w:val="000000" w:themeColor="text1"/>
        </w:rPr>
      </w:pPr>
    </w:p>
    <w:p w14:paraId="0F7509D9" w14:textId="458FE085" w:rsidR="00004A63" w:rsidRPr="00022060" w:rsidRDefault="004A4531" w:rsidP="00004A63">
      <w:pPr>
        <w:pStyle w:val="Textoindependiente"/>
        <w:spacing w:line="276" w:lineRule="auto"/>
        <w:ind w:left="102" w:right="113"/>
        <w:jc w:val="both"/>
        <w:rPr>
          <w:color w:val="000000" w:themeColor="text1"/>
        </w:rPr>
      </w:pPr>
      <w:r w:rsidRPr="00022060">
        <w:rPr>
          <w:color w:val="000000" w:themeColor="text1"/>
        </w:rPr>
        <w:t>La campaña está compuesta por varias piezas con coreografías distintas para poner en valor en la variedad de la gama. Est</w:t>
      </w:r>
      <w:r w:rsidR="007C6859" w:rsidRPr="00022060">
        <w:rPr>
          <w:color w:val="000000" w:themeColor="text1"/>
        </w:rPr>
        <w:t xml:space="preserve">os contenidos </w:t>
      </w:r>
      <w:r w:rsidRPr="00022060">
        <w:rPr>
          <w:color w:val="000000" w:themeColor="text1"/>
        </w:rPr>
        <w:t xml:space="preserve">se emitirán en las principales cadenas de </w:t>
      </w:r>
      <w:r w:rsidR="007C6859" w:rsidRPr="00022060">
        <w:rPr>
          <w:color w:val="000000" w:themeColor="text1"/>
        </w:rPr>
        <w:t>televisión</w:t>
      </w:r>
      <w:r w:rsidRPr="00022060">
        <w:rPr>
          <w:color w:val="000000" w:themeColor="text1"/>
        </w:rPr>
        <w:t xml:space="preserve"> nacionales, en plataformas de </w:t>
      </w:r>
      <w:proofErr w:type="spellStart"/>
      <w:r w:rsidRPr="00022060">
        <w:rPr>
          <w:color w:val="000000" w:themeColor="text1"/>
        </w:rPr>
        <w:t>streaming</w:t>
      </w:r>
      <w:proofErr w:type="spellEnd"/>
      <w:r w:rsidRPr="00022060">
        <w:rPr>
          <w:color w:val="000000" w:themeColor="text1"/>
        </w:rPr>
        <w:t xml:space="preserve"> y en las redes sociales de Galletas Gullón.</w:t>
      </w:r>
    </w:p>
    <w:p w14:paraId="71877B11" w14:textId="77777777" w:rsidR="00004A63" w:rsidRPr="00022060" w:rsidRDefault="00004A63" w:rsidP="00004A63">
      <w:pPr>
        <w:pStyle w:val="Textoindependiente"/>
        <w:spacing w:line="276" w:lineRule="auto"/>
        <w:ind w:left="102" w:right="113"/>
        <w:jc w:val="both"/>
        <w:rPr>
          <w:color w:val="000000" w:themeColor="text1"/>
        </w:rPr>
      </w:pPr>
    </w:p>
    <w:p w14:paraId="208B40B3" w14:textId="35EFBE66" w:rsidR="004A4531" w:rsidRPr="00022060" w:rsidRDefault="004A4531" w:rsidP="00004A63">
      <w:pPr>
        <w:pStyle w:val="Textoindependiente"/>
        <w:spacing w:line="276" w:lineRule="auto"/>
        <w:ind w:left="102" w:right="113"/>
        <w:jc w:val="both"/>
        <w:rPr>
          <w:color w:val="000000" w:themeColor="text1"/>
        </w:rPr>
      </w:pPr>
      <w:r w:rsidRPr="00022060">
        <w:rPr>
          <w:color w:val="000000" w:themeColor="text1"/>
        </w:rPr>
        <w:t xml:space="preserve">Según José Luis Jiménez, director de Marketing de Galletas Gullón, </w:t>
      </w:r>
      <w:r w:rsidRPr="00022060">
        <w:rPr>
          <w:i/>
          <w:iCs/>
          <w:color w:val="000000" w:themeColor="text1"/>
        </w:rPr>
        <w:t xml:space="preserve">“con esta campaña queremos demostrar </w:t>
      </w:r>
      <w:r w:rsidR="00022060" w:rsidRPr="00022060">
        <w:rPr>
          <w:i/>
          <w:iCs/>
          <w:color w:val="000000" w:themeColor="text1"/>
        </w:rPr>
        <w:t xml:space="preserve">que el sabor no </w:t>
      </w:r>
      <w:r w:rsidRPr="00022060">
        <w:rPr>
          <w:i/>
          <w:iCs/>
          <w:color w:val="000000" w:themeColor="text1"/>
        </w:rPr>
        <w:t xml:space="preserve">está reñido con la </w:t>
      </w:r>
      <w:r w:rsidR="00004A63" w:rsidRPr="00022060">
        <w:rPr>
          <w:i/>
          <w:iCs/>
          <w:color w:val="000000" w:themeColor="text1"/>
        </w:rPr>
        <w:t xml:space="preserve">diversión, además de </w:t>
      </w:r>
      <w:r w:rsidRPr="00022060">
        <w:rPr>
          <w:i/>
          <w:iCs/>
          <w:color w:val="000000" w:themeColor="text1"/>
        </w:rPr>
        <w:t xml:space="preserve">transmitir la amplia variedad de nuestra </w:t>
      </w:r>
      <w:r w:rsidR="00004A63" w:rsidRPr="00022060">
        <w:rPr>
          <w:i/>
          <w:iCs/>
          <w:color w:val="000000" w:themeColor="text1"/>
        </w:rPr>
        <w:t>gama, compuesta por más de 25 referencias</w:t>
      </w:r>
      <w:r w:rsidR="00004A63" w:rsidRPr="00022060">
        <w:rPr>
          <w:color w:val="000000" w:themeColor="text1"/>
        </w:rPr>
        <w:t xml:space="preserve">”. </w:t>
      </w:r>
    </w:p>
    <w:p w14:paraId="2CF9E716" w14:textId="77777777" w:rsidR="00004A63" w:rsidRPr="00022060" w:rsidRDefault="00004A63" w:rsidP="00004A63">
      <w:pPr>
        <w:pStyle w:val="Textoindependiente"/>
        <w:spacing w:line="276" w:lineRule="auto"/>
        <w:ind w:left="102" w:right="113"/>
        <w:jc w:val="both"/>
        <w:rPr>
          <w:color w:val="000000" w:themeColor="text1"/>
        </w:rPr>
      </w:pPr>
    </w:p>
    <w:p w14:paraId="1933FEAA" w14:textId="77777777" w:rsidR="00B90220" w:rsidRPr="00022060" w:rsidRDefault="00B90220" w:rsidP="00B90220">
      <w:pPr>
        <w:pStyle w:val="Textoindependiente"/>
        <w:spacing w:line="276" w:lineRule="auto"/>
        <w:ind w:right="113"/>
        <w:jc w:val="both"/>
        <w:rPr>
          <w:b/>
          <w:bCs/>
          <w:color w:val="000000" w:themeColor="text1"/>
        </w:rPr>
      </w:pPr>
    </w:p>
    <w:p w14:paraId="7D9D14CF" w14:textId="1D082293" w:rsidR="00004A63" w:rsidRPr="00022060" w:rsidRDefault="00004A63" w:rsidP="00004A63">
      <w:pPr>
        <w:pStyle w:val="Textoindependiente"/>
        <w:spacing w:line="276" w:lineRule="auto"/>
        <w:ind w:left="102" w:right="113"/>
        <w:jc w:val="both"/>
        <w:rPr>
          <w:b/>
          <w:bCs/>
          <w:color w:val="000000" w:themeColor="text1"/>
        </w:rPr>
      </w:pPr>
      <w:r w:rsidRPr="00022060">
        <w:rPr>
          <w:b/>
          <w:bCs/>
          <w:color w:val="000000" w:themeColor="text1"/>
        </w:rPr>
        <w:lastRenderedPageBreak/>
        <w:t xml:space="preserve">Posicionamiento </w:t>
      </w:r>
      <w:r w:rsidR="00022060">
        <w:rPr>
          <w:b/>
          <w:bCs/>
          <w:color w:val="000000" w:themeColor="text1"/>
        </w:rPr>
        <w:t>en el segmento sin azúcar</w:t>
      </w:r>
    </w:p>
    <w:p w14:paraId="46F8FDAE" w14:textId="77777777" w:rsidR="00004A63" w:rsidRPr="00022060" w:rsidRDefault="00004A63" w:rsidP="00004A63">
      <w:pPr>
        <w:pStyle w:val="Textoindependiente"/>
        <w:spacing w:line="276" w:lineRule="auto"/>
        <w:ind w:left="102" w:right="113"/>
        <w:jc w:val="both"/>
        <w:rPr>
          <w:color w:val="000000" w:themeColor="text1"/>
        </w:rPr>
      </w:pPr>
    </w:p>
    <w:p w14:paraId="05919730" w14:textId="54C1FB73" w:rsidR="00004A63" w:rsidRPr="00022060" w:rsidRDefault="00004A63" w:rsidP="000B11F8">
      <w:pPr>
        <w:pStyle w:val="Textoindependiente"/>
        <w:spacing w:line="276" w:lineRule="auto"/>
        <w:ind w:left="102" w:right="113"/>
        <w:jc w:val="both"/>
        <w:rPr>
          <w:color w:val="000000" w:themeColor="text1"/>
        </w:rPr>
      </w:pPr>
      <w:r w:rsidRPr="00022060">
        <w:rPr>
          <w:color w:val="000000" w:themeColor="text1"/>
        </w:rPr>
        <w:t>La nueva campaña de ZERO responde al interés estratégico de Galletas Gullón en reforzar su posicionamiento</w:t>
      </w:r>
      <w:r w:rsidR="00AD0CD8" w:rsidRPr="00022060">
        <w:rPr>
          <w:color w:val="000000" w:themeColor="text1"/>
        </w:rPr>
        <w:t xml:space="preserve"> en el mercado de las galletas sin azúcares</w:t>
      </w:r>
      <w:r w:rsidRPr="00022060">
        <w:rPr>
          <w:color w:val="000000" w:themeColor="text1"/>
        </w:rPr>
        <w:t>, en el cual la compañía cuenta con una experiencia de más de 30 años, siendo pionera además de la primera galleta integral del mercado español en 1979 y elaborada con aceites vegetales en 1986.</w:t>
      </w:r>
      <w:r w:rsidR="000B11F8" w:rsidRPr="00022060">
        <w:rPr>
          <w:color w:val="000000" w:themeColor="text1"/>
        </w:rPr>
        <w:t xml:space="preserve"> </w:t>
      </w:r>
      <w:r w:rsidRPr="00022060">
        <w:rPr>
          <w:color w:val="000000" w:themeColor="text1"/>
        </w:rPr>
        <w:t>Gracias a su apuesta por la innovación, Galletas Gullón es líder, además del segmento sin azúcar, con el 60%</w:t>
      </w:r>
      <w:r w:rsidR="000B11F8" w:rsidRPr="00022060">
        <w:rPr>
          <w:color w:val="000000" w:themeColor="text1"/>
        </w:rPr>
        <w:t>.</w:t>
      </w:r>
    </w:p>
    <w:p w14:paraId="130CF0C1" w14:textId="77777777" w:rsidR="00004A63" w:rsidRPr="00022060" w:rsidRDefault="00004A63" w:rsidP="00004A63">
      <w:pPr>
        <w:pStyle w:val="Textoindependiente"/>
        <w:spacing w:line="276" w:lineRule="auto"/>
        <w:ind w:left="102" w:right="113"/>
        <w:jc w:val="both"/>
        <w:rPr>
          <w:color w:val="000000" w:themeColor="text1"/>
        </w:rPr>
      </w:pPr>
    </w:p>
    <w:p w14:paraId="5B7867AF" w14:textId="65EFD631" w:rsidR="00004A63" w:rsidRPr="00022060" w:rsidRDefault="00004A63" w:rsidP="00004A63">
      <w:pPr>
        <w:pStyle w:val="Textoindependiente"/>
        <w:spacing w:line="276" w:lineRule="auto"/>
        <w:ind w:left="102" w:right="113"/>
        <w:jc w:val="both"/>
        <w:rPr>
          <w:color w:val="000000" w:themeColor="text1"/>
        </w:rPr>
      </w:pPr>
      <w:r w:rsidRPr="00022060">
        <w:rPr>
          <w:color w:val="000000" w:themeColor="text1"/>
        </w:rPr>
        <w:t xml:space="preserve">En línea con su objetivo de posicionamiento, la galletera de Aguilar de Campoo ya rediseñó la imagen de la gama ZERO con el objetivo de reivindicar un producto que </w:t>
      </w:r>
      <w:r w:rsidR="008614EF" w:rsidRPr="00022060">
        <w:rPr>
          <w:color w:val="000000" w:themeColor="text1"/>
        </w:rPr>
        <w:t>ofrece</w:t>
      </w:r>
      <w:r w:rsidR="00022060" w:rsidRPr="00022060">
        <w:rPr>
          <w:color w:val="000000" w:themeColor="text1"/>
        </w:rPr>
        <w:t xml:space="preserve"> </w:t>
      </w:r>
      <w:r w:rsidRPr="00022060">
        <w:rPr>
          <w:color w:val="000000" w:themeColor="text1"/>
        </w:rPr>
        <w:t>el máximo sabor sin renunciar en ningún momento al placer de comerse una galleta</w:t>
      </w:r>
      <w:r w:rsidR="00022060" w:rsidRPr="00022060">
        <w:rPr>
          <w:color w:val="000000" w:themeColor="text1"/>
        </w:rPr>
        <w:t>,</w:t>
      </w:r>
      <w:r w:rsidRPr="00022060">
        <w:rPr>
          <w:color w:val="000000" w:themeColor="text1"/>
        </w:rPr>
        <w:t> </w:t>
      </w:r>
      <w:r w:rsidR="00022060" w:rsidRPr="00022060">
        <w:rPr>
          <w:color w:val="000000" w:themeColor="text1"/>
        </w:rPr>
        <w:t xml:space="preserve">ampliando además las opciones para todos los gustos, como el desayuno, el chocolate, las bolsitas para llevar, etc. </w:t>
      </w:r>
    </w:p>
    <w:p w14:paraId="3B47D2E6" w14:textId="77777777" w:rsidR="00004A63" w:rsidRPr="00022060" w:rsidRDefault="00004A63" w:rsidP="00004A63">
      <w:pPr>
        <w:pStyle w:val="Textoindependiente"/>
        <w:spacing w:line="276" w:lineRule="auto"/>
        <w:ind w:left="102" w:right="113"/>
        <w:jc w:val="both"/>
        <w:rPr>
          <w:color w:val="000000" w:themeColor="text1"/>
        </w:rPr>
      </w:pPr>
    </w:p>
    <w:p w14:paraId="480A212D" w14:textId="4AAA6486" w:rsidR="00C56D8C" w:rsidRPr="00022060" w:rsidRDefault="00004A63" w:rsidP="00C56D8C">
      <w:pPr>
        <w:pStyle w:val="Textoindependiente"/>
        <w:spacing w:line="276" w:lineRule="auto"/>
        <w:ind w:left="102" w:right="113"/>
        <w:jc w:val="both"/>
        <w:rPr>
          <w:color w:val="000000" w:themeColor="text1"/>
        </w:rPr>
      </w:pPr>
      <w:r w:rsidRPr="00022060">
        <w:rPr>
          <w:color w:val="000000" w:themeColor="text1"/>
        </w:rPr>
        <w:t>El nuevo </w:t>
      </w:r>
      <w:proofErr w:type="spellStart"/>
      <w:r w:rsidRPr="00022060">
        <w:rPr>
          <w:color w:val="000000" w:themeColor="text1"/>
        </w:rPr>
        <w:t>packaging</w:t>
      </w:r>
      <w:proofErr w:type="spellEnd"/>
      <w:r w:rsidRPr="00022060">
        <w:rPr>
          <w:color w:val="000000" w:themeColor="text1"/>
        </w:rPr>
        <w:t xml:space="preserve"> mantiene la continuidad visual con el diseño anterior, apostando por una estética más simple, clara y reconocible, con mayor protagonismo para la marca y el producto. Los cambios incluyen una reorganización de los elementos gráficos reforzando la visibilidad del </w:t>
      </w:r>
      <w:r w:rsidR="008614EF" w:rsidRPr="00022060">
        <w:rPr>
          <w:color w:val="000000" w:themeColor="text1"/>
        </w:rPr>
        <w:t xml:space="preserve">logo </w:t>
      </w:r>
      <w:r w:rsidRPr="00022060">
        <w:rPr>
          <w:color w:val="000000" w:themeColor="text1"/>
        </w:rPr>
        <w:t>ZERO como símbolo de sabor y confianza</w:t>
      </w:r>
      <w:r w:rsidR="00C56D8C" w:rsidRPr="00022060">
        <w:rPr>
          <w:color w:val="000000" w:themeColor="text1"/>
        </w:rPr>
        <w:t xml:space="preserve">. </w:t>
      </w:r>
    </w:p>
    <w:p w14:paraId="0440F689" w14:textId="77777777" w:rsidR="00C56D8C" w:rsidRPr="00022060" w:rsidRDefault="00C56D8C" w:rsidP="00C56D8C">
      <w:pPr>
        <w:pStyle w:val="Textoindependiente"/>
        <w:spacing w:line="276" w:lineRule="auto"/>
        <w:ind w:left="102" w:right="113"/>
        <w:jc w:val="both"/>
        <w:rPr>
          <w:color w:val="000000" w:themeColor="text1"/>
        </w:rPr>
      </w:pPr>
    </w:p>
    <w:p w14:paraId="6CB07D7A" w14:textId="3E917C14" w:rsidR="00C56D8C" w:rsidRDefault="00C56D8C" w:rsidP="00C56D8C">
      <w:pPr>
        <w:pStyle w:val="Textoindependiente"/>
        <w:spacing w:line="276" w:lineRule="auto"/>
        <w:ind w:left="102" w:right="113"/>
        <w:jc w:val="both"/>
        <w:rPr>
          <w:color w:val="000000" w:themeColor="text1"/>
        </w:rPr>
      </w:pPr>
      <w:r w:rsidRPr="00022060">
        <w:rPr>
          <w:color w:val="000000" w:themeColor="text1"/>
        </w:rPr>
        <w:t>Además, recientemente, Galletas Gullón puso en marcha su tienda online apostando, en primer lugar, por los productos adaptados a las diferentes intolerancias alimenticias</w:t>
      </w:r>
      <w:r w:rsidR="008614EF" w:rsidRPr="00022060">
        <w:rPr>
          <w:color w:val="000000" w:themeColor="text1"/>
        </w:rPr>
        <w:t xml:space="preserve"> (sin gluten, sin </w:t>
      </w:r>
      <w:r w:rsidR="00022060" w:rsidRPr="00022060">
        <w:rPr>
          <w:color w:val="000000" w:themeColor="text1"/>
        </w:rPr>
        <w:t>lactosa</w:t>
      </w:r>
      <w:r w:rsidR="008614EF" w:rsidRPr="00022060">
        <w:rPr>
          <w:color w:val="000000" w:themeColor="text1"/>
        </w:rPr>
        <w:t>, sin alérgenos…)</w:t>
      </w:r>
      <w:r w:rsidRPr="00022060">
        <w:rPr>
          <w:color w:val="000000" w:themeColor="text1"/>
        </w:rPr>
        <w:t xml:space="preserve"> y toda la gama ZERO Sin Azúcares, con el objetivo de facilitar a los clientes el acceso a sus diferentes productos, independientemente de sus preferencias o incompatibilidades</w:t>
      </w:r>
      <w:r w:rsidR="00004A63" w:rsidRPr="00022060">
        <w:rPr>
          <w:color w:val="000000" w:themeColor="text1"/>
        </w:rPr>
        <w:t>. </w:t>
      </w:r>
    </w:p>
    <w:p w14:paraId="3AAA23AC" w14:textId="77777777" w:rsidR="00F5039C" w:rsidRDefault="00F5039C" w:rsidP="00C56D8C">
      <w:pPr>
        <w:pStyle w:val="Textoindependiente"/>
        <w:spacing w:line="276" w:lineRule="auto"/>
        <w:ind w:left="102" w:right="113"/>
        <w:jc w:val="both"/>
        <w:rPr>
          <w:color w:val="000000" w:themeColor="text1"/>
        </w:rPr>
      </w:pPr>
    </w:p>
    <w:p w14:paraId="7AEF2C99" w14:textId="3BDCB5D3" w:rsidR="00F5039C" w:rsidRPr="00022060" w:rsidRDefault="00F5039C" w:rsidP="00C56D8C">
      <w:pPr>
        <w:pStyle w:val="Textoindependiente"/>
        <w:spacing w:line="276" w:lineRule="auto"/>
        <w:ind w:left="102" w:right="113"/>
        <w:jc w:val="both"/>
        <w:rPr>
          <w:color w:val="000000" w:themeColor="text1"/>
        </w:rPr>
      </w:pPr>
      <w:r>
        <w:rPr>
          <w:color w:val="000000" w:themeColor="text1"/>
        </w:rPr>
        <w:t xml:space="preserve">Descubre la campaña en </w:t>
      </w:r>
      <w:hyperlink r:id="rId11" w:history="1">
        <w:r w:rsidRPr="00F5039C">
          <w:rPr>
            <w:rStyle w:val="Hipervnculo"/>
          </w:rPr>
          <w:t>este enlace</w:t>
        </w:r>
      </w:hyperlink>
      <w:r>
        <w:rPr>
          <w:color w:val="000000" w:themeColor="text1"/>
        </w:rPr>
        <w:t>.</w:t>
      </w:r>
    </w:p>
    <w:p w14:paraId="7E7C8545" w14:textId="77777777" w:rsidR="00C56D8C" w:rsidRDefault="00C56D8C" w:rsidP="00C56D8C">
      <w:pPr>
        <w:pStyle w:val="Textoindependiente"/>
        <w:spacing w:line="276" w:lineRule="auto"/>
        <w:ind w:left="102" w:right="113"/>
        <w:jc w:val="both"/>
      </w:pPr>
    </w:p>
    <w:p w14:paraId="015E1F96" w14:textId="77777777" w:rsidR="00004A63" w:rsidRDefault="00004A63" w:rsidP="00004A63">
      <w:pPr>
        <w:pStyle w:val="Textoindependiente"/>
        <w:spacing w:line="276" w:lineRule="auto"/>
        <w:ind w:left="102" w:right="113"/>
        <w:jc w:val="both"/>
      </w:pPr>
    </w:p>
    <w:p w14:paraId="1D5D84EB" w14:textId="7D6D64B4" w:rsidR="003A0A80" w:rsidRDefault="00EC77DB">
      <w:pPr>
        <w:ind w:left="102"/>
        <w:jc w:val="both"/>
        <w:rPr>
          <w:b/>
          <w:spacing w:val="-2"/>
          <w:sz w:val="18"/>
        </w:rPr>
      </w:pPr>
      <w:r>
        <w:rPr>
          <w:b/>
          <w:sz w:val="18"/>
        </w:rPr>
        <w:t>Sobre</w:t>
      </w:r>
      <w:r>
        <w:rPr>
          <w:b/>
          <w:spacing w:val="-3"/>
          <w:sz w:val="18"/>
        </w:rPr>
        <w:t xml:space="preserve"> </w:t>
      </w:r>
      <w:r>
        <w:rPr>
          <w:b/>
          <w:sz w:val="18"/>
        </w:rPr>
        <w:t>Galletas</w:t>
      </w:r>
      <w:r>
        <w:rPr>
          <w:b/>
          <w:spacing w:val="-3"/>
          <w:sz w:val="18"/>
        </w:rPr>
        <w:t xml:space="preserve"> </w:t>
      </w:r>
      <w:r>
        <w:rPr>
          <w:b/>
          <w:spacing w:val="-2"/>
          <w:sz w:val="18"/>
        </w:rPr>
        <w:t>Gullón</w:t>
      </w:r>
    </w:p>
    <w:p w14:paraId="6011BEAB" w14:textId="77777777" w:rsidR="00F07B7D" w:rsidRDefault="00F07B7D" w:rsidP="00F07B7D">
      <w:pPr>
        <w:pStyle w:val="paragraph"/>
        <w:spacing w:before="0" w:beforeAutospacing="0" w:after="0" w:afterAutospacing="0"/>
        <w:jc w:val="both"/>
        <w:textAlignment w:val="baseline"/>
        <w:rPr>
          <w:rStyle w:val="normaltextrun"/>
          <w:rFonts w:ascii="Arial" w:hAnsi="Arial" w:cs="Arial"/>
          <w:sz w:val="18"/>
          <w:szCs w:val="18"/>
        </w:rPr>
      </w:pPr>
    </w:p>
    <w:p w14:paraId="6FD88B84"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616D401C"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3741676F"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329F16D"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5B1FD636" w14:textId="0F37FD5A"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La facturación de Gullón en 202</w:t>
      </w:r>
      <w:r w:rsidR="00AD0CD8">
        <w:rPr>
          <w:rStyle w:val="normaltextrun"/>
          <w:rFonts w:eastAsia="Times New Roman"/>
          <w:sz w:val="18"/>
          <w:szCs w:val="18"/>
          <w:lang w:eastAsia="es-ES"/>
        </w:rPr>
        <w:t>5</w:t>
      </w:r>
      <w:r w:rsidRPr="00E0176F">
        <w:rPr>
          <w:rStyle w:val="normaltextrun"/>
          <w:rFonts w:eastAsia="Times New Roman"/>
          <w:sz w:val="18"/>
          <w:szCs w:val="18"/>
          <w:lang w:eastAsia="es-ES"/>
        </w:rPr>
        <w:t xml:space="preserve"> superó los </w:t>
      </w:r>
      <w:r w:rsidR="00AD0CD8">
        <w:rPr>
          <w:rStyle w:val="normaltextrun"/>
          <w:rFonts w:eastAsia="Times New Roman"/>
          <w:sz w:val="18"/>
          <w:szCs w:val="18"/>
          <w:lang w:eastAsia="es-ES"/>
        </w:rPr>
        <w:t>750</w:t>
      </w:r>
      <w:r w:rsidRPr="00E0176F">
        <w:rPr>
          <w:rStyle w:val="normaltextrun"/>
          <w:rFonts w:eastAsia="Times New Roman"/>
          <w:sz w:val="18"/>
          <w:szCs w:val="18"/>
          <w:lang w:eastAsia="es-ES"/>
        </w:rPr>
        <w:t xml:space="preserve"> millones de euros y, actualmente, genera más de 2.</w:t>
      </w:r>
      <w:r w:rsidR="00AD0CD8">
        <w:rPr>
          <w:rStyle w:val="normaltextrun"/>
          <w:rFonts w:eastAsia="Times New Roman"/>
          <w:sz w:val="18"/>
          <w:szCs w:val="18"/>
          <w:lang w:eastAsia="es-ES"/>
        </w:rPr>
        <w:t>3</w:t>
      </w:r>
      <w:r w:rsidRPr="00E0176F">
        <w:rPr>
          <w:rStyle w:val="normaltextrun"/>
          <w:rFonts w:eastAsia="Times New Roman"/>
          <w:sz w:val="18"/>
          <w:szCs w:val="18"/>
          <w:lang w:eastAsia="es-ES"/>
        </w:rPr>
        <w:t xml:space="preserve">00 puestos de trabajo directos.    </w:t>
      </w:r>
    </w:p>
    <w:p w14:paraId="6F69B9DE" w14:textId="77777777" w:rsidR="00E0176F" w:rsidRPr="00E0176F"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 </w:t>
      </w:r>
    </w:p>
    <w:p w14:paraId="04B3B10E" w14:textId="460C7B33" w:rsidR="00F07B7D" w:rsidRDefault="00E0176F" w:rsidP="00E0176F">
      <w:pPr>
        <w:ind w:left="102"/>
        <w:jc w:val="both"/>
        <w:rPr>
          <w:rStyle w:val="normaltextrun"/>
          <w:rFonts w:eastAsia="Times New Roman"/>
          <w:sz w:val="18"/>
          <w:szCs w:val="18"/>
          <w:lang w:eastAsia="es-ES"/>
        </w:rPr>
      </w:pPr>
      <w:r w:rsidRPr="00E0176F">
        <w:rPr>
          <w:rStyle w:val="normaltextrun"/>
          <w:rFonts w:eastAsia="Times New Roman"/>
          <w:sz w:val="18"/>
          <w:szCs w:val="18"/>
          <w:lang w:eastAsia="es-ES"/>
        </w:rPr>
        <w:t xml:space="preserve">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w:t>
      </w:r>
      <w:proofErr w:type="spellStart"/>
      <w:r w:rsidRPr="00E0176F">
        <w:rPr>
          <w:rStyle w:val="normaltextrun"/>
          <w:rFonts w:eastAsia="Times New Roman"/>
          <w:sz w:val="18"/>
          <w:szCs w:val="18"/>
          <w:lang w:eastAsia="es-ES"/>
        </w:rPr>
        <w:t>Forética</w:t>
      </w:r>
      <w:proofErr w:type="spellEnd"/>
      <w:r w:rsidRPr="00E0176F">
        <w:rPr>
          <w:rStyle w:val="normaltextrun"/>
          <w:rFonts w:eastAsia="Times New Roman"/>
          <w:sz w:val="18"/>
          <w:szCs w:val="18"/>
          <w:lang w:eastAsia="es-ES"/>
        </w:rPr>
        <w:t>, la organización empresarial referente en sostenibilidad en España.</w:t>
      </w:r>
    </w:p>
    <w:p w14:paraId="78327CF0" w14:textId="77777777" w:rsidR="00E0176F" w:rsidRDefault="00E0176F" w:rsidP="00E0176F">
      <w:pPr>
        <w:ind w:left="102"/>
        <w:jc w:val="both"/>
        <w:rPr>
          <w:b/>
          <w:sz w:val="18"/>
        </w:rPr>
      </w:pPr>
    </w:p>
    <w:p w14:paraId="044679C3" w14:textId="6F266BC3" w:rsidR="00F07B7D" w:rsidRDefault="00F07B7D" w:rsidP="27168CE2">
      <w:pPr>
        <w:pStyle w:val="paragraph"/>
        <w:spacing w:before="0" w:beforeAutospacing="0" w:after="0" w:afterAutospacing="0"/>
        <w:jc w:val="center"/>
        <w:textAlignment w:val="baseline"/>
        <w:rPr>
          <w:rFonts w:ascii="Segoe UI" w:hAnsi="Segoe UI" w:cs="Segoe UI"/>
          <w:sz w:val="18"/>
          <w:szCs w:val="18"/>
        </w:rPr>
      </w:pPr>
      <w:r w:rsidRPr="27168CE2">
        <w:rPr>
          <w:rStyle w:val="scxw190884638"/>
          <w:rFonts w:ascii="Calibri" w:hAnsi="Calibri" w:cs="Calibri"/>
          <w:sz w:val="20"/>
          <w:szCs w:val="20"/>
        </w:rPr>
        <w:t> </w:t>
      </w:r>
      <w:r w:rsidRPr="27168CE2">
        <w:rPr>
          <w:rStyle w:val="normaltextrun"/>
          <w:rFonts w:ascii="Arial" w:hAnsi="Arial" w:cs="Arial"/>
          <w:b/>
          <w:bCs/>
          <w:sz w:val="20"/>
          <w:szCs w:val="20"/>
        </w:rPr>
        <w:t>Para más información contacte con:</w:t>
      </w:r>
      <w:r w:rsidRPr="27168CE2">
        <w:rPr>
          <w:rStyle w:val="eop"/>
          <w:rFonts w:ascii="Arial" w:hAnsi="Arial" w:cs="Arial"/>
          <w:sz w:val="20"/>
          <w:szCs w:val="20"/>
        </w:rPr>
        <w:t> </w:t>
      </w:r>
    </w:p>
    <w:p w14:paraId="4E5BC1EB" w14:textId="77777777" w:rsidR="00E0176F" w:rsidRDefault="00E0176F" w:rsidP="00E0176F">
      <w:pPr>
        <w:ind w:left="357"/>
        <w:jc w:val="center"/>
        <w:rPr>
          <w:rStyle w:val="normaltextrun"/>
          <w:rFonts w:eastAsia="Times New Roman"/>
          <w:sz w:val="20"/>
          <w:szCs w:val="20"/>
          <w:lang w:val="pt-PT" w:eastAsia="es-ES"/>
        </w:rPr>
      </w:pPr>
      <w:r w:rsidRPr="008E6766">
        <w:rPr>
          <w:rStyle w:val="normaltextrun"/>
          <w:rFonts w:eastAsia="Times New Roman"/>
          <w:sz w:val="20"/>
          <w:szCs w:val="20"/>
          <w:lang w:val="pt-PT" w:eastAsia="es-ES"/>
        </w:rPr>
        <w:t xml:space="preserve">Beatriz Dorado: 602 259 092 | </w:t>
      </w:r>
      <w:hyperlink r:id="rId12">
        <w:r w:rsidRPr="00E0176F">
          <w:rPr>
            <w:rStyle w:val="normaltextrun"/>
            <w:rFonts w:eastAsia="Times New Roman"/>
            <w:color w:val="0563C1"/>
            <w:sz w:val="20"/>
            <w:szCs w:val="20"/>
            <w:u w:val="single"/>
            <w:lang w:val="pt-PT" w:eastAsia="es-ES"/>
          </w:rPr>
          <w:t>b.dorado@romanrm.com</w:t>
        </w:r>
      </w:hyperlink>
    </w:p>
    <w:p w14:paraId="312B437E" w14:textId="77777777" w:rsidR="00E0176F" w:rsidRPr="00E0176F" w:rsidRDefault="00E0176F" w:rsidP="00E0176F">
      <w:pPr>
        <w:ind w:left="357"/>
        <w:jc w:val="center"/>
        <w:rPr>
          <w:rStyle w:val="normaltextrun"/>
          <w:rFonts w:eastAsia="Times New Roman"/>
          <w:sz w:val="20"/>
          <w:szCs w:val="20"/>
          <w:lang w:val="pt-PT" w:eastAsia="es-ES"/>
        </w:rPr>
      </w:pPr>
      <w:r w:rsidRPr="00E0176F">
        <w:rPr>
          <w:rStyle w:val="normaltextrun"/>
          <w:rFonts w:eastAsia="Times New Roman"/>
          <w:sz w:val="20"/>
          <w:szCs w:val="20"/>
          <w:lang w:eastAsia="es-ES"/>
        </w:rPr>
        <w:t>Ignacio Marín 696 09 79 41</w:t>
      </w:r>
      <w:r w:rsidRPr="00E0176F">
        <w:rPr>
          <w:rStyle w:val="normaltextrun"/>
          <w:rFonts w:eastAsia="Times New Roman"/>
          <w:sz w:val="20"/>
          <w:szCs w:val="20"/>
          <w:lang w:val="pt-PT" w:eastAsia="es-ES"/>
        </w:rPr>
        <w:t xml:space="preserve"> | </w:t>
      </w:r>
      <w:hyperlink r:id="rId13">
        <w:r w:rsidRPr="00E0176F">
          <w:rPr>
            <w:rStyle w:val="normaltextrun"/>
            <w:rFonts w:eastAsia="Times New Roman"/>
            <w:color w:val="0563C1"/>
            <w:sz w:val="20"/>
            <w:szCs w:val="20"/>
            <w:u w:val="single"/>
            <w:lang w:val="pt-PT" w:eastAsia="es-ES"/>
          </w:rPr>
          <w:t>i.marin@romanrm.com</w:t>
        </w:r>
      </w:hyperlink>
    </w:p>
    <w:p w14:paraId="1CE49640" w14:textId="2B6E368F" w:rsidR="00E0176F" w:rsidRPr="00E0176F" w:rsidRDefault="00E0176F" w:rsidP="0008456B">
      <w:pPr>
        <w:ind w:left="357"/>
        <w:jc w:val="center"/>
        <w:rPr>
          <w:rStyle w:val="normaltextrun"/>
          <w:sz w:val="20"/>
          <w:szCs w:val="20"/>
          <w:lang w:val="pt-PT"/>
        </w:rPr>
      </w:pPr>
      <w:r w:rsidRPr="00E0176F">
        <w:rPr>
          <w:rStyle w:val="normaltextrun"/>
          <w:rFonts w:eastAsia="Times New Roman"/>
          <w:sz w:val="20"/>
          <w:szCs w:val="20"/>
          <w:lang w:val="pt-PT" w:eastAsia="es-ES"/>
        </w:rPr>
        <w:t xml:space="preserve">Marta Corrales 692 64 72 15 | </w:t>
      </w:r>
      <w:hyperlink r:id="rId14">
        <w:r w:rsidRPr="00E0176F">
          <w:rPr>
            <w:rStyle w:val="normaltextrun"/>
            <w:rFonts w:eastAsia="Times New Roman"/>
            <w:color w:val="0563C1"/>
            <w:sz w:val="20"/>
            <w:szCs w:val="20"/>
            <w:u w:val="single"/>
            <w:lang w:val="pt-PT" w:eastAsia="es-ES"/>
          </w:rPr>
          <w:t>m.corrales@romanrm.com</w:t>
        </w:r>
      </w:hyperlink>
    </w:p>
    <w:sectPr w:rsidR="00E0176F" w:rsidRPr="00E0176F" w:rsidSect="00E602F9">
      <w:headerReference w:type="even" r:id="rId15"/>
      <w:headerReference w:type="default" r:id="rId16"/>
      <w:footerReference w:type="even" r:id="rId17"/>
      <w:footerReference w:type="default" r:id="rId18"/>
      <w:headerReference w:type="first" r:id="rId19"/>
      <w:footerReference w:type="first" r:id="rId20"/>
      <w:pgSz w:w="11910" w:h="16840"/>
      <w:pgMar w:top="1880" w:right="1580" w:bottom="993"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57DE" w14:textId="77777777" w:rsidR="00B65331" w:rsidRDefault="00B65331">
      <w:r>
        <w:separator/>
      </w:r>
    </w:p>
  </w:endnote>
  <w:endnote w:type="continuationSeparator" w:id="0">
    <w:p w14:paraId="265A428B" w14:textId="77777777" w:rsidR="00B65331" w:rsidRDefault="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AB51" w14:textId="77777777" w:rsidR="00AB1AFF" w:rsidRDefault="00AB1A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14:paraId="58B0C9EB" w14:textId="77777777" w:rsidTr="27168CE2">
      <w:trPr>
        <w:trHeight w:val="300"/>
      </w:trPr>
      <w:tc>
        <w:tcPr>
          <w:tcW w:w="2910" w:type="dxa"/>
        </w:tcPr>
        <w:p w14:paraId="47DE3F91" w14:textId="39C5754D" w:rsidR="27168CE2" w:rsidRDefault="27168CE2" w:rsidP="27168CE2">
          <w:pPr>
            <w:pStyle w:val="Encabezado"/>
            <w:ind w:left="-115"/>
          </w:pPr>
        </w:p>
      </w:tc>
      <w:tc>
        <w:tcPr>
          <w:tcW w:w="2910" w:type="dxa"/>
        </w:tcPr>
        <w:p w14:paraId="094CA26A" w14:textId="3FBF8E66" w:rsidR="27168CE2" w:rsidRDefault="27168CE2" w:rsidP="27168CE2">
          <w:pPr>
            <w:pStyle w:val="Encabezado"/>
            <w:jc w:val="center"/>
          </w:pPr>
        </w:p>
      </w:tc>
      <w:tc>
        <w:tcPr>
          <w:tcW w:w="2910" w:type="dxa"/>
        </w:tcPr>
        <w:p w14:paraId="00FBF16B" w14:textId="4D90148E" w:rsidR="27168CE2" w:rsidRDefault="27168CE2" w:rsidP="27168CE2">
          <w:pPr>
            <w:pStyle w:val="Encabezado"/>
            <w:ind w:right="-115"/>
            <w:jc w:val="right"/>
          </w:pPr>
        </w:p>
      </w:tc>
    </w:tr>
  </w:tbl>
  <w:p w14:paraId="204A31EF" w14:textId="6A504AED" w:rsidR="27168CE2" w:rsidRDefault="27168CE2" w:rsidP="27168C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A69B" w14:textId="77777777" w:rsidR="00AB1AFF" w:rsidRDefault="00AB1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EEC3" w14:textId="77777777" w:rsidR="00B65331" w:rsidRDefault="00B65331">
      <w:r>
        <w:separator/>
      </w:r>
    </w:p>
  </w:footnote>
  <w:footnote w:type="continuationSeparator" w:id="0">
    <w:p w14:paraId="0D240DB8" w14:textId="77777777" w:rsidR="00B65331" w:rsidRDefault="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E36D" w14:textId="77777777" w:rsidR="00AB1AFF" w:rsidRDefault="00AB1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911" w14:textId="49E39918" w:rsidR="003A0A80" w:rsidRDefault="00EC77DB">
    <w:pPr>
      <w:pStyle w:val="Textoindependiente"/>
      <w:spacing w:line="14" w:lineRule="auto"/>
      <w:rPr>
        <w:sz w:val="20"/>
      </w:rPr>
    </w:pPr>
    <w:r>
      <w:rPr>
        <w:noProof/>
      </w:rPr>
      <w:drawing>
        <wp:anchor distT="0" distB="0" distL="114300" distR="114300" simplePos="0" relativeHeight="251658240" behindDoc="0" locked="0" layoutInCell="1" allowOverlap="1" wp14:anchorId="5D6EFDC8" wp14:editId="6000588D">
          <wp:simplePos x="0" y="0"/>
          <wp:positionH relativeFrom="margin">
            <wp:align>center</wp:align>
          </wp:positionH>
          <wp:positionV relativeFrom="paragraph">
            <wp:posOffset>-111125</wp:posOffset>
          </wp:positionV>
          <wp:extent cx="825500" cy="738359"/>
          <wp:effectExtent l="0" t="0" r="0" b="5080"/>
          <wp:wrapThrough wrapText="bothSides">
            <wp:wrapPolygon edited="0">
              <wp:start x="0" y="0"/>
              <wp:lineTo x="0" y="21191"/>
              <wp:lineTo x="20935" y="21191"/>
              <wp:lineTo x="20935" y="0"/>
              <wp:lineTo x="0" y="0"/>
            </wp:wrapPolygon>
          </wp:wrapThrough>
          <wp:docPr id="13187848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7383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B7E" w14:textId="77777777" w:rsidR="00AB1AFF" w:rsidRDefault="00AB1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768195">
    <w:abstractNumId w:val="1"/>
  </w:num>
  <w:num w:numId="2" w16cid:durableId="785808936">
    <w:abstractNumId w:val="3"/>
  </w:num>
  <w:num w:numId="3" w16cid:durableId="686712152">
    <w:abstractNumId w:val="2"/>
  </w:num>
  <w:num w:numId="4" w16cid:durableId="19089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4A63"/>
    <w:rsid w:val="00004CCC"/>
    <w:rsid w:val="00022060"/>
    <w:rsid w:val="0004593B"/>
    <w:rsid w:val="0008456B"/>
    <w:rsid w:val="000B11F8"/>
    <w:rsid w:val="000E7596"/>
    <w:rsid w:val="00143711"/>
    <w:rsid w:val="00157839"/>
    <w:rsid w:val="001A29C7"/>
    <w:rsid w:val="00210EFE"/>
    <w:rsid w:val="002A2F32"/>
    <w:rsid w:val="002B129F"/>
    <w:rsid w:val="00310C5C"/>
    <w:rsid w:val="003147BA"/>
    <w:rsid w:val="00374869"/>
    <w:rsid w:val="003830C7"/>
    <w:rsid w:val="00391C86"/>
    <w:rsid w:val="003A0A80"/>
    <w:rsid w:val="003A1309"/>
    <w:rsid w:val="003A2985"/>
    <w:rsid w:val="003D2D03"/>
    <w:rsid w:val="004005E3"/>
    <w:rsid w:val="00414F13"/>
    <w:rsid w:val="00423FBB"/>
    <w:rsid w:val="00460D21"/>
    <w:rsid w:val="00475E46"/>
    <w:rsid w:val="004A4531"/>
    <w:rsid w:val="004B2260"/>
    <w:rsid w:val="005031BB"/>
    <w:rsid w:val="005129FE"/>
    <w:rsid w:val="00546A39"/>
    <w:rsid w:val="00547451"/>
    <w:rsid w:val="005771EA"/>
    <w:rsid w:val="00581B25"/>
    <w:rsid w:val="0060535D"/>
    <w:rsid w:val="00622A11"/>
    <w:rsid w:val="00626820"/>
    <w:rsid w:val="00635B9E"/>
    <w:rsid w:val="00637F66"/>
    <w:rsid w:val="00673985"/>
    <w:rsid w:val="006F5E87"/>
    <w:rsid w:val="00777DC1"/>
    <w:rsid w:val="007C2AE9"/>
    <w:rsid w:val="007C2DC9"/>
    <w:rsid w:val="007C6859"/>
    <w:rsid w:val="007F02DD"/>
    <w:rsid w:val="007F0735"/>
    <w:rsid w:val="007F70F0"/>
    <w:rsid w:val="00802247"/>
    <w:rsid w:val="008614EF"/>
    <w:rsid w:val="00896169"/>
    <w:rsid w:val="008C0E67"/>
    <w:rsid w:val="008D58AA"/>
    <w:rsid w:val="008E6766"/>
    <w:rsid w:val="008F3E10"/>
    <w:rsid w:val="00904409"/>
    <w:rsid w:val="00971AAD"/>
    <w:rsid w:val="009802DA"/>
    <w:rsid w:val="009A34D8"/>
    <w:rsid w:val="009A40BA"/>
    <w:rsid w:val="009D2458"/>
    <w:rsid w:val="009D2D00"/>
    <w:rsid w:val="00A26FD9"/>
    <w:rsid w:val="00A61C4A"/>
    <w:rsid w:val="00AB1AFF"/>
    <w:rsid w:val="00AB7248"/>
    <w:rsid w:val="00AD0CD8"/>
    <w:rsid w:val="00B0502D"/>
    <w:rsid w:val="00B16805"/>
    <w:rsid w:val="00B27345"/>
    <w:rsid w:val="00B4349D"/>
    <w:rsid w:val="00B53EF1"/>
    <w:rsid w:val="00B54C0D"/>
    <w:rsid w:val="00B564AF"/>
    <w:rsid w:val="00B634D2"/>
    <w:rsid w:val="00B65331"/>
    <w:rsid w:val="00B80938"/>
    <w:rsid w:val="00B90220"/>
    <w:rsid w:val="00BB31EE"/>
    <w:rsid w:val="00C543CE"/>
    <w:rsid w:val="00C56D8C"/>
    <w:rsid w:val="00CC2980"/>
    <w:rsid w:val="00CD13B5"/>
    <w:rsid w:val="00DA54B5"/>
    <w:rsid w:val="00DE1133"/>
    <w:rsid w:val="00E0176F"/>
    <w:rsid w:val="00E21C80"/>
    <w:rsid w:val="00E47F7D"/>
    <w:rsid w:val="00E5067F"/>
    <w:rsid w:val="00E579FD"/>
    <w:rsid w:val="00E602F9"/>
    <w:rsid w:val="00EC77DB"/>
    <w:rsid w:val="00F0322F"/>
    <w:rsid w:val="00F07B7D"/>
    <w:rsid w:val="00F34170"/>
    <w:rsid w:val="00F406DD"/>
    <w:rsid w:val="00F5039C"/>
    <w:rsid w:val="00F62819"/>
    <w:rsid w:val="00FA4EAB"/>
    <w:rsid w:val="063214AA"/>
    <w:rsid w:val="090A78B0"/>
    <w:rsid w:val="0A026110"/>
    <w:rsid w:val="0D9748F2"/>
    <w:rsid w:val="0E32A715"/>
    <w:rsid w:val="11396636"/>
    <w:rsid w:val="15CBF89C"/>
    <w:rsid w:val="16873184"/>
    <w:rsid w:val="18AF9865"/>
    <w:rsid w:val="1B3A5D1E"/>
    <w:rsid w:val="1B6636FD"/>
    <w:rsid w:val="1C0724E8"/>
    <w:rsid w:val="1D314C59"/>
    <w:rsid w:val="20F40347"/>
    <w:rsid w:val="21A4B22F"/>
    <w:rsid w:val="2218B8CC"/>
    <w:rsid w:val="24E75656"/>
    <w:rsid w:val="25C377CF"/>
    <w:rsid w:val="260DD970"/>
    <w:rsid w:val="263FAF88"/>
    <w:rsid w:val="27168CE2"/>
    <w:rsid w:val="27362998"/>
    <w:rsid w:val="2A0A908E"/>
    <w:rsid w:val="2F122156"/>
    <w:rsid w:val="2F5785CD"/>
    <w:rsid w:val="2FA0FEF4"/>
    <w:rsid w:val="321EEAD9"/>
    <w:rsid w:val="333322A7"/>
    <w:rsid w:val="3350F6C3"/>
    <w:rsid w:val="34429703"/>
    <w:rsid w:val="348D1DD3"/>
    <w:rsid w:val="34E418E0"/>
    <w:rsid w:val="35CE3690"/>
    <w:rsid w:val="3718DF92"/>
    <w:rsid w:val="37586F9B"/>
    <w:rsid w:val="38EED652"/>
    <w:rsid w:val="4156BFFA"/>
    <w:rsid w:val="43C58BC0"/>
    <w:rsid w:val="4DB6E54E"/>
    <w:rsid w:val="4F2A7F3D"/>
    <w:rsid w:val="52069D40"/>
    <w:rsid w:val="539F345F"/>
    <w:rsid w:val="5731EEAA"/>
    <w:rsid w:val="576AA135"/>
    <w:rsid w:val="57E3F948"/>
    <w:rsid w:val="5B699895"/>
    <w:rsid w:val="5B71A961"/>
    <w:rsid w:val="5F429859"/>
    <w:rsid w:val="5F809F95"/>
    <w:rsid w:val="61830D93"/>
    <w:rsid w:val="659F75ED"/>
    <w:rsid w:val="676AD1FD"/>
    <w:rsid w:val="67B1F6AD"/>
    <w:rsid w:val="68D3FCEC"/>
    <w:rsid w:val="6D51BF33"/>
    <w:rsid w:val="6E7BDA3E"/>
    <w:rsid w:val="700BFA75"/>
    <w:rsid w:val="7069BD6B"/>
    <w:rsid w:val="726D9BE3"/>
    <w:rsid w:val="73F80636"/>
    <w:rsid w:val="7490AC62"/>
    <w:rsid w:val="74CB68E9"/>
    <w:rsid w:val="756A5EFC"/>
    <w:rsid w:val="75E585BA"/>
    <w:rsid w:val="7640133B"/>
    <w:rsid w:val="768D8C1A"/>
    <w:rsid w:val="7786348F"/>
    <w:rsid w:val="7835CD65"/>
    <w:rsid w:val="78913A1D"/>
    <w:rsid w:val="795D2DA5"/>
    <w:rsid w:val="7995ABE3"/>
    <w:rsid w:val="7BC660D3"/>
    <w:rsid w:val="7C43E485"/>
    <w:rsid w:val="7CA06554"/>
    <w:rsid w:val="7DA44572"/>
    <w:rsid w:val="7E16679F"/>
    <w:rsid w:val="7E48C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330"/>
  <w15:docId w15:val="{4552F335-F6A5-42C8-BE3B-5F80813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2" w:right="122" w:firstLine="2"/>
      <w:jc w:val="center"/>
    </w:pPr>
    <w:rPr>
      <w:b/>
      <w:bCs/>
      <w:sz w:val="52"/>
      <w:szCs w:val="52"/>
    </w:rPr>
  </w:style>
  <w:style w:type="paragraph" w:styleId="Prrafodelista">
    <w:name w:val="List Paragraph"/>
    <w:basedOn w:val="Normal"/>
    <w:uiPriority w:val="1"/>
    <w:qFormat/>
    <w:pPr>
      <w:spacing w:before="1"/>
      <w:ind w:left="821" w:right="116"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07B7D"/>
    <w:rPr>
      <w:color w:val="0000FF" w:themeColor="hyperlink"/>
      <w:u w:val="single"/>
    </w:rPr>
  </w:style>
  <w:style w:type="character" w:styleId="Mencinsinresolver">
    <w:name w:val="Unresolved Mention"/>
    <w:basedOn w:val="Fuentedeprrafopredeter"/>
    <w:uiPriority w:val="99"/>
    <w:semiHidden/>
    <w:unhideWhenUsed/>
    <w:rsid w:val="00F07B7D"/>
    <w:rPr>
      <w:color w:val="605E5C"/>
      <w:shd w:val="clear" w:color="auto" w:fill="E1DFDD"/>
    </w:rPr>
  </w:style>
  <w:style w:type="paragraph" w:customStyle="1" w:styleId="paragraph">
    <w:name w:val="paragraph"/>
    <w:basedOn w:val="Normal"/>
    <w:rsid w:val="00F07B7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F07B7D"/>
  </w:style>
  <w:style w:type="character" w:customStyle="1" w:styleId="eop">
    <w:name w:val="eop"/>
    <w:basedOn w:val="Fuentedeprrafopredeter"/>
    <w:rsid w:val="00F07B7D"/>
  </w:style>
  <w:style w:type="character" w:customStyle="1" w:styleId="scxw190884638">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21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3">
      <w:bodyDiv w:val="1"/>
      <w:marLeft w:val="0"/>
      <w:marRight w:val="0"/>
      <w:marTop w:val="0"/>
      <w:marBottom w:val="0"/>
      <w:divBdr>
        <w:top w:val="none" w:sz="0" w:space="0" w:color="auto"/>
        <w:left w:val="none" w:sz="0" w:space="0" w:color="auto"/>
        <w:bottom w:val="none" w:sz="0" w:space="0" w:color="auto"/>
        <w:right w:val="none" w:sz="0" w:space="0" w:color="auto"/>
      </w:divBdr>
    </w:div>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407576013">
      <w:bodyDiv w:val="1"/>
      <w:marLeft w:val="0"/>
      <w:marRight w:val="0"/>
      <w:marTop w:val="0"/>
      <w:marBottom w:val="0"/>
      <w:divBdr>
        <w:top w:val="none" w:sz="0" w:space="0" w:color="auto"/>
        <w:left w:val="none" w:sz="0" w:space="0" w:color="auto"/>
        <w:bottom w:val="none" w:sz="0" w:space="0" w:color="auto"/>
        <w:right w:val="none" w:sz="0" w:space="0" w:color="auto"/>
      </w:divBdr>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26676619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604609565">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680423004">
      <w:bodyDiv w:val="1"/>
      <w:marLeft w:val="0"/>
      <w:marRight w:val="0"/>
      <w:marTop w:val="0"/>
      <w:marBottom w:val="0"/>
      <w:divBdr>
        <w:top w:val="none" w:sz="0" w:space="0" w:color="auto"/>
        <w:left w:val="none" w:sz="0" w:space="0" w:color="auto"/>
        <w:bottom w:val="none" w:sz="0" w:space="0" w:color="auto"/>
        <w:right w:val="none" w:sz="0" w:space="0" w:color="auto"/>
      </w:divBdr>
    </w:div>
    <w:div w:id="1792936910">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marin@romanrm.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dorado@romanr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BM-PXcPn-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ullon.es/gama-galletas/zero-sin-azucare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corrales@romanrm.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3.xml><?xml version="1.0" encoding="utf-8"?>
<ds:datastoreItem xmlns:ds="http://schemas.openxmlformats.org/officeDocument/2006/customXml" ds:itemID="{F6F3CBD8-D19F-4098-B796-D03CAF02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800</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López</dc:creator>
  <cp:lastModifiedBy>Ignacio Marín</cp:lastModifiedBy>
  <cp:revision>3</cp:revision>
  <dcterms:created xsi:type="dcterms:W3CDTF">2026-02-19T17:32:00Z</dcterms:created>
  <dcterms:modified xsi:type="dcterms:W3CDTF">2026-02-19T17:38:00Z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