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BE3CF" w14:textId="77777777" w:rsidR="008F5657" w:rsidRDefault="00000000">
      <w:pPr>
        <w:spacing w:after="160" w:line="240" w:lineRule="auto"/>
        <w:jc w:val="center"/>
        <w:rPr>
          <w:b/>
          <w:bCs/>
          <w:sz w:val="40"/>
          <w:szCs w:val="40"/>
        </w:rPr>
      </w:pPr>
      <w:r>
        <w:rPr>
          <w:b/>
          <w:bCs/>
          <w:sz w:val="40"/>
          <w:szCs w:val="40"/>
        </w:rPr>
        <w:t>Alimerka instala islas de reciclaje en sus supermercados de A Mariña</w:t>
      </w:r>
    </w:p>
    <w:p w14:paraId="20EBE3D0" w14:textId="77777777" w:rsidR="008F5657" w:rsidRDefault="00000000">
      <w:pPr>
        <w:spacing w:after="160" w:line="240" w:lineRule="auto"/>
        <w:jc w:val="center"/>
        <w:rPr>
          <w:b/>
          <w:bCs/>
          <w:sz w:val="24"/>
          <w:szCs w:val="24"/>
        </w:rPr>
      </w:pPr>
      <w:r>
        <w:rPr>
          <w:b/>
          <w:bCs/>
          <w:sz w:val="24"/>
          <w:szCs w:val="24"/>
        </w:rPr>
        <w:t xml:space="preserve">La compañía impulsa nuevas medidas para facilitar a sus clientes el reciclaje de residuos de difícil tratamiento y promover un consumo más responsable </w:t>
      </w:r>
    </w:p>
    <w:p w14:paraId="20EBE3D1" w14:textId="63EC5C92" w:rsidR="008F5657" w:rsidRDefault="00000000">
      <w:pPr>
        <w:spacing w:after="160" w:line="240" w:lineRule="auto"/>
        <w:jc w:val="both"/>
      </w:pPr>
      <w:r>
        <w:rPr>
          <w:b/>
          <w:bCs/>
        </w:rPr>
        <w:t>Lugo, 2</w:t>
      </w:r>
      <w:r w:rsidR="00F337D0">
        <w:rPr>
          <w:b/>
          <w:bCs/>
        </w:rPr>
        <w:t>7</w:t>
      </w:r>
      <w:r>
        <w:rPr>
          <w:b/>
          <w:bCs/>
        </w:rPr>
        <w:t xml:space="preserve"> de febrero de 2026</w:t>
      </w:r>
      <w:r>
        <w:t xml:space="preserve">.- </w:t>
      </w:r>
      <w:r>
        <w:rPr>
          <w:color w:val="000000"/>
        </w:rPr>
        <w:t xml:space="preserve">Alimerka continúa avanzando en su compromiso con la sostenibilidad con la </w:t>
      </w:r>
      <w:r>
        <w:rPr>
          <w:b/>
          <w:bCs/>
          <w:color w:val="000000"/>
        </w:rPr>
        <w:t>instalación de islas de reciclaje en sus supermercados de Ribadeo y Foz,</w:t>
      </w:r>
      <w:r>
        <w:rPr>
          <w:color w:val="000000"/>
        </w:rPr>
        <w:t xml:space="preserve"> en la provincia de Lugo, </w:t>
      </w:r>
      <w:r>
        <w:t xml:space="preserve">una actuación que eleva a </w:t>
      </w:r>
      <w:r>
        <w:rPr>
          <w:b/>
          <w:bCs/>
        </w:rPr>
        <w:t>138 el número de establecimientos de su red que ya cuentan con este servicio</w:t>
      </w:r>
      <w:r>
        <w:t xml:space="preserve">. Estos espacios permiten a los clientes depositar </w:t>
      </w:r>
      <w:r>
        <w:rPr>
          <w:b/>
          <w:bCs/>
        </w:rPr>
        <w:t>aceite doméstico usado, pilas y cápsulas de café</w:t>
      </w:r>
      <w:r>
        <w:t xml:space="preserve">, tres tipos de residuos de difícil tratamiento que requieren canales específicos de recogida para evitar su impacto ambiental. </w:t>
      </w:r>
    </w:p>
    <w:p w14:paraId="20EBE3D2" w14:textId="77777777" w:rsidR="008F5657" w:rsidRDefault="00000000">
      <w:pPr>
        <w:spacing w:before="240" w:after="360" w:line="240" w:lineRule="auto"/>
        <w:jc w:val="both"/>
      </w:pPr>
      <w:r>
        <w:t xml:space="preserve">Con esta medida, la compañía incorpora una solución práctica al día a día de la compra y contribuye a mejorar la gestión de residuos en el ámbito local. La actuación se completa con la instalación de un panel informativo en ambos establecimientos, que recoge recomendaciones para realizar una compra más responsable. Entre ellas, el </w:t>
      </w:r>
      <w:r>
        <w:rPr>
          <w:b/>
          <w:bCs/>
        </w:rPr>
        <w:t>uso de bolsas y envases reutilizables en las secciones de frescos</w:t>
      </w:r>
      <w:r>
        <w:t xml:space="preserve">, la </w:t>
      </w:r>
      <w:r>
        <w:rPr>
          <w:b/>
          <w:bCs/>
        </w:rPr>
        <w:t xml:space="preserve">reutilización de bolsas de compra o la activación del </w:t>
      </w:r>
      <w:proofErr w:type="gramStart"/>
      <w:r>
        <w:rPr>
          <w:b/>
          <w:bCs/>
        </w:rPr>
        <w:t>ticket</w:t>
      </w:r>
      <w:proofErr w:type="gramEnd"/>
      <w:r>
        <w:rPr>
          <w:b/>
          <w:bCs/>
        </w:rPr>
        <w:t xml:space="preserve"> digital</w:t>
      </w:r>
      <w:r>
        <w:t xml:space="preserve"> a través de la </w:t>
      </w:r>
      <w:proofErr w:type="gramStart"/>
      <w:r>
        <w:t>app</w:t>
      </w:r>
      <w:proofErr w:type="gramEnd"/>
      <w:r>
        <w:t xml:space="preserve"> de Alimerka, una opción que permite reducir el consumo de papel.</w:t>
      </w:r>
    </w:p>
    <w:p w14:paraId="20EBE3D3" w14:textId="77777777" w:rsidR="008F5657" w:rsidRDefault="00000000">
      <w:pPr>
        <w:spacing w:line="240" w:lineRule="auto"/>
        <w:jc w:val="both"/>
        <w:rPr>
          <w:b/>
          <w:bCs/>
        </w:rPr>
      </w:pPr>
      <w:r>
        <w:rPr>
          <w:b/>
          <w:bCs/>
        </w:rPr>
        <w:t>Estrategia ambiental en toda la cadena</w:t>
      </w:r>
    </w:p>
    <w:p w14:paraId="20EBE3D4" w14:textId="77777777" w:rsidR="008F5657" w:rsidRDefault="00000000">
      <w:pPr>
        <w:spacing w:line="240" w:lineRule="auto"/>
        <w:jc w:val="both"/>
      </w:pPr>
      <w:r>
        <w:t>La incorporación de estas islas en A Mariña forma parte de una línea de trabajo más amplia de la compañía, orientada a disminuir el impacto ambiental de su actividad en las seis provincias en las que opera. En el ámbito de los residuos, la empresa impulsa desde hace años medidas para reducir el uso de plásticos y fomentar alternativas más sostenibles, como bolsas reciclables y reutilizables en la caja, bolsas biodegradables y la posibilidad de que los clientes aporten sus propios envases reutilizables para estos productos en las secciones de frescos.</w:t>
      </w:r>
    </w:p>
    <w:p w14:paraId="20EBE3D5" w14:textId="77777777" w:rsidR="008F5657" w:rsidRDefault="00000000">
      <w:pPr>
        <w:spacing w:before="240" w:after="360" w:line="240" w:lineRule="auto"/>
        <w:jc w:val="both"/>
      </w:pPr>
      <w:r>
        <w:t xml:space="preserve">Otro de los ejes prioritarios es la lucha contra el desperdicio alimentario. A través del proyecto Alimentos sin Desperdicio, gestionado por la Fundación Alimerka, la compañía dona excedentes aptos para el consumo a entidades sociales, evitando que se conviertan en residuos y favoreciendo su aprovechamiento. Este compromiso también se extiende al ámbito logístico. La compañía ha logrado una </w:t>
      </w:r>
      <w:r>
        <w:rPr>
          <w:b/>
          <w:bCs/>
        </w:rPr>
        <w:t>reducción de su huella de carbono en un 75,83% durante los últimos años</w:t>
      </w:r>
      <w:r>
        <w:t>, lo que se traduce en una mitigación de 43000 toneladas de CO</w:t>
      </w:r>
      <w:r>
        <w:rPr>
          <w:vertAlign w:val="superscript"/>
        </w:rPr>
        <w:t>2</w:t>
      </w:r>
      <w:r>
        <w:t xml:space="preserve">. </w:t>
      </w:r>
    </w:p>
    <w:p w14:paraId="20EBE3D6" w14:textId="77777777" w:rsidR="008F5657" w:rsidRDefault="00000000">
      <w:pPr>
        <w:spacing w:before="240" w:after="360" w:line="240" w:lineRule="auto"/>
        <w:jc w:val="both"/>
      </w:pPr>
      <w:r>
        <w:t>Con iniciativas como la implantación de las nuevas islas de reciclaje, Alimerka integra soluciones concretas en sus supermercados para avanzar hacia un modelo cada vez más eficiente, responsable y alineado con las demandas de la sociedad.</w:t>
      </w:r>
    </w:p>
    <w:p w14:paraId="20EBE3D7" w14:textId="77777777" w:rsidR="008F5657" w:rsidRDefault="00000000">
      <w:pPr>
        <w:spacing w:after="360"/>
        <w:jc w:val="both"/>
      </w:pPr>
      <w:r>
        <w:rPr>
          <w:b/>
          <w:bCs/>
          <w:i/>
          <w:iCs/>
          <w:sz w:val="20"/>
          <w:szCs w:val="20"/>
        </w:rPr>
        <w:t>Sobre ALIMERKA</w:t>
      </w:r>
    </w:p>
    <w:p w14:paraId="20EBE3D8" w14:textId="77777777" w:rsidR="008F5657" w:rsidRDefault="00000000">
      <w:pPr>
        <w:spacing w:after="360"/>
        <w:jc w:val="both"/>
        <w:rPr>
          <w:i/>
          <w:iCs/>
          <w:sz w:val="20"/>
          <w:szCs w:val="20"/>
        </w:rPr>
      </w:pPr>
      <w:r>
        <w:rPr>
          <w:i/>
          <w:iCs/>
          <w:sz w:val="20"/>
          <w:szCs w:val="20"/>
        </w:rPr>
        <w:t xml:space="preserve">Alimerka es una empresa asturiana distribuidora de productos de gran consumo. En la actualidad cuenta con más de 6.000 empleados y 170 supermercados en Asturias, León, Valladolid, Burgos, Zamora y Lugo (A Mariña). Su misión es garantizar a los consumidores una oferta única de productos de máxima calidad y origen controlado, gracias a una producción propia líder, un equipo comprometido y una cadena de suministro justa que protege al sector primario local. </w:t>
      </w:r>
    </w:p>
    <w:sectPr w:rsidR="008F5657">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23405" w14:textId="77777777" w:rsidR="00886877" w:rsidRDefault="00886877">
      <w:pPr>
        <w:spacing w:line="240" w:lineRule="auto"/>
      </w:pPr>
      <w:r>
        <w:separator/>
      </w:r>
    </w:p>
  </w:endnote>
  <w:endnote w:type="continuationSeparator" w:id="0">
    <w:p w14:paraId="3C30B9DF" w14:textId="77777777" w:rsidR="00886877" w:rsidRDefault="008868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5467D1A-62E1-49EB-93B5-D4A028EFDCA4}"/>
  </w:font>
  <w:font w:name="Cambria">
    <w:panose1 w:val="02040503050406030204"/>
    <w:charset w:val="00"/>
    <w:family w:val="roman"/>
    <w:pitch w:val="variable"/>
    <w:sig w:usb0="E00006FF" w:usb1="420024FF" w:usb2="02000000" w:usb3="00000000" w:csb0="0000019F" w:csb1="00000000"/>
    <w:embedRegular r:id="rId2" w:fontKey="{B47AC8A5-0A06-4274-88B7-FAF68911CE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BE3DB" w14:textId="77777777" w:rsidR="008F5657" w:rsidRDefault="008F5657">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BE3DC" w14:textId="77777777" w:rsidR="008F5657" w:rsidRDefault="00000000">
    <w:pPr>
      <w:tabs>
        <w:tab w:val="center" w:pos="4252"/>
        <w:tab w:val="right" w:pos="8504"/>
        <w:tab w:val="right" w:pos="8478"/>
      </w:tabs>
      <w:spacing w:line="240" w:lineRule="auto"/>
      <w:rPr>
        <w:rFonts w:ascii="Calibri" w:eastAsia="Calibri" w:hAnsi="Calibri" w:cs="Calibri"/>
        <w:sz w:val="20"/>
        <w:szCs w:val="20"/>
      </w:rPr>
    </w:pPr>
    <w:r>
      <w:rPr>
        <w:rFonts w:ascii="Calibri" w:eastAsia="Calibri" w:hAnsi="Calibri" w:cs="Calibri"/>
        <w:sz w:val="20"/>
        <w:szCs w:val="20"/>
      </w:rPr>
      <w:t>Para más información:</w:t>
    </w:r>
  </w:p>
  <w:p w14:paraId="20EBE3DD" w14:textId="77777777" w:rsidR="008F5657" w:rsidRDefault="00000000">
    <w:pPr>
      <w:tabs>
        <w:tab w:val="center" w:pos="4252"/>
        <w:tab w:val="right" w:pos="8504"/>
        <w:tab w:val="right" w:pos="8478"/>
      </w:tabs>
      <w:spacing w:line="240" w:lineRule="auto"/>
      <w:rPr>
        <w:rFonts w:ascii="Calibri" w:eastAsia="Calibri" w:hAnsi="Calibri" w:cs="Calibri"/>
        <w:sz w:val="20"/>
        <w:szCs w:val="20"/>
      </w:rPr>
    </w:pPr>
    <w:r>
      <w:rPr>
        <w:rFonts w:ascii="Calibri" w:eastAsia="Calibri" w:hAnsi="Calibri" w:cs="Calibri"/>
        <w:sz w:val="20"/>
        <w:szCs w:val="20"/>
      </w:rPr>
      <w:t>Marta López Tejerina. Responsable de Comunicación Corporativa. Tfno.: 639039838</w:t>
    </w:r>
  </w:p>
  <w:p w14:paraId="20EBE3DE" w14:textId="77777777" w:rsidR="008F5657" w:rsidRDefault="00000000">
    <w:pPr>
      <w:tabs>
        <w:tab w:val="center" w:pos="4252"/>
        <w:tab w:val="right" w:pos="8504"/>
        <w:tab w:val="right" w:pos="8478"/>
      </w:tabs>
      <w:spacing w:line="240" w:lineRule="auto"/>
      <w:rPr>
        <w:rFonts w:ascii="Calibri" w:eastAsia="Calibri" w:hAnsi="Calibri" w:cs="Calibri"/>
        <w:sz w:val="20"/>
        <w:szCs w:val="20"/>
      </w:rPr>
    </w:pPr>
    <w:r>
      <w:rPr>
        <w:rFonts w:ascii="Calibri" w:eastAsia="Calibri" w:hAnsi="Calibri" w:cs="Calibri"/>
        <w:sz w:val="20"/>
        <w:szCs w:val="20"/>
      </w:rPr>
      <w:t>Marta Margolles Castejón. Comunicación Profesional. Tfno.: 630722410</w:t>
    </w:r>
  </w:p>
  <w:p w14:paraId="20EBE3DF" w14:textId="77777777" w:rsidR="008F5657" w:rsidRDefault="008F5657">
    <w:pP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BE3E1" w14:textId="77777777" w:rsidR="008F5657" w:rsidRDefault="008F5657">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47ABB" w14:textId="77777777" w:rsidR="00886877" w:rsidRDefault="00886877">
      <w:pPr>
        <w:spacing w:line="240" w:lineRule="auto"/>
      </w:pPr>
      <w:r>
        <w:separator/>
      </w:r>
    </w:p>
  </w:footnote>
  <w:footnote w:type="continuationSeparator" w:id="0">
    <w:p w14:paraId="2B3CC804" w14:textId="77777777" w:rsidR="00886877" w:rsidRDefault="008868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BE3D9" w14:textId="77777777" w:rsidR="008F5657" w:rsidRDefault="008F5657">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BE3DA" w14:textId="77777777" w:rsidR="008F5657" w:rsidRDefault="00000000">
    <w:pPr>
      <w:jc w:val="center"/>
    </w:pPr>
    <w:r>
      <w:rPr>
        <w:noProof/>
      </w:rPr>
      <w:drawing>
        <wp:anchor distT="0" distB="0" distL="0" distR="0" simplePos="0" relativeHeight="251658240" behindDoc="1" locked="0" layoutInCell="1" hidden="0" allowOverlap="1" wp14:anchorId="20EBE3E2" wp14:editId="20EBE3E3">
          <wp:simplePos x="0" y="0"/>
          <wp:positionH relativeFrom="column">
            <wp:posOffset>2213137</wp:posOffset>
          </wp:positionH>
          <wp:positionV relativeFrom="paragraph">
            <wp:posOffset>-457193</wp:posOffset>
          </wp:positionV>
          <wp:extent cx="1304925" cy="940117"/>
          <wp:effectExtent l="0" t="0" r="0" b="0"/>
          <wp:wrapNone/>
          <wp:docPr id="2"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1304925" cy="94011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BE3E0" w14:textId="77777777" w:rsidR="008F5657" w:rsidRDefault="008F5657">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657"/>
    <w:rsid w:val="003E7CDC"/>
    <w:rsid w:val="00886877"/>
    <w:rsid w:val="008F5657"/>
    <w:rsid w:val="00F337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BE3CF"/>
  <w15:docId w15:val="{EEC8931C-62E7-4EFF-BE25-E9E84E50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Xz9HgCJllOt/uO/BG2UDmvRm5A==">CgMxLjA4AHIhMWlrRlIzMWlJUlpEUEVpandrMnoxTUZaV0VGWTRJTGM1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484</Words>
  <Characters>2666</Characters>
  <Application>Microsoft Office Word</Application>
  <DocSecurity>0</DocSecurity>
  <Lines>22</Lines>
  <Paragraphs>6</Paragraphs>
  <ScaleCrop>false</ScaleCrop>
  <Company>Hewlett-Packard Company</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Aurea</dc:creator>
  <cp:lastModifiedBy>Marta Margolles Castejón</cp:lastModifiedBy>
  <cp:revision>2</cp:revision>
  <dcterms:created xsi:type="dcterms:W3CDTF">2026-02-26T08:47:00Z</dcterms:created>
  <dcterms:modified xsi:type="dcterms:W3CDTF">2026-02-27T11:35:00Z</dcterms:modified>
</cp:coreProperties>
</file>