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AF0B" w14:textId="7AA470F3" w:rsidR="00791BFC" w:rsidRPr="00804534" w:rsidRDefault="00804534" w:rsidP="00414163">
      <w:pPr>
        <w:spacing w:line="240" w:lineRule="auto"/>
        <w:jc w:val="center"/>
        <w:rPr>
          <w:b/>
          <w:bCs/>
          <w:color w:val="FF0000"/>
          <w:sz w:val="24"/>
          <w:szCs w:val="24"/>
        </w:rPr>
      </w:pPr>
      <w:r w:rsidRPr="00112AC4">
        <w:rPr>
          <w:b/>
          <w:bCs/>
          <w:sz w:val="24"/>
          <w:szCs w:val="24"/>
        </w:rPr>
        <w:t>Los ocho mejores equipos de la primera vuelta de la temporada 2</w:t>
      </w:r>
      <w:r w:rsidRPr="00804534">
        <w:rPr>
          <w:b/>
          <w:bCs/>
          <w:sz w:val="24"/>
          <w:szCs w:val="24"/>
        </w:rPr>
        <w:t>5</w:t>
      </w:r>
      <w:r w:rsidRPr="00112AC4">
        <w:rPr>
          <w:b/>
          <w:bCs/>
          <w:sz w:val="24"/>
          <w:szCs w:val="24"/>
        </w:rPr>
        <w:t>/</w:t>
      </w:r>
      <w:r w:rsidRPr="00804534">
        <w:rPr>
          <w:b/>
          <w:bCs/>
          <w:sz w:val="24"/>
          <w:szCs w:val="24"/>
        </w:rPr>
        <w:t>26</w:t>
      </w:r>
      <w:r w:rsidRPr="00112AC4">
        <w:rPr>
          <w:b/>
          <w:bCs/>
          <w:sz w:val="24"/>
          <w:szCs w:val="24"/>
        </w:rPr>
        <w:t xml:space="preserve"> en la Liga Endesa</w:t>
      </w:r>
      <w:r w:rsidRPr="00804534">
        <w:rPr>
          <w:b/>
          <w:bCs/>
          <w:sz w:val="24"/>
          <w:szCs w:val="24"/>
        </w:rPr>
        <w:t xml:space="preserve"> competirán en el Roig Arena desde mañana hasta el próximo domingo</w:t>
      </w:r>
      <w:r w:rsidR="00601978" w:rsidRPr="00804534">
        <w:rPr>
          <w:b/>
          <w:bCs/>
          <w:color w:val="FF0000"/>
          <w:sz w:val="24"/>
          <w:szCs w:val="24"/>
        </w:rPr>
        <w:br/>
      </w:r>
    </w:p>
    <w:p w14:paraId="4078E68F" w14:textId="55F8E0C9" w:rsidR="00414163" w:rsidRPr="006D6E34" w:rsidRDefault="006D6E34" w:rsidP="00414163">
      <w:pPr>
        <w:spacing w:line="240" w:lineRule="auto"/>
        <w:jc w:val="center"/>
        <w:rPr>
          <w:b/>
          <w:color w:val="FF0000"/>
          <w:sz w:val="32"/>
          <w:szCs w:val="32"/>
        </w:rPr>
      </w:pPr>
      <w:r w:rsidRPr="006D6E34">
        <w:rPr>
          <w:b/>
          <w:bCs/>
          <w:color w:val="FF0000"/>
          <w:sz w:val="32"/>
          <w:szCs w:val="32"/>
        </w:rPr>
        <w:t>CAMPOFRÍO</w:t>
      </w:r>
      <w:r w:rsidR="002F35F3">
        <w:rPr>
          <w:b/>
          <w:bCs/>
          <w:color w:val="FF0000"/>
          <w:sz w:val="32"/>
          <w:szCs w:val="32"/>
        </w:rPr>
        <w:t>,</w:t>
      </w:r>
      <w:r w:rsidRPr="006D6E34">
        <w:rPr>
          <w:b/>
          <w:bCs/>
          <w:color w:val="FF0000"/>
          <w:sz w:val="32"/>
          <w:szCs w:val="32"/>
        </w:rPr>
        <w:t xml:space="preserve"> </w:t>
      </w:r>
      <w:r w:rsidR="003F6A67">
        <w:rPr>
          <w:b/>
          <w:bCs/>
          <w:color w:val="FF0000"/>
          <w:sz w:val="32"/>
          <w:szCs w:val="32"/>
        </w:rPr>
        <w:t>COLABORADOR</w:t>
      </w:r>
      <w:r w:rsidRPr="006D6E34">
        <w:rPr>
          <w:b/>
          <w:bCs/>
          <w:color w:val="FF0000"/>
          <w:sz w:val="32"/>
          <w:szCs w:val="32"/>
        </w:rPr>
        <w:t xml:space="preserve"> OFICIAL </w:t>
      </w:r>
      <w:r w:rsidR="00804534">
        <w:rPr>
          <w:b/>
          <w:bCs/>
          <w:color w:val="FF0000"/>
          <w:sz w:val="32"/>
          <w:szCs w:val="32"/>
        </w:rPr>
        <w:t>EN LA</w:t>
      </w:r>
      <w:r w:rsidR="00601978">
        <w:rPr>
          <w:b/>
          <w:bCs/>
          <w:color w:val="FF0000"/>
          <w:sz w:val="32"/>
          <w:szCs w:val="32"/>
        </w:rPr>
        <w:t xml:space="preserve"> COPA DEL REY DE BALONCESTO</w:t>
      </w:r>
      <w:r w:rsidR="00804534">
        <w:rPr>
          <w:b/>
          <w:bCs/>
          <w:color w:val="FF0000"/>
          <w:sz w:val="32"/>
          <w:szCs w:val="32"/>
        </w:rPr>
        <w:t xml:space="preserve"> </w:t>
      </w:r>
    </w:p>
    <w:p w14:paraId="5E5C6939" w14:textId="644F3293" w:rsidR="00601978" w:rsidRDefault="00601978" w:rsidP="00804534">
      <w:pPr>
        <w:jc w:val="center"/>
        <w:rPr>
          <w:b/>
          <w:bCs/>
          <w:sz w:val="24"/>
          <w:szCs w:val="24"/>
        </w:rPr>
      </w:pPr>
      <w:r w:rsidRPr="00601978">
        <w:rPr>
          <w:b/>
          <w:bCs/>
          <w:sz w:val="24"/>
          <w:szCs w:val="24"/>
        </w:rPr>
        <w:t xml:space="preserve">La marca se suma a la </w:t>
      </w:r>
      <w:r w:rsidR="00F94D6C">
        <w:rPr>
          <w:b/>
          <w:bCs/>
          <w:sz w:val="24"/>
          <w:szCs w:val="24"/>
        </w:rPr>
        <w:t>gran Fiesta de las Aficiones</w:t>
      </w:r>
      <w:r w:rsidR="00804534">
        <w:rPr>
          <w:b/>
          <w:bCs/>
          <w:sz w:val="24"/>
          <w:szCs w:val="24"/>
        </w:rPr>
        <w:t xml:space="preserve"> para llevar aún más lejos su lema</w:t>
      </w:r>
      <w:r w:rsidRPr="00601978">
        <w:rPr>
          <w:b/>
          <w:bCs/>
          <w:sz w:val="24"/>
          <w:szCs w:val="24"/>
        </w:rPr>
        <w:t xml:space="preserve"> “Que nada nos quite nuestra manera de disfrutar de la vida”</w:t>
      </w:r>
    </w:p>
    <w:p w14:paraId="621D02B6" w14:textId="018CD0E0" w:rsidR="000C5EC3" w:rsidRDefault="006561C5" w:rsidP="00112AC4">
      <w:pPr>
        <w:jc w:val="both"/>
        <w:rPr>
          <w:sz w:val="24"/>
          <w:szCs w:val="24"/>
        </w:rPr>
      </w:pPr>
      <w:r w:rsidRPr="00804534">
        <w:rPr>
          <w:b/>
          <w:bCs/>
          <w:sz w:val="24"/>
          <w:szCs w:val="24"/>
        </w:rPr>
        <w:t>Madrid</w:t>
      </w:r>
      <w:r w:rsidR="00E62691" w:rsidRPr="00804534">
        <w:rPr>
          <w:b/>
          <w:bCs/>
          <w:sz w:val="24"/>
          <w:szCs w:val="24"/>
        </w:rPr>
        <w:t xml:space="preserve">, </w:t>
      </w:r>
      <w:bookmarkStart w:id="0" w:name="_Hlk12275760"/>
      <w:r w:rsidR="002C1A7C" w:rsidRPr="00804534">
        <w:rPr>
          <w:b/>
          <w:bCs/>
          <w:sz w:val="24"/>
          <w:szCs w:val="24"/>
        </w:rPr>
        <w:fldChar w:fldCharType="begin"/>
      </w:r>
      <w:r w:rsidR="002C1A7C" w:rsidRPr="00804534">
        <w:rPr>
          <w:b/>
          <w:bCs/>
          <w:sz w:val="24"/>
          <w:szCs w:val="24"/>
        </w:rPr>
        <w:instrText xml:space="preserve"> TIME \@ "d' de 'MMMM' de 'yyyy" </w:instrText>
      </w:r>
      <w:r w:rsidR="002C1A7C" w:rsidRPr="00804534">
        <w:rPr>
          <w:b/>
          <w:bCs/>
          <w:sz w:val="24"/>
          <w:szCs w:val="24"/>
        </w:rPr>
        <w:fldChar w:fldCharType="separate"/>
      </w:r>
      <w:r w:rsidR="002F5CFF">
        <w:rPr>
          <w:b/>
          <w:bCs/>
          <w:noProof/>
          <w:sz w:val="24"/>
          <w:szCs w:val="24"/>
        </w:rPr>
        <w:t>18 de febrero de 2026</w:t>
      </w:r>
      <w:r w:rsidR="002C1A7C" w:rsidRPr="00804534">
        <w:rPr>
          <w:b/>
          <w:bCs/>
          <w:sz w:val="24"/>
          <w:szCs w:val="24"/>
        </w:rPr>
        <w:fldChar w:fldCharType="end"/>
      </w:r>
      <w:r w:rsidR="00D01BFE" w:rsidRPr="00804534">
        <w:rPr>
          <w:b/>
          <w:bCs/>
          <w:sz w:val="24"/>
          <w:szCs w:val="24"/>
        </w:rPr>
        <w:t>.</w:t>
      </w:r>
      <w:r w:rsidR="001A603D">
        <w:rPr>
          <w:b/>
          <w:bCs/>
          <w:sz w:val="24"/>
          <w:szCs w:val="24"/>
        </w:rPr>
        <w:t>-</w:t>
      </w:r>
      <w:r w:rsidR="00037699" w:rsidRPr="00804534">
        <w:rPr>
          <w:b/>
          <w:bCs/>
          <w:sz w:val="24"/>
          <w:szCs w:val="24"/>
        </w:rPr>
        <w:t xml:space="preserve"> </w:t>
      </w:r>
      <w:r w:rsidR="00F94D6C" w:rsidRPr="00F94D6C">
        <w:rPr>
          <w:sz w:val="24"/>
          <w:szCs w:val="24"/>
        </w:rPr>
        <w:t xml:space="preserve">Campofrío </w:t>
      </w:r>
      <w:r w:rsidR="00FC6760">
        <w:rPr>
          <w:sz w:val="24"/>
          <w:szCs w:val="24"/>
        </w:rPr>
        <w:t xml:space="preserve">ha llegado a un acuerdo con la </w:t>
      </w:r>
      <w:r w:rsidR="002F5CFF">
        <w:rPr>
          <w:sz w:val="24"/>
          <w:szCs w:val="24"/>
        </w:rPr>
        <w:t>ACB</w:t>
      </w:r>
      <w:r w:rsidR="00FC6760">
        <w:rPr>
          <w:sz w:val="24"/>
          <w:szCs w:val="24"/>
        </w:rPr>
        <w:t xml:space="preserve"> para convertirse en</w:t>
      </w:r>
      <w:r w:rsidR="00F94D6C" w:rsidRPr="00F94D6C">
        <w:rPr>
          <w:sz w:val="24"/>
          <w:szCs w:val="24"/>
        </w:rPr>
        <w:t xml:space="preserve"> colaborador oficial de la Copa del Rey de Baloncesto que se celebra en Valencia hasta el próximo domingo, una alianza con la que la marca </w:t>
      </w:r>
      <w:r w:rsidR="00FB4C5F">
        <w:rPr>
          <w:sz w:val="24"/>
          <w:szCs w:val="24"/>
        </w:rPr>
        <w:t>desea apoyar</w:t>
      </w:r>
      <w:r w:rsidR="00F94D6C">
        <w:rPr>
          <w:sz w:val="24"/>
          <w:szCs w:val="24"/>
        </w:rPr>
        <w:t xml:space="preserve"> </w:t>
      </w:r>
      <w:r w:rsidR="00F94D6C" w:rsidRPr="00F94D6C">
        <w:rPr>
          <w:sz w:val="24"/>
          <w:szCs w:val="24"/>
        </w:rPr>
        <w:t xml:space="preserve">uno de los grandes hitos del calendario deportivo nacional </w:t>
      </w:r>
      <w:r w:rsidR="00F94D6C">
        <w:rPr>
          <w:sz w:val="24"/>
          <w:szCs w:val="24"/>
        </w:rPr>
        <w:t>para llevar</w:t>
      </w:r>
      <w:r w:rsidR="00F94D6C" w:rsidRPr="00F94D6C">
        <w:rPr>
          <w:sz w:val="24"/>
          <w:szCs w:val="24"/>
        </w:rPr>
        <w:t xml:space="preserve"> aún más lejos su </w:t>
      </w:r>
      <w:r w:rsidR="000C5EC3">
        <w:rPr>
          <w:sz w:val="24"/>
          <w:szCs w:val="24"/>
        </w:rPr>
        <w:t>lema</w:t>
      </w:r>
      <w:r w:rsidR="000C5EC3" w:rsidRPr="00804534">
        <w:rPr>
          <w:sz w:val="24"/>
          <w:szCs w:val="24"/>
        </w:rPr>
        <w:t xml:space="preserve"> “</w:t>
      </w:r>
      <w:r w:rsidR="000C5EC3" w:rsidRPr="00870A06">
        <w:rPr>
          <w:sz w:val="24"/>
          <w:szCs w:val="24"/>
        </w:rPr>
        <w:t>Qu</w:t>
      </w:r>
      <w:r w:rsidR="00702984" w:rsidRPr="00870A06">
        <w:rPr>
          <w:sz w:val="24"/>
          <w:szCs w:val="24"/>
        </w:rPr>
        <w:t>e</w:t>
      </w:r>
      <w:r w:rsidR="000C5EC3" w:rsidRPr="00804534">
        <w:rPr>
          <w:sz w:val="24"/>
          <w:szCs w:val="24"/>
        </w:rPr>
        <w:t xml:space="preserve"> nada ni nadie nos quite nuestra manera de disfrutar de la vida”</w:t>
      </w:r>
      <w:r w:rsidR="000C5EC3">
        <w:rPr>
          <w:sz w:val="24"/>
          <w:szCs w:val="24"/>
        </w:rPr>
        <w:t>.</w:t>
      </w:r>
    </w:p>
    <w:p w14:paraId="60B624FB" w14:textId="78843685" w:rsidR="001A603D" w:rsidRDefault="00112AC4" w:rsidP="00112AC4">
      <w:pPr>
        <w:jc w:val="both"/>
        <w:rPr>
          <w:sz w:val="24"/>
          <w:szCs w:val="24"/>
        </w:rPr>
      </w:pPr>
      <w:r w:rsidRPr="00112AC4">
        <w:rPr>
          <w:sz w:val="24"/>
          <w:szCs w:val="24"/>
        </w:rPr>
        <w:t>Los ocho mejores equipos de la primera vuelta de la temporada 2</w:t>
      </w:r>
      <w:r w:rsidRPr="00804534">
        <w:rPr>
          <w:sz w:val="24"/>
          <w:szCs w:val="24"/>
        </w:rPr>
        <w:t>5</w:t>
      </w:r>
      <w:r w:rsidRPr="00112AC4">
        <w:rPr>
          <w:sz w:val="24"/>
          <w:szCs w:val="24"/>
        </w:rPr>
        <w:t>/</w:t>
      </w:r>
      <w:r w:rsidRPr="00804534">
        <w:rPr>
          <w:sz w:val="24"/>
          <w:szCs w:val="24"/>
        </w:rPr>
        <w:t>26</w:t>
      </w:r>
      <w:r w:rsidRPr="00112AC4">
        <w:rPr>
          <w:sz w:val="24"/>
          <w:szCs w:val="24"/>
        </w:rPr>
        <w:t xml:space="preserve"> en la Liga Endesa </w:t>
      </w:r>
      <w:r w:rsidR="00804534" w:rsidRPr="00804534">
        <w:rPr>
          <w:sz w:val="24"/>
          <w:szCs w:val="24"/>
        </w:rPr>
        <w:t>-</w:t>
      </w:r>
      <w:r w:rsidR="00FC6760">
        <w:rPr>
          <w:sz w:val="24"/>
          <w:szCs w:val="24"/>
        </w:rPr>
        <w:t xml:space="preserve">Valencia Basket, Asisa Joventut, </w:t>
      </w:r>
      <w:r w:rsidRPr="00112AC4">
        <w:rPr>
          <w:sz w:val="24"/>
          <w:szCs w:val="24"/>
        </w:rPr>
        <w:t xml:space="preserve">Real Madrid, </w:t>
      </w:r>
      <w:r w:rsidR="00FC6760">
        <w:rPr>
          <w:sz w:val="24"/>
          <w:szCs w:val="24"/>
        </w:rPr>
        <w:t>Unicaja, Kosner Baskonia, La Laguna Tenerife, Barça y UCAM Murcia</w:t>
      </w:r>
      <w:r w:rsidR="00FC6760" w:rsidRPr="00804534" w:rsidDel="00FC6760">
        <w:rPr>
          <w:sz w:val="24"/>
          <w:szCs w:val="24"/>
        </w:rPr>
        <w:t xml:space="preserve"> </w:t>
      </w:r>
      <w:r w:rsidR="00804534" w:rsidRPr="00804534">
        <w:rPr>
          <w:sz w:val="24"/>
          <w:szCs w:val="24"/>
        </w:rPr>
        <w:t>-</w:t>
      </w:r>
      <w:r w:rsidRPr="00112AC4">
        <w:rPr>
          <w:sz w:val="24"/>
          <w:szCs w:val="24"/>
        </w:rPr>
        <w:t xml:space="preserve"> competirán </w:t>
      </w:r>
      <w:r w:rsidRPr="00804534">
        <w:rPr>
          <w:sz w:val="24"/>
          <w:szCs w:val="24"/>
        </w:rPr>
        <w:t>en el Roig Arena</w:t>
      </w:r>
      <w:r w:rsidRPr="00112AC4">
        <w:rPr>
          <w:sz w:val="24"/>
          <w:szCs w:val="24"/>
        </w:rPr>
        <w:t xml:space="preserve"> en </w:t>
      </w:r>
      <w:r w:rsidR="00471801">
        <w:rPr>
          <w:sz w:val="24"/>
          <w:szCs w:val="24"/>
        </w:rPr>
        <w:t>este</w:t>
      </w:r>
      <w:r w:rsidRPr="00112AC4">
        <w:rPr>
          <w:sz w:val="24"/>
          <w:szCs w:val="24"/>
        </w:rPr>
        <w:t xml:space="preserve"> </w:t>
      </w:r>
      <w:r w:rsidRPr="00804534">
        <w:rPr>
          <w:sz w:val="24"/>
          <w:szCs w:val="24"/>
        </w:rPr>
        <w:t>t</w:t>
      </w:r>
      <w:r w:rsidRPr="00112AC4">
        <w:rPr>
          <w:sz w:val="24"/>
          <w:szCs w:val="24"/>
        </w:rPr>
        <w:t xml:space="preserve">orneo </w:t>
      </w:r>
      <w:r w:rsidR="001A603D">
        <w:rPr>
          <w:sz w:val="24"/>
          <w:szCs w:val="24"/>
        </w:rPr>
        <w:t xml:space="preserve">que vuelve </w:t>
      </w:r>
      <w:r w:rsidR="00FC6760">
        <w:rPr>
          <w:sz w:val="24"/>
          <w:szCs w:val="24"/>
        </w:rPr>
        <w:t xml:space="preserve">23 años después </w:t>
      </w:r>
      <w:r w:rsidR="001A603D">
        <w:rPr>
          <w:sz w:val="24"/>
          <w:szCs w:val="24"/>
        </w:rPr>
        <w:t xml:space="preserve">a la </w:t>
      </w:r>
      <w:r w:rsidR="00F94D6C">
        <w:rPr>
          <w:sz w:val="24"/>
          <w:szCs w:val="24"/>
        </w:rPr>
        <w:t>ciudad</w:t>
      </w:r>
      <w:r w:rsidR="001A603D">
        <w:rPr>
          <w:sz w:val="24"/>
          <w:szCs w:val="24"/>
        </w:rPr>
        <w:t xml:space="preserve"> del Turia para acoger cuatro días de deporte, música y ocio.</w:t>
      </w:r>
    </w:p>
    <w:p w14:paraId="31048622" w14:textId="24448631" w:rsidR="000C5EC3" w:rsidRPr="00804534" w:rsidRDefault="000C5EC3" w:rsidP="000C5EC3">
      <w:pPr>
        <w:jc w:val="both"/>
        <w:rPr>
          <w:sz w:val="24"/>
          <w:szCs w:val="24"/>
        </w:rPr>
      </w:pPr>
      <w:r w:rsidRPr="00804534">
        <w:rPr>
          <w:sz w:val="24"/>
          <w:szCs w:val="24"/>
        </w:rPr>
        <w:t xml:space="preserve">“Es un </w:t>
      </w:r>
      <w:r>
        <w:rPr>
          <w:sz w:val="24"/>
          <w:szCs w:val="24"/>
        </w:rPr>
        <w:t>orgullo</w:t>
      </w:r>
      <w:r w:rsidRPr="00804534">
        <w:rPr>
          <w:sz w:val="24"/>
          <w:szCs w:val="24"/>
        </w:rPr>
        <w:t xml:space="preserve"> forma</w:t>
      </w:r>
      <w:r w:rsidR="00E227DC">
        <w:rPr>
          <w:sz w:val="24"/>
          <w:szCs w:val="24"/>
        </w:rPr>
        <w:t>r</w:t>
      </w:r>
      <w:r w:rsidRPr="00804534">
        <w:rPr>
          <w:sz w:val="24"/>
          <w:szCs w:val="24"/>
        </w:rPr>
        <w:t xml:space="preserve"> parte de una de las competiciones con más seguidores del deporte español que, a la vez, pone de manifiesto grandes valores como el trabajo en equipo, el esfuerzo y, por supuesto, el disfrute de la mano de grandes </w:t>
      </w:r>
      <w:r>
        <w:rPr>
          <w:sz w:val="24"/>
          <w:szCs w:val="24"/>
        </w:rPr>
        <w:t>hinchadas</w:t>
      </w:r>
      <w:r w:rsidRPr="00804534">
        <w:rPr>
          <w:sz w:val="24"/>
          <w:szCs w:val="24"/>
        </w:rPr>
        <w:t>", afirma Juana Manso, directora de Marketing de Campofrío.</w:t>
      </w:r>
    </w:p>
    <w:p w14:paraId="0BD62DE8" w14:textId="48225AD0" w:rsidR="001A603D" w:rsidRPr="00112AC4" w:rsidRDefault="00F94D6C" w:rsidP="00112AC4">
      <w:pPr>
        <w:jc w:val="both"/>
        <w:rPr>
          <w:sz w:val="24"/>
          <w:szCs w:val="24"/>
        </w:rPr>
      </w:pPr>
      <w:r>
        <w:rPr>
          <w:sz w:val="24"/>
          <w:szCs w:val="24"/>
        </w:rPr>
        <w:t>Y es que, e</w:t>
      </w:r>
      <w:r w:rsidR="001A603D">
        <w:rPr>
          <w:sz w:val="24"/>
          <w:szCs w:val="24"/>
        </w:rPr>
        <w:t xml:space="preserve">ste </w:t>
      </w:r>
      <w:r w:rsidR="00112AC4" w:rsidRPr="00804534">
        <w:rPr>
          <w:sz w:val="24"/>
          <w:szCs w:val="24"/>
        </w:rPr>
        <w:t>acontecimiento</w:t>
      </w:r>
      <w:r w:rsidR="001A603D">
        <w:rPr>
          <w:sz w:val="24"/>
          <w:szCs w:val="24"/>
        </w:rPr>
        <w:t xml:space="preserve"> deportivo</w:t>
      </w:r>
      <w:r>
        <w:rPr>
          <w:sz w:val="24"/>
          <w:szCs w:val="24"/>
        </w:rPr>
        <w:t xml:space="preserve"> es también reconocido por ser </w:t>
      </w:r>
      <w:r w:rsidR="00FB4C5F" w:rsidRPr="00112AC4">
        <w:rPr>
          <w:sz w:val="24"/>
          <w:szCs w:val="24"/>
        </w:rPr>
        <w:t>la</w:t>
      </w:r>
      <w:r w:rsidR="00112AC4" w:rsidRPr="00112AC4">
        <w:rPr>
          <w:sz w:val="24"/>
          <w:szCs w:val="24"/>
        </w:rPr>
        <w:t xml:space="preserve"> gran </w:t>
      </w:r>
      <w:r w:rsidR="003F6A67">
        <w:rPr>
          <w:sz w:val="24"/>
          <w:szCs w:val="24"/>
        </w:rPr>
        <w:t>F</w:t>
      </w:r>
      <w:r w:rsidR="00112AC4" w:rsidRPr="00112AC4">
        <w:rPr>
          <w:sz w:val="24"/>
          <w:szCs w:val="24"/>
        </w:rPr>
        <w:t xml:space="preserve">iesta de las </w:t>
      </w:r>
      <w:r w:rsidR="003F6A67">
        <w:rPr>
          <w:sz w:val="24"/>
          <w:szCs w:val="24"/>
        </w:rPr>
        <w:t>A</w:t>
      </w:r>
      <w:r w:rsidR="00112AC4" w:rsidRPr="00112AC4">
        <w:rPr>
          <w:sz w:val="24"/>
          <w:szCs w:val="24"/>
        </w:rPr>
        <w:t>ficiones</w:t>
      </w:r>
      <w:r w:rsidR="000C5EC3">
        <w:rPr>
          <w:sz w:val="24"/>
          <w:szCs w:val="24"/>
        </w:rPr>
        <w:t xml:space="preserve">, congregando </w:t>
      </w:r>
      <w:r>
        <w:rPr>
          <w:sz w:val="24"/>
          <w:szCs w:val="24"/>
        </w:rPr>
        <w:t>a miles de aficionados procedentes de toda España para</w:t>
      </w:r>
      <w:r w:rsidR="00FB4C5F">
        <w:rPr>
          <w:sz w:val="24"/>
          <w:szCs w:val="24"/>
        </w:rPr>
        <w:t>, en una nueva demostración de nuestra especial forma de disfrutar de la vida,</w:t>
      </w:r>
      <w:r>
        <w:rPr>
          <w:sz w:val="24"/>
          <w:szCs w:val="24"/>
        </w:rPr>
        <w:t xml:space="preserve"> </w:t>
      </w:r>
      <w:r w:rsidR="000C5EC3">
        <w:rPr>
          <w:sz w:val="24"/>
          <w:szCs w:val="24"/>
        </w:rPr>
        <w:t xml:space="preserve">compartir </w:t>
      </w:r>
      <w:r w:rsidR="00FB4C5F">
        <w:rPr>
          <w:sz w:val="24"/>
          <w:szCs w:val="24"/>
        </w:rPr>
        <w:t>diversión, espectáculo y buenas vibraciones</w:t>
      </w:r>
      <w:r>
        <w:rPr>
          <w:sz w:val="24"/>
          <w:szCs w:val="24"/>
        </w:rPr>
        <w:t xml:space="preserve"> dentro y fuera de la pista</w:t>
      </w:r>
      <w:r w:rsidR="00FB4C5F">
        <w:rPr>
          <w:sz w:val="24"/>
          <w:szCs w:val="24"/>
        </w:rPr>
        <w:t>.</w:t>
      </w:r>
    </w:p>
    <w:p w14:paraId="0AB400E7" w14:textId="40B5560D" w:rsidR="001A603D" w:rsidRDefault="00112AC4" w:rsidP="00112AC4">
      <w:pPr>
        <w:jc w:val="both"/>
        <w:rPr>
          <w:i/>
          <w:iCs/>
          <w:color w:val="EE0000"/>
          <w:sz w:val="24"/>
          <w:szCs w:val="24"/>
        </w:rPr>
      </w:pPr>
      <w:r w:rsidRPr="00112AC4">
        <w:rPr>
          <w:sz w:val="24"/>
          <w:szCs w:val="24"/>
        </w:rPr>
        <w:t xml:space="preserve">Además de los partidos, la Copa </w:t>
      </w:r>
      <w:r w:rsidR="00FB4C5F">
        <w:rPr>
          <w:sz w:val="24"/>
          <w:szCs w:val="24"/>
        </w:rPr>
        <w:t xml:space="preserve">del Rey </w:t>
      </w:r>
      <w:r w:rsidRPr="00112AC4">
        <w:rPr>
          <w:sz w:val="24"/>
          <w:szCs w:val="24"/>
        </w:rPr>
        <w:t xml:space="preserve">se vivirá con una agenda paralela </w:t>
      </w:r>
      <w:r w:rsidR="00FB4C5F">
        <w:rPr>
          <w:sz w:val="24"/>
          <w:szCs w:val="24"/>
        </w:rPr>
        <w:t xml:space="preserve">también apoyada por Campofrío, </w:t>
      </w:r>
      <w:r w:rsidRPr="00112AC4">
        <w:rPr>
          <w:sz w:val="24"/>
          <w:szCs w:val="24"/>
        </w:rPr>
        <w:t>con especial protagonismo de la Fan Zone: un espacio de más de 90.000 m² con actividades, food trucks, música y propuestas para todos los públicos durante los cuatro días del torneo.</w:t>
      </w:r>
    </w:p>
    <w:p w14:paraId="068F4EB6" w14:textId="6CF81EC8" w:rsidR="00112AC4" w:rsidRPr="00112AC4" w:rsidRDefault="00CD011D" w:rsidP="001A603D">
      <w:pPr>
        <w:jc w:val="both"/>
        <w:rPr>
          <w:i/>
          <w:iCs/>
          <w:color w:val="EE0000"/>
          <w:sz w:val="24"/>
          <w:szCs w:val="24"/>
        </w:rPr>
      </w:pPr>
      <w:r>
        <w:rPr>
          <w:sz w:val="24"/>
          <w:szCs w:val="24"/>
        </w:rPr>
        <w:t>C</w:t>
      </w:r>
      <w:r w:rsidR="001A603D">
        <w:rPr>
          <w:sz w:val="24"/>
          <w:szCs w:val="24"/>
        </w:rPr>
        <w:t xml:space="preserve">omo parte de su compromiso con el deporte base, Campofrío </w:t>
      </w:r>
      <w:r w:rsidR="00FB4C5F">
        <w:rPr>
          <w:sz w:val="24"/>
          <w:szCs w:val="24"/>
        </w:rPr>
        <w:t>estará presente en</w:t>
      </w:r>
      <w:r w:rsidR="001A603D" w:rsidRPr="001A603D">
        <w:rPr>
          <w:sz w:val="24"/>
          <w:szCs w:val="24"/>
        </w:rPr>
        <w:t xml:space="preserve"> la </w:t>
      </w:r>
      <w:proofErr w:type="spellStart"/>
      <w:r w:rsidR="001A603D" w:rsidRPr="001A603D">
        <w:rPr>
          <w:sz w:val="24"/>
          <w:szCs w:val="24"/>
        </w:rPr>
        <w:t>Mini</w:t>
      </w:r>
      <w:r w:rsidR="00FC6760">
        <w:rPr>
          <w:sz w:val="24"/>
          <w:szCs w:val="24"/>
        </w:rPr>
        <w:t>c</w:t>
      </w:r>
      <w:r w:rsidR="001A603D" w:rsidRPr="001A603D">
        <w:rPr>
          <w:sz w:val="24"/>
          <w:szCs w:val="24"/>
        </w:rPr>
        <w:t>opa</w:t>
      </w:r>
      <w:proofErr w:type="spellEnd"/>
      <w:r w:rsidR="001A603D" w:rsidRPr="001A603D">
        <w:rPr>
          <w:sz w:val="24"/>
          <w:szCs w:val="24"/>
        </w:rPr>
        <w:t xml:space="preserve"> </w:t>
      </w:r>
      <w:r w:rsidR="001A603D">
        <w:rPr>
          <w:sz w:val="24"/>
          <w:szCs w:val="24"/>
        </w:rPr>
        <w:t xml:space="preserve">Endesa, la competición </w:t>
      </w:r>
      <w:r w:rsidR="000C5EC3">
        <w:rPr>
          <w:sz w:val="24"/>
          <w:szCs w:val="24"/>
        </w:rPr>
        <w:t>infantil que</w:t>
      </w:r>
      <w:r w:rsidR="001A603D">
        <w:rPr>
          <w:sz w:val="24"/>
          <w:szCs w:val="24"/>
        </w:rPr>
        <w:t xml:space="preserve"> se celebra en el pabellón de La Fonteta</w:t>
      </w:r>
      <w:r w:rsidR="00FC6760">
        <w:rPr>
          <w:sz w:val="24"/>
          <w:szCs w:val="24"/>
        </w:rPr>
        <w:t xml:space="preserve"> y la final en el Roig Arena, de forma paralela a la Copa del Rey, y que permitirá </w:t>
      </w:r>
      <w:r w:rsidR="000C5EC3">
        <w:rPr>
          <w:sz w:val="24"/>
          <w:szCs w:val="24"/>
        </w:rPr>
        <w:t>disfrutar del talento de</w:t>
      </w:r>
      <w:r w:rsidR="001A603D">
        <w:rPr>
          <w:sz w:val="24"/>
          <w:szCs w:val="24"/>
        </w:rPr>
        <w:t xml:space="preserve"> los jóvenes deportistas que marcarán el futuro </w:t>
      </w:r>
      <w:r w:rsidR="001A603D" w:rsidRPr="00546805">
        <w:rPr>
          <w:sz w:val="24"/>
          <w:szCs w:val="24"/>
        </w:rPr>
        <w:t>de</w:t>
      </w:r>
      <w:r w:rsidR="008D12A5" w:rsidRPr="00546805">
        <w:rPr>
          <w:sz w:val="24"/>
          <w:szCs w:val="24"/>
        </w:rPr>
        <w:t xml:space="preserve"> nuestro baloncesto.</w:t>
      </w:r>
      <w:r w:rsidR="001A603D">
        <w:rPr>
          <w:sz w:val="24"/>
          <w:szCs w:val="24"/>
        </w:rPr>
        <w:t xml:space="preserve">  </w:t>
      </w:r>
    </w:p>
    <w:p w14:paraId="1CF83840" w14:textId="77777777" w:rsidR="00112AC4" w:rsidRDefault="00112AC4" w:rsidP="006D6E34">
      <w:pPr>
        <w:jc w:val="both"/>
      </w:pPr>
    </w:p>
    <w:p w14:paraId="43B069A8" w14:textId="77777777" w:rsidR="00112AC4" w:rsidRDefault="00112AC4" w:rsidP="00112AC4">
      <w:pPr>
        <w:jc w:val="both"/>
      </w:pPr>
    </w:p>
    <w:p w14:paraId="04BF7D12" w14:textId="77777777" w:rsidR="00601978" w:rsidRDefault="00601978" w:rsidP="006D6E34">
      <w:pPr>
        <w:jc w:val="both"/>
      </w:pPr>
    </w:p>
    <w:p w14:paraId="2F91C217" w14:textId="0A0D88CB" w:rsidR="00451297" w:rsidRDefault="00451297" w:rsidP="006D6E34">
      <w:pPr>
        <w:jc w:val="both"/>
        <w:rPr>
          <w:b/>
          <w:bCs/>
        </w:rPr>
      </w:pPr>
    </w:p>
    <w:bookmarkEnd w:id="0"/>
    <w:p w14:paraId="5EC09A8F" w14:textId="021E5CB7" w:rsidR="000B41B6" w:rsidRPr="00651E9C" w:rsidRDefault="00651E9C" w:rsidP="006561C5">
      <w:pPr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651E9C">
        <w:rPr>
          <w:rFonts w:ascii="Arial" w:hAnsi="Arial" w:cs="Arial"/>
          <w:i/>
          <w:color w:val="000000"/>
          <w:sz w:val="18"/>
          <w:szCs w:val="18"/>
        </w:rPr>
        <w:t>----------</w:t>
      </w:r>
    </w:p>
    <w:p w14:paraId="21C24C01" w14:textId="77777777" w:rsidR="00804534" w:rsidRPr="00804534" w:rsidRDefault="00804534" w:rsidP="00804534">
      <w:pPr>
        <w:jc w:val="both"/>
        <w:rPr>
          <w:rFonts w:ascii="Arial" w:eastAsia="Calibri" w:hAnsi="Arial" w:cs="Arial"/>
          <w:i/>
          <w:sz w:val="18"/>
          <w:szCs w:val="18"/>
          <w:u w:val="single"/>
        </w:rPr>
      </w:pPr>
      <w:r w:rsidRPr="00804534">
        <w:rPr>
          <w:rFonts w:ascii="Arial" w:eastAsia="Calibri" w:hAnsi="Arial" w:cs="Arial"/>
          <w:b/>
          <w:bCs/>
          <w:i/>
          <w:sz w:val="18"/>
          <w:szCs w:val="18"/>
          <w:u w:val="single"/>
        </w:rPr>
        <w:t xml:space="preserve">Sobre Sigma </w:t>
      </w:r>
    </w:p>
    <w:p w14:paraId="35EA9875" w14:textId="77777777" w:rsidR="00804534" w:rsidRPr="00804534" w:rsidRDefault="00804534" w:rsidP="00804534">
      <w:pPr>
        <w:jc w:val="both"/>
        <w:rPr>
          <w:rFonts w:ascii="Arial" w:eastAsia="Calibri" w:hAnsi="Arial" w:cs="Arial"/>
          <w:i/>
          <w:iCs/>
          <w:sz w:val="18"/>
          <w:szCs w:val="18"/>
        </w:rPr>
      </w:pPr>
      <w:r w:rsidRPr="00804534">
        <w:rPr>
          <w:rFonts w:ascii="Arial" w:eastAsia="Calibri" w:hAnsi="Arial" w:cs="Arial"/>
          <w:i/>
          <w:iCs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03E78F08" w14:textId="77777777" w:rsidR="00804534" w:rsidRPr="00804534" w:rsidRDefault="00804534" w:rsidP="00804534">
      <w:pPr>
        <w:jc w:val="both"/>
        <w:rPr>
          <w:rFonts w:ascii="Arial" w:eastAsia="Calibri" w:hAnsi="Arial" w:cs="Arial"/>
          <w:b/>
          <w:i/>
          <w:iCs/>
          <w:sz w:val="18"/>
          <w:szCs w:val="18"/>
        </w:rPr>
      </w:pPr>
      <w:r w:rsidRPr="00804534">
        <w:rPr>
          <w:rFonts w:ascii="Arial" w:eastAsia="Calibri" w:hAnsi="Arial" w:cs="Arial"/>
          <w:i/>
          <w:iCs/>
          <w:sz w:val="18"/>
          <w:szCs w:val="18"/>
        </w:rPr>
        <w:t xml:space="preserve">En Europa, Sigma produce y comercializa sus productos bajo el nombre de marcas reconocidas como Campofrío, Campofrío Frescos, Navidul, Revilla, </w:t>
      </w:r>
      <w:proofErr w:type="spellStart"/>
      <w:r w:rsidRPr="00804534">
        <w:rPr>
          <w:rFonts w:ascii="Arial" w:eastAsia="Calibri" w:hAnsi="Arial" w:cs="Arial"/>
          <w:i/>
          <w:iCs/>
          <w:sz w:val="18"/>
          <w:szCs w:val="18"/>
        </w:rPr>
        <w:t>Aoste</w:t>
      </w:r>
      <w:proofErr w:type="spellEnd"/>
      <w:r w:rsidRPr="00804534">
        <w:rPr>
          <w:rFonts w:ascii="Arial" w:eastAsia="Calibri" w:hAnsi="Arial" w:cs="Arial"/>
          <w:i/>
          <w:iCs/>
          <w:sz w:val="18"/>
          <w:szCs w:val="18"/>
        </w:rPr>
        <w:t xml:space="preserve">, </w:t>
      </w:r>
      <w:proofErr w:type="spellStart"/>
      <w:r w:rsidRPr="00804534">
        <w:rPr>
          <w:rFonts w:ascii="Arial" w:eastAsia="Calibri" w:hAnsi="Arial" w:cs="Arial"/>
          <w:i/>
          <w:iCs/>
          <w:sz w:val="18"/>
          <w:szCs w:val="18"/>
        </w:rPr>
        <w:t>Cochonou</w:t>
      </w:r>
      <w:proofErr w:type="spellEnd"/>
      <w:r w:rsidRPr="00804534">
        <w:rPr>
          <w:rFonts w:ascii="Arial" w:eastAsia="Calibri" w:hAnsi="Arial" w:cs="Arial"/>
          <w:i/>
          <w:iCs/>
          <w:sz w:val="18"/>
          <w:szCs w:val="18"/>
        </w:rPr>
        <w:t xml:space="preserve">, Justin Bridou, </w:t>
      </w:r>
      <w:proofErr w:type="spellStart"/>
      <w:r w:rsidRPr="00804534">
        <w:rPr>
          <w:rFonts w:ascii="Arial" w:eastAsia="Calibri" w:hAnsi="Arial" w:cs="Arial"/>
          <w:i/>
          <w:iCs/>
          <w:sz w:val="18"/>
          <w:szCs w:val="18"/>
        </w:rPr>
        <w:t>Marcassou</w:t>
      </w:r>
      <w:proofErr w:type="spellEnd"/>
      <w:r w:rsidRPr="00804534">
        <w:rPr>
          <w:rFonts w:ascii="Arial" w:eastAsia="Calibri" w:hAnsi="Arial" w:cs="Arial"/>
          <w:i/>
          <w:iCs/>
          <w:sz w:val="18"/>
          <w:szCs w:val="18"/>
        </w:rPr>
        <w:t>, Nobre, Stegeman, Caroli, Better Balance y Snack’In For You, entre otras. Sigma fábrica y vende sus productos en siete países europeos y exporta a más de 60 países de todo el mundo.</w:t>
      </w:r>
    </w:p>
    <w:p w14:paraId="14FBE9A7" w14:textId="77777777" w:rsidR="00352097" w:rsidRDefault="00352097" w:rsidP="00352097">
      <w:pPr>
        <w:jc w:val="both"/>
        <w:rPr>
          <w:rFonts w:ascii="Arial" w:hAnsi="Arial" w:cs="Arial"/>
          <w:i/>
          <w:sz w:val="18"/>
          <w:szCs w:val="18"/>
        </w:rPr>
      </w:pPr>
    </w:p>
    <w:p w14:paraId="1F3F6E6E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5F7C45BB" w14:textId="77777777" w:rsidR="00352097" w:rsidRDefault="00352097" w:rsidP="00352097">
      <w:pPr>
        <w:spacing w:after="0"/>
        <w:rPr>
          <w:b/>
          <w:i/>
          <w:sz w:val="20"/>
          <w:szCs w:val="20"/>
        </w:rPr>
      </w:pPr>
    </w:p>
    <w:p w14:paraId="3D8BF39F" w14:textId="198DE82E" w:rsidR="00352097" w:rsidRPr="00804534" w:rsidRDefault="00352097" w:rsidP="00352097">
      <w:pPr>
        <w:spacing w:after="0"/>
        <w:rPr>
          <w:sz w:val="20"/>
          <w:szCs w:val="20"/>
        </w:rPr>
      </w:pPr>
      <w:r w:rsidRPr="00804534">
        <w:rPr>
          <w:sz w:val="20"/>
          <w:szCs w:val="20"/>
        </w:rPr>
        <w:t>Alejandra García de la Maza</w:t>
      </w:r>
      <w:r w:rsidR="00112AC4" w:rsidRPr="00804534">
        <w:rPr>
          <w:sz w:val="20"/>
          <w:szCs w:val="20"/>
        </w:rPr>
        <w:t>/Raúl Tor</w:t>
      </w:r>
      <w:r w:rsidR="00A62FC2">
        <w:rPr>
          <w:sz w:val="20"/>
          <w:szCs w:val="20"/>
        </w:rPr>
        <w:t>r</w:t>
      </w:r>
      <w:r w:rsidR="00112AC4" w:rsidRPr="00804534">
        <w:rPr>
          <w:sz w:val="20"/>
          <w:szCs w:val="20"/>
        </w:rPr>
        <w:t>es</w:t>
      </w:r>
    </w:p>
    <w:p w14:paraId="3D0DE8B0" w14:textId="189F9EC5" w:rsidR="00352097" w:rsidRPr="00804534" w:rsidRDefault="00352097" w:rsidP="00352097">
      <w:pPr>
        <w:spacing w:after="0"/>
        <w:rPr>
          <w:sz w:val="20"/>
          <w:szCs w:val="20"/>
        </w:rPr>
      </w:pPr>
      <w:hyperlink r:id="rId8" w:history="1">
        <w:r w:rsidRPr="00804534">
          <w:rPr>
            <w:rStyle w:val="Hipervnculo"/>
            <w:sz w:val="20"/>
            <w:szCs w:val="20"/>
          </w:rPr>
          <w:t>agm@lasker.es</w:t>
        </w:r>
      </w:hyperlink>
      <w:r w:rsidR="00112AC4" w:rsidRPr="00804534">
        <w:rPr>
          <w:sz w:val="20"/>
          <w:szCs w:val="20"/>
        </w:rPr>
        <w:t xml:space="preserve"> </w:t>
      </w:r>
      <w:hyperlink r:id="rId9" w:history="1">
        <w:r w:rsidR="00804534" w:rsidRPr="00804534">
          <w:rPr>
            <w:rStyle w:val="Hipervnculo"/>
            <w:sz w:val="20"/>
            <w:szCs w:val="20"/>
          </w:rPr>
          <w:t>/rta@lasker.com</w:t>
        </w:r>
      </w:hyperlink>
      <w:r w:rsidR="00804534" w:rsidRPr="00804534">
        <w:rPr>
          <w:sz w:val="20"/>
          <w:szCs w:val="20"/>
        </w:rPr>
        <w:t xml:space="preserve"> </w:t>
      </w:r>
    </w:p>
    <w:p w14:paraId="7F6FE997" w14:textId="77777777" w:rsidR="00804534" w:rsidRPr="00804534" w:rsidRDefault="00352097" w:rsidP="00804534">
      <w:pPr>
        <w:jc w:val="both"/>
        <w:rPr>
          <w:sz w:val="20"/>
          <w:szCs w:val="20"/>
        </w:rPr>
      </w:pPr>
      <w:r w:rsidRPr="00804534">
        <w:rPr>
          <w:sz w:val="20"/>
          <w:szCs w:val="20"/>
        </w:rPr>
        <w:t xml:space="preserve"> 650 525 429</w:t>
      </w:r>
      <w:r w:rsidR="00804534" w:rsidRPr="00804534">
        <w:rPr>
          <w:sz w:val="20"/>
          <w:szCs w:val="20"/>
        </w:rPr>
        <w:t xml:space="preserve"> / 639 747 732  </w:t>
      </w:r>
    </w:p>
    <w:p w14:paraId="59A47E2E" w14:textId="036149A9" w:rsidR="00352097" w:rsidRDefault="00352097" w:rsidP="00352097">
      <w:pPr>
        <w:spacing w:after="0"/>
        <w:rPr>
          <w:sz w:val="20"/>
          <w:szCs w:val="20"/>
        </w:rPr>
      </w:pPr>
    </w:p>
    <w:p w14:paraId="1689872D" w14:textId="77777777" w:rsidR="00352097" w:rsidRDefault="00352097" w:rsidP="00352097">
      <w:pPr>
        <w:spacing w:after="0"/>
        <w:rPr>
          <w:sz w:val="20"/>
          <w:szCs w:val="20"/>
        </w:rPr>
      </w:pPr>
    </w:p>
    <w:p w14:paraId="45199D63" w14:textId="77777777" w:rsidR="008C647A" w:rsidRPr="008C647A" w:rsidRDefault="008C647A" w:rsidP="0043799A">
      <w:pPr>
        <w:rPr>
          <w:rFonts w:ascii="Arial" w:hAnsi="Arial" w:cs="Arial"/>
          <w:color w:val="1A0DAB"/>
          <w:u w:val="single"/>
          <w:shd w:val="clear" w:color="auto" w:fill="FFFFFF"/>
        </w:rPr>
      </w:pPr>
    </w:p>
    <w:sectPr w:rsidR="008C647A" w:rsidRPr="008C647A" w:rsidSect="00B87135">
      <w:headerReference w:type="default" r:id="rId10"/>
      <w:footerReference w:type="default" r:id="rId11"/>
      <w:pgSz w:w="11906" w:h="16838"/>
      <w:pgMar w:top="233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6390" w14:textId="77777777" w:rsidR="00A13C9E" w:rsidRDefault="00A13C9E" w:rsidP="00422BB1">
      <w:pPr>
        <w:spacing w:after="0" w:line="240" w:lineRule="auto"/>
      </w:pPr>
      <w:r>
        <w:separator/>
      </w:r>
    </w:p>
  </w:endnote>
  <w:endnote w:type="continuationSeparator" w:id="0">
    <w:p w14:paraId="45FF72B1" w14:textId="77777777" w:rsidR="00A13C9E" w:rsidRDefault="00A13C9E" w:rsidP="0042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3978949"/>
      <w:docPartObj>
        <w:docPartGallery w:val="Page Numbers (Bottom of Page)"/>
        <w:docPartUnique/>
      </w:docPartObj>
    </w:sdtPr>
    <w:sdtEndPr/>
    <w:sdtContent>
      <w:p w14:paraId="0F9918BC" w14:textId="7DDD455F" w:rsidR="00495623" w:rsidRDefault="0049562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3A8">
          <w:rPr>
            <w:noProof/>
          </w:rPr>
          <w:t>1</w:t>
        </w:r>
        <w:r>
          <w:fldChar w:fldCharType="end"/>
        </w:r>
      </w:p>
    </w:sdtContent>
  </w:sdt>
  <w:p w14:paraId="7F569479" w14:textId="1CAF9EC6" w:rsidR="00495623" w:rsidRDefault="004956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65BE" w14:textId="77777777" w:rsidR="00A13C9E" w:rsidRDefault="00A13C9E" w:rsidP="00422BB1">
      <w:pPr>
        <w:spacing w:after="0" w:line="240" w:lineRule="auto"/>
      </w:pPr>
      <w:r>
        <w:separator/>
      </w:r>
    </w:p>
  </w:footnote>
  <w:footnote w:type="continuationSeparator" w:id="0">
    <w:p w14:paraId="708C3EF0" w14:textId="77777777" w:rsidR="00A13C9E" w:rsidRDefault="00A13C9E" w:rsidP="0042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44B7" w14:textId="241822CE" w:rsidR="00422BB1" w:rsidRDefault="00CD011D" w:rsidP="0043799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CFBFD78" wp14:editId="6789ECD0">
          <wp:extent cx="3105150" cy="1116060"/>
          <wp:effectExtent l="0" t="0" r="0" b="0"/>
          <wp:docPr id="205957236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72364" name="Imagen 2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91" b="29386"/>
                  <a:stretch>
                    <a:fillRect/>
                  </a:stretch>
                </pic:blipFill>
                <pic:spPr bwMode="auto">
                  <a:xfrm>
                    <a:off x="0" y="0"/>
                    <a:ext cx="3114705" cy="1119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269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94FFD5" wp14:editId="568E8A5F">
              <wp:simplePos x="0" y="0"/>
              <wp:positionH relativeFrom="margin">
                <wp:posOffset>-757555</wp:posOffset>
              </wp:positionH>
              <wp:positionV relativeFrom="paragraph">
                <wp:posOffset>-124460</wp:posOffset>
              </wp:positionV>
              <wp:extent cx="6896100" cy="10133965"/>
              <wp:effectExtent l="0" t="0" r="19050" b="19685"/>
              <wp:wrapNone/>
              <wp:docPr id="1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B1246C" id="Rectángulo 2" o:spid="_x0000_s1026" style="position:absolute;margin-left:-59.65pt;margin-top:-9.8pt;width:543pt;height:7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  <w:r w:rsidR="0043799A">
      <w:t xml:space="preserve">   </w:t>
    </w:r>
  </w:p>
  <w:p w14:paraId="11CDEE42" w14:textId="77D0A555" w:rsidR="009D272E" w:rsidRDefault="009D272E" w:rsidP="00F92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169"/>
    <w:multiLevelType w:val="hybridMultilevel"/>
    <w:tmpl w:val="5F28EA72"/>
    <w:lvl w:ilvl="0" w:tplc="9A16C8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75703"/>
    <w:multiLevelType w:val="hybridMultilevel"/>
    <w:tmpl w:val="A0FC5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296"/>
    <w:multiLevelType w:val="hybridMultilevel"/>
    <w:tmpl w:val="CAC43662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6248"/>
    <w:multiLevelType w:val="hybridMultilevel"/>
    <w:tmpl w:val="4FC0FF7E"/>
    <w:lvl w:ilvl="0" w:tplc="F954CA56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  <w:color w:val="800080"/>
        <w:u w:color="800080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A1E308C"/>
    <w:multiLevelType w:val="hybridMultilevel"/>
    <w:tmpl w:val="5E0E94DA"/>
    <w:lvl w:ilvl="0" w:tplc="4B822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1875"/>
    <w:multiLevelType w:val="hybridMultilevel"/>
    <w:tmpl w:val="1D943A0E"/>
    <w:lvl w:ilvl="0" w:tplc="4ADE799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174BE"/>
    <w:multiLevelType w:val="hybridMultilevel"/>
    <w:tmpl w:val="EE10A08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D1CC8"/>
    <w:multiLevelType w:val="hybridMultilevel"/>
    <w:tmpl w:val="05CCD226"/>
    <w:lvl w:ilvl="0" w:tplc="8C5291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D03E2A"/>
    <w:multiLevelType w:val="hybridMultilevel"/>
    <w:tmpl w:val="2A2EA604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E44E7"/>
    <w:multiLevelType w:val="hybridMultilevel"/>
    <w:tmpl w:val="6922C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97981"/>
    <w:multiLevelType w:val="hybridMultilevel"/>
    <w:tmpl w:val="348AF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A4FEB"/>
    <w:multiLevelType w:val="hybridMultilevel"/>
    <w:tmpl w:val="4FB672D2"/>
    <w:lvl w:ilvl="0" w:tplc="6738537E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F711ED"/>
    <w:multiLevelType w:val="hybridMultilevel"/>
    <w:tmpl w:val="7084D7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B2699"/>
    <w:multiLevelType w:val="multilevel"/>
    <w:tmpl w:val="E9E0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83055"/>
    <w:multiLevelType w:val="hybridMultilevel"/>
    <w:tmpl w:val="CE3C834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19410">
    <w:abstractNumId w:val="9"/>
  </w:num>
  <w:num w:numId="2" w16cid:durableId="1641765560">
    <w:abstractNumId w:val="3"/>
  </w:num>
  <w:num w:numId="3" w16cid:durableId="985663408">
    <w:abstractNumId w:val="1"/>
  </w:num>
  <w:num w:numId="4" w16cid:durableId="1072654813">
    <w:abstractNumId w:val="14"/>
  </w:num>
  <w:num w:numId="5" w16cid:durableId="281886031">
    <w:abstractNumId w:val="6"/>
  </w:num>
  <w:num w:numId="6" w16cid:durableId="150830937">
    <w:abstractNumId w:val="8"/>
  </w:num>
  <w:num w:numId="7" w16cid:durableId="280959240">
    <w:abstractNumId w:val="7"/>
  </w:num>
  <w:num w:numId="8" w16cid:durableId="739643511">
    <w:abstractNumId w:val="11"/>
  </w:num>
  <w:num w:numId="9" w16cid:durableId="887494449">
    <w:abstractNumId w:val="2"/>
  </w:num>
  <w:num w:numId="10" w16cid:durableId="2113624663">
    <w:abstractNumId w:val="0"/>
  </w:num>
  <w:num w:numId="11" w16cid:durableId="1304698713">
    <w:abstractNumId w:val="12"/>
  </w:num>
  <w:num w:numId="12" w16cid:durableId="1808278472">
    <w:abstractNumId w:val="10"/>
  </w:num>
  <w:num w:numId="13" w16cid:durableId="91240099">
    <w:abstractNumId w:val="4"/>
  </w:num>
  <w:num w:numId="14" w16cid:durableId="693120985">
    <w:abstractNumId w:val="13"/>
  </w:num>
  <w:num w:numId="15" w16cid:durableId="2102287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82"/>
    <w:rsid w:val="000114F4"/>
    <w:rsid w:val="000253F4"/>
    <w:rsid w:val="00036368"/>
    <w:rsid w:val="00037699"/>
    <w:rsid w:val="000436BF"/>
    <w:rsid w:val="00044B34"/>
    <w:rsid w:val="00047128"/>
    <w:rsid w:val="000504C7"/>
    <w:rsid w:val="000515A6"/>
    <w:rsid w:val="00055531"/>
    <w:rsid w:val="00055561"/>
    <w:rsid w:val="0006068D"/>
    <w:rsid w:val="000615F7"/>
    <w:rsid w:val="00061EE4"/>
    <w:rsid w:val="00074C67"/>
    <w:rsid w:val="00076483"/>
    <w:rsid w:val="00081183"/>
    <w:rsid w:val="000A32BA"/>
    <w:rsid w:val="000B1A35"/>
    <w:rsid w:val="000B41B6"/>
    <w:rsid w:val="000C5EC3"/>
    <w:rsid w:val="000C6781"/>
    <w:rsid w:val="000D010A"/>
    <w:rsid w:val="000D196C"/>
    <w:rsid w:val="000D3D9E"/>
    <w:rsid w:val="000E3ED8"/>
    <w:rsid w:val="000E4786"/>
    <w:rsid w:val="000E6C6F"/>
    <w:rsid w:val="000F0A53"/>
    <w:rsid w:val="00103D86"/>
    <w:rsid w:val="001041E9"/>
    <w:rsid w:val="00112AC4"/>
    <w:rsid w:val="001136FB"/>
    <w:rsid w:val="00115E92"/>
    <w:rsid w:val="00131BA5"/>
    <w:rsid w:val="00136E9A"/>
    <w:rsid w:val="00146986"/>
    <w:rsid w:val="001524BE"/>
    <w:rsid w:val="00152B10"/>
    <w:rsid w:val="00161BB7"/>
    <w:rsid w:val="001641CA"/>
    <w:rsid w:val="00183E84"/>
    <w:rsid w:val="001873B2"/>
    <w:rsid w:val="0018750C"/>
    <w:rsid w:val="00187C1F"/>
    <w:rsid w:val="001A603D"/>
    <w:rsid w:val="001B7C64"/>
    <w:rsid w:val="001C3344"/>
    <w:rsid w:val="001D263B"/>
    <w:rsid w:val="001D3539"/>
    <w:rsid w:val="001D3899"/>
    <w:rsid w:val="001E33A8"/>
    <w:rsid w:val="001F3640"/>
    <w:rsid w:val="001F4E90"/>
    <w:rsid w:val="00203F54"/>
    <w:rsid w:val="002264F7"/>
    <w:rsid w:val="00230194"/>
    <w:rsid w:val="002303CD"/>
    <w:rsid w:val="00231432"/>
    <w:rsid w:val="00233196"/>
    <w:rsid w:val="00240D9F"/>
    <w:rsid w:val="002432E6"/>
    <w:rsid w:val="0025128E"/>
    <w:rsid w:val="0026183B"/>
    <w:rsid w:val="002646FA"/>
    <w:rsid w:val="00266586"/>
    <w:rsid w:val="00274C4A"/>
    <w:rsid w:val="0028595A"/>
    <w:rsid w:val="00295C18"/>
    <w:rsid w:val="00297D21"/>
    <w:rsid w:val="002A12CC"/>
    <w:rsid w:val="002A4030"/>
    <w:rsid w:val="002A6289"/>
    <w:rsid w:val="002C1A7C"/>
    <w:rsid w:val="002C2D28"/>
    <w:rsid w:val="002C7A36"/>
    <w:rsid w:val="002D21B2"/>
    <w:rsid w:val="002D5E2A"/>
    <w:rsid w:val="002F0BB4"/>
    <w:rsid w:val="002F0E9E"/>
    <w:rsid w:val="002F0FC0"/>
    <w:rsid w:val="002F1FDD"/>
    <w:rsid w:val="002F35F3"/>
    <w:rsid w:val="002F5CFF"/>
    <w:rsid w:val="002F66D1"/>
    <w:rsid w:val="00310B1E"/>
    <w:rsid w:val="00313FDC"/>
    <w:rsid w:val="00316F17"/>
    <w:rsid w:val="00317763"/>
    <w:rsid w:val="003204AB"/>
    <w:rsid w:val="00320D5C"/>
    <w:rsid w:val="00321926"/>
    <w:rsid w:val="0032221C"/>
    <w:rsid w:val="00325556"/>
    <w:rsid w:val="00325A3A"/>
    <w:rsid w:val="003268B5"/>
    <w:rsid w:val="00331EAE"/>
    <w:rsid w:val="00331FCE"/>
    <w:rsid w:val="0033292B"/>
    <w:rsid w:val="00346793"/>
    <w:rsid w:val="003478A0"/>
    <w:rsid w:val="00352097"/>
    <w:rsid w:val="00370AD9"/>
    <w:rsid w:val="00374ED4"/>
    <w:rsid w:val="00376429"/>
    <w:rsid w:val="00386501"/>
    <w:rsid w:val="0039532C"/>
    <w:rsid w:val="003957D6"/>
    <w:rsid w:val="003B38B0"/>
    <w:rsid w:val="003B7ABA"/>
    <w:rsid w:val="003C6756"/>
    <w:rsid w:val="003C72EC"/>
    <w:rsid w:val="003D0FB5"/>
    <w:rsid w:val="003E74B2"/>
    <w:rsid w:val="003F6A67"/>
    <w:rsid w:val="00402532"/>
    <w:rsid w:val="00412B35"/>
    <w:rsid w:val="00414163"/>
    <w:rsid w:val="004205A5"/>
    <w:rsid w:val="00422BB1"/>
    <w:rsid w:val="00423AE6"/>
    <w:rsid w:val="004241FC"/>
    <w:rsid w:val="00435F64"/>
    <w:rsid w:val="00436B56"/>
    <w:rsid w:val="0043799A"/>
    <w:rsid w:val="00444247"/>
    <w:rsid w:val="004463AE"/>
    <w:rsid w:val="00446845"/>
    <w:rsid w:val="00451297"/>
    <w:rsid w:val="00455912"/>
    <w:rsid w:val="00457F6F"/>
    <w:rsid w:val="004601FB"/>
    <w:rsid w:val="0046159A"/>
    <w:rsid w:val="004660FF"/>
    <w:rsid w:val="00471801"/>
    <w:rsid w:val="00474D06"/>
    <w:rsid w:val="0048085A"/>
    <w:rsid w:val="004850B0"/>
    <w:rsid w:val="00486786"/>
    <w:rsid w:val="00493DA3"/>
    <w:rsid w:val="004946C0"/>
    <w:rsid w:val="00495623"/>
    <w:rsid w:val="004A4B4A"/>
    <w:rsid w:val="004A51AE"/>
    <w:rsid w:val="004A5B74"/>
    <w:rsid w:val="004A5BE7"/>
    <w:rsid w:val="004A6CC0"/>
    <w:rsid w:val="004A74B2"/>
    <w:rsid w:val="004B591E"/>
    <w:rsid w:val="004B676C"/>
    <w:rsid w:val="004C466D"/>
    <w:rsid w:val="004D0FA9"/>
    <w:rsid w:val="004D3266"/>
    <w:rsid w:val="004D3481"/>
    <w:rsid w:val="004D34C8"/>
    <w:rsid w:val="004E3C14"/>
    <w:rsid w:val="004E63BE"/>
    <w:rsid w:val="004F1BC2"/>
    <w:rsid w:val="004F44AC"/>
    <w:rsid w:val="004F6DA6"/>
    <w:rsid w:val="0051064E"/>
    <w:rsid w:val="00515EB1"/>
    <w:rsid w:val="00532733"/>
    <w:rsid w:val="00536C96"/>
    <w:rsid w:val="005403B5"/>
    <w:rsid w:val="00546805"/>
    <w:rsid w:val="00556237"/>
    <w:rsid w:val="005608E7"/>
    <w:rsid w:val="00564E40"/>
    <w:rsid w:val="00574519"/>
    <w:rsid w:val="005820E6"/>
    <w:rsid w:val="00583833"/>
    <w:rsid w:val="005848A9"/>
    <w:rsid w:val="00586427"/>
    <w:rsid w:val="00586F02"/>
    <w:rsid w:val="005906CA"/>
    <w:rsid w:val="005A2C11"/>
    <w:rsid w:val="005A6BB6"/>
    <w:rsid w:val="005B1449"/>
    <w:rsid w:val="005B160B"/>
    <w:rsid w:val="005B41B6"/>
    <w:rsid w:val="005B4CF5"/>
    <w:rsid w:val="005B70A4"/>
    <w:rsid w:val="005C121E"/>
    <w:rsid w:val="005C75F5"/>
    <w:rsid w:val="005C7A8A"/>
    <w:rsid w:val="005F08E1"/>
    <w:rsid w:val="005F4AD8"/>
    <w:rsid w:val="005F6F50"/>
    <w:rsid w:val="00601978"/>
    <w:rsid w:val="006038FB"/>
    <w:rsid w:val="00620EC2"/>
    <w:rsid w:val="00627E89"/>
    <w:rsid w:val="00633EDC"/>
    <w:rsid w:val="0064122B"/>
    <w:rsid w:val="006451CD"/>
    <w:rsid w:val="0064566F"/>
    <w:rsid w:val="00651E9C"/>
    <w:rsid w:val="00652110"/>
    <w:rsid w:val="006561C5"/>
    <w:rsid w:val="00680BEF"/>
    <w:rsid w:val="00684390"/>
    <w:rsid w:val="00690865"/>
    <w:rsid w:val="006930EE"/>
    <w:rsid w:val="00696BF2"/>
    <w:rsid w:val="006B0D82"/>
    <w:rsid w:val="006B195E"/>
    <w:rsid w:val="006B22C0"/>
    <w:rsid w:val="006C1396"/>
    <w:rsid w:val="006D33A7"/>
    <w:rsid w:val="006D6E34"/>
    <w:rsid w:val="006D72D8"/>
    <w:rsid w:val="006F252D"/>
    <w:rsid w:val="006F7980"/>
    <w:rsid w:val="00702543"/>
    <w:rsid w:val="00702984"/>
    <w:rsid w:val="00713F28"/>
    <w:rsid w:val="007148C8"/>
    <w:rsid w:val="00715344"/>
    <w:rsid w:val="00725662"/>
    <w:rsid w:val="0072578B"/>
    <w:rsid w:val="0072673F"/>
    <w:rsid w:val="00726ADA"/>
    <w:rsid w:val="00730AB8"/>
    <w:rsid w:val="007427E2"/>
    <w:rsid w:val="0074420F"/>
    <w:rsid w:val="007517BE"/>
    <w:rsid w:val="00757475"/>
    <w:rsid w:val="00761F76"/>
    <w:rsid w:val="00772D2B"/>
    <w:rsid w:val="00791BFC"/>
    <w:rsid w:val="007942CF"/>
    <w:rsid w:val="007B01A8"/>
    <w:rsid w:val="007B092C"/>
    <w:rsid w:val="007B3E59"/>
    <w:rsid w:val="007B455F"/>
    <w:rsid w:val="007B7A9E"/>
    <w:rsid w:val="007C0E2D"/>
    <w:rsid w:val="007D2609"/>
    <w:rsid w:val="007E10E1"/>
    <w:rsid w:val="007E3528"/>
    <w:rsid w:val="007E6A55"/>
    <w:rsid w:val="007F2EEA"/>
    <w:rsid w:val="008001A3"/>
    <w:rsid w:val="00802F94"/>
    <w:rsid w:val="00804534"/>
    <w:rsid w:val="00806BC7"/>
    <w:rsid w:val="00814DF4"/>
    <w:rsid w:val="00820243"/>
    <w:rsid w:val="008248D5"/>
    <w:rsid w:val="00825D0C"/>
    <w:rsid w:val="00830800"/>
    <w:rsid w:val="0084078B"/>
    <w:rsid w:val="008432DD"/>
    <w:rsid w:val="00845D91"/>
    <w:rsid w:val="00870A06"/>
    <w:rsid w:val="00871375"/>
    <w:rsid w:val="0087150E"/>
    <w:rsid w:val="0087377A"/>
    <w:rsid w:val="00875621"/>
    <w:rsid w:val="00875808"/>
    <w:rsid w:val="008765DC"/>
    <w:rsid w:val="008774AA"/>
    <w:rsid w:val="00894566"/>
    <w:rsid w:val="008964B4"/>
    <w:rsid w:val="008B4599"/>
    <w:rsid w:val="008B5288"/>
    <w:rsid w:val="008B653E"/>
    <w:rsid w:val="008B7EC7"/>
    <w:rsid w:val="008C0A60"/>
    <w:rsid w:val="008C1062"/>
    <w:rsid w:val="008C19B5"/>
    <w:rsid w:val="008C39A6"/>
    <w:rsid w:val="008C647A"/>
    <w:rsid w:val="008C79CE"/>
    <w:rsid w:val="008D0814"/>
    <w:rsid w:val="008D12A5"/>
    <w:rsid w:val="008D45B6"/>
    <w:rsid w:val="008E1218"/>
    <w:rsid w:val="008E23A4"/>
    <w:rsid w:val="008E6D9C"/>
    <w:rsid w:val="008E75B6"/>
    <w:rsid w:val="008F3610"/>
    <w:rsid w:val="008F553E"/>
    <w:rsid w:val="00902F9E"/>
    <w:rsid w:val="00910CEF"/>
    <w:rsid w:val="009112EA"/>
    <w:rsid w:val="009129B3"/>
    <w:rsid w:val="0091328F"/>
    <w:rsid w:val="0091485A"/>
    <w:rsid w:val="009175A7"/>
    <w:rsid w:val="009200A1"/>
    <w:rsid w:val="009210E8"/>
    <w:rsid w:val="00927842"/>
    <w:rsid w:val="00946800"/>
    <w:rsid w:val="009571B3"/>
    <w:rsid w:val="009633A0"/>
    <w:rsid w:val="00974306"/>
    <w:rsid w:val="00974804"/>
    <w:rsid w:val="009775AD"/>
    <w:rsid w:val="00986E68"/>
    <w:rsid w:val="00991D29"/>
    <w:rsid w:val="00992953"/>
    <w:rsid w:val="009A015B"/>
    <w:rsid w:val="009A0F05"/>
    <w:rsid w:val="009A18F2"/>
    <w:rsid w:val="009B47B7"/>
    <w:rsid w:val="009C2408"/>
    <w:rsid w:val="009D272E"/>
    <w:rsid w:val="009F020E"/>
    <w:rsid w:val="009F06FD"/>
    <w:rsid w:val="009F3A52"/>
    <w:rsid w:val="00A04429"/>
    <w:rsid w:val="00A1032B"/>
    <w:rsid w:val="00A13C9E"/>
    <w:rsid w:val="00A15BFD"/>
    <w:rsid w:val="00A17A2F"/>
    <w:rsid w:val="00A20969"/>
    <w:rsid w:val="00A22779"/>
    <w:rsid w:val="00A237F0"/>
    <w:rsid w:val="00A30123"/>
    <w:rsid w:val="00A35183"/>
    <w:rsid w:val="00A538D1"/>
    <w:rsid w:val="00A56023"/>
    <w:rsid w:val="00A569D3"/>
    <w:rsid w:val="00A60A2D"/>
    <w:rsid w:val="00A62C41"/>
    <w:rsid w:val="00A62FC2"/>
    <w:rsid w:val="00A66140"/>
    <w:rsid w:val="00A70F78"/>
    <w:rsid w:val="00A74627"/>
    <w:rsid w:val="00A8412A"/>
    <w:rsid w:val="00A905AB"/>
    <w:rsid w:val="00A921E2"/>
    <w:rsid w:val="00A932A3"/>
    <w:rsid w:val="00A93CCA"/>
    <w:rsid w:val="00A954D7"/>
    <w:rsid w:val="00AA2FBE"/>
    <w:rsid w:val="00AB3694"/>
    <w:rsid w:val="00AC3EA9"/>
    <w:rsid w:val="00AC6077"/>
    <w:rsid w:val="00AD37F1"/>
    <w:rsid w:val="00AE17AE"/>
    <w:rsid w:val="00AE41BB"/>
    <w:rsid w:val="00AE6A26"/>
    <w:rsid w:val="00AF30E2"/>
    <w:rsid w:val="00B14B2B"/>
    <w:rsid w:val="00B226F2"/>
    <w:rsid w:val="00B23AC3"/>
    <w:rsid w:val="00B26AD1"/>
    <w:rsid w:val="00B31B06"/>
    <w:rsid w:val="00B425F1"/>
    <w:rsid w:val="00B50651"/>
    <w:rsid w:val="00B53E8F"/>
    <w:rsid w:val="00B547A1"/>
    <w:rsid w:val="00B57866"/>
    <w:rsid w:val="00B82C66"/>
    <w:rsid w:val="00B83CC7"/>
    <w:rsid w:val="00B87135"/>
    <w:rsid w:val="00B90947"/>
    <w:rsid w:val="00BA61F8"/>
    <w:rsid w:val="00BA7D2B"/>
    <w:rsid w:val="00BC68F9"/>
    <w:rsid w:val="00BD0243"/>
    <w:rsid w:val="00BD0765"/>
    <w:rsid w:val="00BE04B6"/>
    <w:rsid w:val="00BE1BFF"/>
    <w:rsid w:val="00BE565A"/>
    <w:rsid w:val="00BE7E90"/>
    <w:rsid w:val="00BF0117"/>
    <w:rsid w:val="00BF63B0"/>
    <w:rsid w:val="00C03584"/>
    <w:rsid w:val="00C0427A"/>
    <w:rsid w:val="00C1242C"/>
    <w:rsid w:val="00C14A7C"/>
    <w:rsid w:val="00C15AFB"/>
    <w:rsid w:val="00C17582"/>
    <w:rsid w:val="00C20374"/>
    <w:rsid w:val="00C30B26"/>
    <w:rsid w:val="00C33CF3"/>
    <w:rsid w:val="00C37020"/>
    <w:rsid w:val="00C37509"/>
    <w:rsid w:val="00C47C1F"/>
    <w:rsid w:val="00C53129"/>
    <w:rsid w:val="00C5467A"/>
    <w:rsid w:val="00C63815"/>
    <w:rsid w:val="00C6388B"/>
    <w:rsid w:val="00C66A47"/>
    <w:rsid w:val="00C72B6A"/>
    <w:rsid w:val="00C7540C"/>
    <w:rsid w:val="00C76059"/>
    <w:rsid w:val="00C8394F"/>
    <w:rsid w:val="00C8512A"/>
    <w:rsid w:val="00C85853"/>
    <w:rsid w:val="00C85B6A"/>
    <w:rsid w:val="00CA2974"/>
    <w:rsid w:val="00CA387F"/>
    <w:rsid w:val="00CA4FF1"/>
    <w:rsid w:val="00CA6F51"/>
    <w:rsid w:val="00CB0EBD"/>
    <w:rsid w:val="00CB1B51"/>
    <w:rsid w:val="00CB5851"/>
    <w:rsid w:val="00CC6919"/>
    <w:rsid w:val="00CC7668"/>
    <w:rsid w:val="00CD011D"/>
    <w:rsid w:val="00CD43A2"/>
    <w:rsid w:val="00CE30CA"/>
    <w:rsid w:val="00CF3B55"/>
    <w:rsid w:val="00D01BFE"/>
    <w:rsid w:val="00D0407B"/>
    <w:rsid w:val="00D04429"/>
    <w:rsid w:val="00D0751A"/>
    <w:rsid w:val="00D13470"/>
    <w:rsid w:val="00D15A7C"/>
    <w:rsid w:val="00D40D68"/>
    <w:rsid w:val="00D412A8"/>
    <w:rsid w:val="00D42EB5"/>
    <w:rsid w:val="00D50E4F"/>
    <w:rsid w:val="00D52882"/>
    <w:rsid w:val="00D60008"/>
    <w:rsid w:val="00D613A3"/>
    <w:rsid w:val="00D67988"/>
    <w:rsid w:val="00D734E6"/>
    <w:rsid w:val="00D74C2D"/>
    <w:rsid w:val="00D8113D"/>
    <w:rsid w:val="00D83BCD"/>
    <w:rsid w:val="00D87169"/>
    <w:rsid w:val="00D93A60"/>
    <w:rsid w:val="00DA0D62"/>
    <w:rsid w:val="00DA41FF"/>
    <w:rsid w:val="00DA6AB7"/>
    <w:rsid w:val="00DB529D"/>
    <w:rsid w:val="00DC03FE"/>
    <w:rsid w:val="00DC4166"/>
    <w:rsid w:val="00DD4BDF"/>
    <w:rsid w:val="00DD6F02"/>
    <w:rsid w:val="00DE4C61"/>
    <w:rsid w:val="00E03CC0"/>
    <w:rsid w:val="00E05F24"/>
    <w:rsid w:val="00E1044C"/>
    <w:rsid w:val="00E10C60"/>
    <w:rsid w:val="00E12E8C"/>
    <w:rsid w:val="00E2059B"/>
    <w:rsid w:val="00E21EA0"/>
    <w:rsid w:val="00E227DC"/>
    <w:rsid w:val="00E22FFA"/>
    <w:rsid w:val="00E40CB6"/>
    <w:rsid w:val="00E45F5E"/>
    <w:rsid w:val="00E6097E"/>
    <w:rsid w:val="00E60A5F"/>
    <w:rsid w:val="00E62691"/>
    <w:rsid w:val="00E6684E"/>
    <w:rsid w:val="00E70DE7"/>
    <w:rsid w:val="00E7219B"/>
    <w:rsid w:val="00E72A3C"/>
    <w:rsid w:val="00E75BA9"/>
    <w:rsid w:val="00E7616A"/>
    <w:rsid w:val="00E816B0"/>
    <w:rsid w:val="00EA06A5"/>
    <w:rsid w:val="00EA45F7"/>
    <w:rsid w:val="00EB78F9"/>
    <w:rsid w:val="00ED0D1A"/>
    <w:rsid w:val="00ED1B49"/>
    <w:rsid w:val="00EF0ABB"/>
    <w:rsid w:val="00EF6D94"/>
    <w:rsid w:val="00EF7381"/>
    <w:rsid w:val="00F21BB7"/>
    <w:rsid w:val="00F21E88"/>
    <w:rsid w:val="00F2270A"/>
    <w:rsid w:val="00F2306F"/>
    <w:rsid w:val="00F330F6"/>
    <w:rsid w:val="00F34322"/>
    <w:rsid w:val="00F36CAC"/>
    <w:rsid w:val="00F456B2"/>
    <w:rsid w:val="00F45E9D"/>
    <w:rsid w:val="00F5172D"/>
    <w:rsid w:val="00F525AD"/>
    <w:rsid w:val="00F60044"/>
    <w:rsid w:val="00F6097E"/>
    <w:rsid w:val="00F75FE7"/>
    <w:rsid w:val="00F805DF"/>
    <w:rsid w:val="00F81443"/>
    <w:rsid w:val="00F84885"/>
    <w:rsid w:val="00F92887"/>
    <w:rsid w:val="00F94D6C"/>
    <w:rsid w:val="00F95932"/>
    <w:rsid w:val="00F95E66"/>
    <w:rsid w:val="00FB4C5F"/>
    <w:rsid w:val="00FC6760"/>
    <w:rsid w:val="00FC6A38"/>
    <w:rsid w:val="00FD5495"/>
    <w:rsid w:val="00FD6ECF"/>
    <w:rsid w:val="00FE3617"/>
    <w:rsid w:val="00FF5DAB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7494E"/>
  <w15:docId w15:val="{18F31C8F-DFA5-4241-9B47-2CDD416E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BB1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422BB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BB1"/>
  </w:style>
  <w:style w:type="paragraph" w:styleId="Piedepgina">
    <w:name w:val="footer"/>
    <w:basedOn w:val="Normal"/>
    <w:link w:val="PiedepginaCar"/>
    <w:uiPriority w:val="99"/>
    <w:unhideWhenUsed/>
    <w:rsid w:val="0042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B1"/>
  </w:style>
  <w:style w:type="character" w:styleId="Hipervnculo">
    <w:name w:val="Hyperlink"/>
    <w:basedOn w:val="Fuentedeprrafopredeter"/>
    <w:uiPriority w:val="99"/>
    <w:unhideWhenUsed/>
    <w:rsid w:val="00422BB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04B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05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5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5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5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5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5183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0453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6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m@lasker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/rta@lask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60C4-191A-4F04-BD27-9DB913B58D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perez villegas</dc:creator>
  <cp:lastModifiedBy>Alejandra García de la Maza</cp:lastModifiedBy>
  <cp:revision>5</cp:revision>
  <cp:lastPrinted>2019-06-19T12:10:00Z</cp:lastPrinted>
  <dcterms:created xsi:type="dcterms:W3CDTF">2026-02-18T09:11:00Z</dcterms:created>
  <dcterms:modified xsi:type="dcterms:W3CDTF">2026-02-18T11:35:00Z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2021-09-20T06:33:20Z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dc619f86-24f9-4632-b121-7239277792eb</vt:lpwstr>
  </property>
  <property fmtid="{D5CDD505-2E9C-101B-9397-08002B2CF9AE}" pid="8" name="MSIP_Label_68e17602-7682-4c07-aecd-515d5835543f_ContentBits">
    <vt:lpwstr>2</vt:lpwstr>
  </property>
</Properties>
</file>