
<file path=[Content_Types].xml><?xml version="1.0" encoding="utf-8"?>
<Types xmlns="http://schemas.openxmlformats.org/package/2006/content-types">
  <Default Extension="jpg" ContentType="image/jpeg"/>
  <Default Extension="odttf" ContentType="application/vnd.openxmlformats-officedocument.obfuscatedFont"/>
  <Default Extension="rels" ContentType="application/vnd.openxmlformats-package.relationships+xml"/>
  <Default Extension="xml" ContentType="application/xml"/>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007C18DC" w:rsidP="4A114453" w:rsidRDefault="00164A9B" w14:paraId="00000001" w14:textId="6BA59CA6">
      <w:pPr>
        <w:pBdr>
          <w:top w:val="nil" w:color="000000" w:sz="0" w:space="0"/>
          <w:left w:val="nil" w:color="000000" w:sz="0" w:space="0"/>
          <w:bottom w:val="nil" w:color="000000" w:sz="0" w:space="0"/>
          <w:right w:val="nil" w:color="000000" w:sz="0" w:space="0"/>
          <w:between w:val="nil" w:color="000000" w:sz="0" w:space="0"/>
        </w:pBdr>
        <w:spacing w:line="240" w:lineRule="auto"/>
        <w:jc w:val="center"/>
        <w:rPr>
          <w:rFonts w:ascii="Tahoma" w:hAnsi="Tahoma" w:eastAsia="Tahoma" w:cs="Tahoma"/>
          <w:b w:val="1"/>
          <w:bCs w:val="1"/>
          <w:color w:val="000000"/>
          <w:sz w:val="32"/>
          <w:szCs w:val="32"/>
          <w:highlight w:val="white"/>
        </w:rPr>
      </w:pPr>
      <w:r w:rsidRPr="4A114453" w:rsidR="00164A9B">
        <w:rPr>
          <w:rFonts w:ascii="Tahoma" w:hAnsi="Tahoma" w:eastAsia="Tahoma" w:cs="Tahoma"/>
          <w:b w:val="1"/>
          <w:bCs w:val="1"/>
          <w:color w:val="000000" w:themeColor="text1" w:themeTint="FF" w:themeShade="FF"/>
          <w:sz w:val="32"/>
          <w:szCs w:val="32"/>
          <w:highlight w:val="white"/>
        </w:rPr>
        <w:t xml:space="preserve">Casa Tarradellas </w:t>
      </w:r>
      <w:r w:rsidRPr="4A114453" w:rsidR="00164A9B">
        <w:rPr>
          <w:rFonts w:ascii="Tahoma" w:hAnsi="Tahoma" w:eastAsia="Tahoma" w:cs="Tahoma"/>
          <w:b w:val="1"/>
          <w:bCs w:val="1"/>
          <w:sz w:val="32"/>
          <w:szCs w:val="32"/>
          <w:highlight w:val="white"/>
        </w:rPr>
        <w:t>apuesta un año más</w:t>
      </w:r>
      <w:r w:rsidRPr="4A114453" w:rsidR="00164A9B">
        <w:rPr>
          <w:rFonts w:ascii="Tahoma" w:hAnsi="Tahoma" w:eastAsia="Tahoma" w:cs="Tahoma"/>
          <w:b w:val="1"/>
          <w:bCs w:val="1"/>
          <w:color w:val="000000" w:themeColor="text1" w:themeTint="FF" w:themeShade="FF"/>
          <w:sz w:val="32"/>
          <w:szCs w:val="32"/>
          <w:highlight w:val="white"/>
        </w:rPr>
        <w:t xml:space="preserve"> </w:t>
      </w:r>
      <w:r w:rsidRPr="4A114453" w:rsidR="00164A9B">
        <w:rPr>
          <w:rFonts w:ascii="Tahoma" w:hAnsi="Tahoma" w:eastAsia="Tahoma" w:cs="Tahoma"/>
          <w:b w:val="1"/>
          <w:bCs w:val="1"/>
          <w:sz w:val="32"/>
          <w:szCs w:val="32"/>
          <w:highlight w:val="white"/>
        </w:rPr>
        <w:t>por la</w:t>
      </w:r>
      <w:r w:rsidRPr="4A114453" w:rsidR="2928D13A">
        <w:rPr>
          <w:rFonts w:ascii="Tahoma" w:hAnsi="Tahoma" w:eastAsia="Tahoma" w:cs="Tahoma"/>
          <w:b w:val="1"/>
          <w:bCs w:val="1"/>
          <w:sz w:val="32"/>
          <w:szCs w:val="32"/>
          <w:highlight w:val="white"/>
        </w:rPr>
        <w:t xml:space="preserve"> </w:t>
      </w:r>
      <w:r w:rsidRPr="4A114453" w:rsidR="00164A9B">
        <w:rPr>
          <w:rFonts w:ascii="Tahoma" w:hAnsi="Tahoma" w:eastAsia="Tahoma" w:cs="Tahoma"/>
          <w:b w:val="1"/>
          <w:bCs w:val="1"/>
          <w:sz w:val="32"/>
          <w:szCs w:val="32"/>
          <w:highlight w:val="white"/>
        </w:rPr>
        <w:t>innovación y la calidad del producto</w:t>
      </w:r>
      <w:r w:rsidRPr="4A114453" w:rsidR="00164A9B">
        <w:rPr>
          <w:rFonts w:ascii="Tahoma" w:hAnsi="Tahoma" w:eastAsia="Tahoma" w:cs="Tahoma"/>
          <w:b w:val="1"/>
          <w:bCs w:val="1"/>
          <w:color w:val="000000" w:themeColor="text1" w:themeTint="FF" w:themeShade="FF"/>
          <w:sz w:val="32"/>
          <w:szCs w:val="32"/>
          <w:highlight w:val="white"/>
        </w:rPr>
        <w:t xml:space="preserve"> en</w:t>
      </w:r>
      <w:r w:rsidRPr="4A114453" w:rsidR="6DA9AB2A">
        <w:rPr>
          <w:rFonts w:ascii="Tahoma" w:hAnsi="Tahoma" w:eastAsia="Tahoma" w:cs="Tahoma"/>
          <w:b w:val="1"/>
          <w:bCs w:val="1"/>
          <w:color w:val="000000" w:themeColor="text1" w:themeTint="FF" w:themeShade="FF"/>
          <w:sz w:val="32"/>
          <w:szCs w:val="32"/>
          <w:highlight w:val="white"/>
        </w:rPr>
        <w:t xml:space="preserve"> </w:t>
      </w:r>
      <w:r w:rsidRPr="4A114453" w:rsidR="00164A9B">
        <w:rPr>
          <w:rFonts w:ascii="Tahoma" w:hAnsi="Tahoma" w:eastAsia="Tahoma" w:cs="Tahoma"/>
          <w:b w:val="1"/>
          <w:bCs w:val="1"/>
          <w:color w:val="000000" w:themeColor="text1" w:themeTint="FF" w:themeShade="FF"/>
          <w:sz w:val="32"/>
          <w:szCs w:val="32"/>
          <w:highlight w:val="white"/>
        </w:rPr>
        <w:t>Alimentaria 202</w:t>
      </w:r>
      <w:r w:rsidRPr="4A114453" w:rsidR="00164A9B">
        <w:rPr>
          <w:rFonts w:ascii="Tahoma" w:hAnsi="Tahoma" w:eastAsia="Tahoma" w:cs="Tahoma"/>
          <w:b w:val="1"/>
          <w:bCs w:val="1"/>
          <w:sz w:val="32"/>
          <w:szCs w:val="32"/>
          <w:highlight w:val="white"/>
        </w:rPr>
        <w:t>6</w:t>
      </w:r>
    </w:p>
    <w:p w:rsidR="007C18DC" w:rsidRDefault="007C18DC" w14:paraId="00000002" w14:textId="77777777">
      <w:pPr>
        <w:pBdr>
          <w:top w:val="nil"/>
          <w:left w:val="nil"/>
          <w:bottom w:val="nil"/>
          <w:right w:val="nil"/>
          <w:between w:val="nil"/>
        </w:pBdr>
        <w:spacing w:line="240" w:lineRule="auto"/>
        <w:jc w:val="center"/>
        <w:rPr>
          <w:rFonts w:ascii="Tahoma" w:hAnsi="Tahoma" w:eastAsia="Tahoma" w:cs="Tahoma"/>
          <w:b/>
          <w:bCs/>
          <w:color w:val="000000"/>
          <w:sz w:val="2"/>
          <w:szCs w:val="2"/>
          <w:highlight w:val="white"/>
        </w:rPr>
      </w:pPr>
    </w:p>
    <w:p w:rsidR="18BA0E7B" w:rsidP="0F25274F" w:rsidRDefault="18BA0E7B" w14:paraId="7B996FB2" w14:textId="78AEE5F9">
      <w:pPr>
        <w:pStyle w:val="Normal"/>
        <w:spacing w:before="240" w:beforeAutospacing="off" w:after="240" w:afterAutospacing="off"/>
        <w:jc w:val="center"/>
        <w:rPr>
          <w:rFonts w:ascii="Tahoma" w:hAnsi="Tahoma" w:eastAsia="Tahoma" w:cs="Tahoma"/>
          <w:noProof w:val="0"/>
          <w:sz w:val="22"/>
          <w:szCs w:val="22"/>
          <w:lang w:val="es-ES"/>
        </w:rPr>
      </w:pPr>
      <w:r w:rsidR="18BA0E7B">
        <w:drawing>
          <wp:inline wp14:editId="754F77B3" wp14:anchorId="594B88B2">
            <wp:extent cx="3111124" cy="2070632"/>
            <wp:effectExtent l="0" t="0" r="0" b="0"/>
            <wp:docPr id="147605023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76050231" name=""/>
                    <pic:cNvPicPr/>
                  </pic:nvPicPr>
                  <pic:blipFill>
                    <a:blip xmlns:r="http://schemas.openxmlformats.org/officeDocument/2006/relationships" r:embed="rId489674930">
                      <a:extLst>
                        <a:ext uri="{28A0092B-C50C-407E-A947-70E740481C1C}">
                          <a14:useLocalDpi xmlns:a14="http://schemas.microsoft.com/office/drawing/2010/main"/>
                        </a:ext>
                      </a:extLst>
                    </a:blip>
                    <a:stretch>
                      <a:fillRect/>
                    </a:stretch>
                  </pic:blipFill>
                  <pic:spPr>
                    <a:xfrm rot="0">
                      <a:off x="0" y="0"/>
                      <a:ext cx="3111124" cy="2070632"/>
                    </a:xfrm>
                    <a:prstGeom prst="rect">
                      <a:avLst/>
                    </a:prstGeom>
                  </pic:spPr>
                </pic:pic>
              </a:graphicData>
            </a:graphic>
          </wp:inline>
        </w:drawing>
      </w:r>
    </w:p>
    <w:p w:rsidR="007C18DC" w:rsidP="44277CB4" w:rsidRDefault="00164A9B" w14:paraId="194EE7E4" w14:textId="2876F1F7">
      <w:pPr>
        <w:pStyle w:val="Normal"/>
        <w:spacing w:before="240" w:beforeAutospacing="off" w:after="240" w:afterAutospacing="off"/>
        <w:rPr>
          <w:rFonts w:ascii="Tahoma" w:hAnsi="Tahoma" w:eastAsia="Tahoma" w:cs="Tahoma"/>
          <w:noProof w:val="0"/>
          <w:sz w:val="22"/>
          <w:szCs w:val="22"/>
          <w:lang w:val="es-ES"/>
        </w:rPr>
      </w:pPr>
      <w:r w:rsidRPr="44277CB4" w:rsidR="36766664">
        <w:rPr>
          <w:rFonts w:ascii="Tahoma" w:hAnsi="Tahoma" w:eastAsia="Tahoma" w:cs="Tahoma"/>
          <w:noProof w:val="0"/>
          <w:sz w:val="22"/>
          <w:szCs w:val="22"/>
          <w:lang w:val="es-ES"/>
        </w:rPr>
        <w:t xml:space="preserve">Casa Tarradellas apuesta un año más por la innovación y la calidad del producto en Alimentaria 2026. La </w:t>
      </w:r>
      <w:r w:rsidRPr="44277CB4" w:rsidR="36766664">
        <w:rPr>
          <w:rFonts w:ascii="Tahoma" w:hAnsi="Tahoma" w:eastAsia="Tahoma" w:cs="Tahoma"/>
          <w:noProof w:val="0"/>
          <w:sz w:val="22"/>
          <w:szCs w:val="22"/>
          <w:lang w:val="es-ES"/>
        </w:rPr>
        <w:t>empresa familiar</w:t>
      </w:r>
      <w:r w:rsidRPr="44277CB4" w:rsidR="36766664">
        <w:rPr>
          <w:rFonts w:ascii="Tahoma" w:hAnsi="Tahoma" w:eastAsia="Tahoma" w:cs="Tahoma"/>
          <w:noProof w:val="0"/>
          <w:sz w:val="22"/>
          <w:szCs w:val="22"/>
          <w:lang w:val="es-ES"/>
        </w:rPr>
        <w:t xml:space="preserve"> presentará la evolución de su </w:t>
      </w:r>
      <w:r w:rsidRPr="44277CB4" w:rsidR="36766664">
        <w:rPr>
          <w:rFonts w:ascii="Tahoma" w:hAnsi="Tahoma" w:eastAsia="Tahoma" w:cs="Tahoma"/>
          <w:noProof w:val="0"/>
          <w:sz w:val="22"/>
          <w:szCs w:val="22"/>
          <w:lang w:val="es-ES"/>
        </w:rPr>
        <w:t>portfolio</w:t>
      </w:r>
      <w:r w:rsidRPr="44277CB4" w:rsidR="36766664">
        <w:rPr>
          <w:rFonts w:ascii="Tahoma" w:hAnsi="Tahoma" w:eastAsia="Tahoma" w:cs="Tahoma"/>
          <w:noProof w:val="0"/>
          <w:sz w:val="22"/>
          <w:szCs w:val="22"/>
          <w:lang w:val="es-ES"/>
        </w:rPr>
        <w:t xml:space="preserve"> y novedades como la </w:t>
      </w:r>
      <w:r w:rsidRPr="44277CB4" w:rsidR="36766664">
        <w:rPr>
          <w:rFonts w:ascii="Tahoma" w:hAnsi="Tahoma" w:eastAsia="Tahoma" w:cs="Tahoma"/>
          <w:b w:val="1"/>
          <w:bCs w:val="1"/>
          <w:noProof w:val="0"/>
          <w:sz w:val="22"/>
          <w:szCs w:val="22"/>
          <w:lang w:val="es-ES"/>
        </w:rPr>
        <w:t>Pizza Frankfurt</w:t>
      </w:r>
      <w:r w:rsidRPr="44277CB4" w:rsidR="36766664">
        <w:rPr>
          <w:rFonts w:ascii="Tahoma" w:hAnsi="Tahoma" w:eastAsia="Tahoma" w:cs="Tahoma"/>
          <w:noProof w:val="0"/>
          <w:sz w:val="22"/>
          <w:szCs w:val="22"/>
          <w:lang w:val="es-ES"/>
        </w:rPr>
        <w:t xml:space="preserve">, las </w:t>
      </w:r>
      <w:r w:rsidRPr="44277CB4" w:rsidR="36766664">
        <w:rPr>
          <w:rFonts w:ascii="Tahoma" w:hAnsi="Tahoma" w:eastAsia="Tahoma" w:cs="Tahoma"/>
          <w:b w:val="1"/>
          <w:bCs w:val="1"/>
          <w:noProof w:val="0"/>
          <w:sz w:val="22"/>
          <w:szCs w:val="22"/>
          <w:lang w:val="es-ES"/>
        </w:rPr>
        <w:t>masas frescas</w:t>
      </w:r>
      <w:r w:rsidRPr="44277CB4" w:rsidR="36766664">
        <w:rPr>
          <w:rFonts w:ascii="Tahoma" w:hAnsi="Tahoma" w:eastAsia="Tahoma" w:cs="Tahoma"/>
          <w:noProof w:val="0"/>
          <w:sz w:val="22"/>
          <w:szCs w:val="22"/>
          <w:lang w:val="es-ES"/>
        </w:rPr>
        <w:t xml:space="preserve"> y el </w:t>
      </w:r>
      <w:r w:rsidRPr="44277CB4" w:rsidR="36766664">
        <w:rPr>
          <w:rFonts w:ascii="Tahoma" w:hAnsi="Tahoma" w:eastAsia="Tahoma" w:cs="Tahoma"/>
          <w:b w:val="1"/>
          <w:bCs w:val="1"/>
          <w:noProof w:val="0"/>
          <w:sz w:val="22"/>
          <w:szCs w:val="22"/>
          <w:lang w:val="es-ES"/>
        </w:rPr>
        <w:t>Jamón Cocido Extrafino 92% carne</w:t>
      </w:r>
      <w:r w:rsidRPr="44277CB4" w:rsidR="4152F651">
        <w:rPr>
          <w:rFonts w:ascii="Tahoma" w:hAnsi="Tahoma" w:eastAsia="Tahoma" w:cs="Tahoma"/>
          <w:b w:val="1"/>
          <w:bCs w:val="1"/>
          <w:noProof w:val="0"/>
          <w:sz w:val="22"/>
          <w:szCs w:val="22"/>
          <w:lang w:val="es-ES"/>
        </w:rPr>
        <w:t>.</w:t>
      </w:r>
      <w:r w:rsidRPr="44277CB4" w:rsidR="7456310C">
        <w:rPr>
          <w:rFonts w:ascii="Tahoma" w:hAnsi="Tahoma" w:eastAsia="Tahoma" w:cs="Tahoma"/>
          <w:b w:val="1"/>
          <w:bCs w:val="1"/>
          <w:noProof w:val="0"/>
          <w:sz w:val="22"/>
          <w:szCs w:val="22"/>
          <w:lang w:val="es-ES"/>
        </w:rPr>
        <w:t xml:space="preserve"> </w:t>
      </w:r>
    </w:p>
    <w:p w:rsidR="007C18DC" w:rsidP="44277CB4" w:rsidRDefault="00164A9B" w14:paraId="000EFCAA" w14:textId="0B6E9739">
      <w:pPr>
        <w:pStyle w:val="Normal"/>
        <w:spacing w:before="240" w:beforeAutospacing="off" w:after="240" w:afterAutospacing="off"/>
        <w:rPr>
          <w:rFonts w:ascii="Tahoma" w:hAnsi="Tahoma" w:eastAsia="Tahoma" w:cs="Tahoma"/>
          <w:noProof w:val="0"/>
          <w:sz w:val="22"/>
          <w:szCs w:val="22"/>
          <w:lang w:val="es-ES"/>
        </w:rPr>
      </w:pPr>
      <w:r w:rsidRPr="0F25274F" w:rsidR="124D668B">
        <w:rPr>
          <w:rFonts w:ascii="Tahoma" w:hAnsi="Tahoma" w:eastAsia="Tahoma" w:cs="Tahoma"/>
          <w:noProof w:val="0"/>
          <w:sz w:val="22"/>
          <w:szCs w:val="22"/>
          <w:lang w:val="es-ES"/>
        </w:rPr>
        <w:t>El corazón de la visita es la cocina</w:t>
      </w:r>
      <w:r w:rsidRPr="0F25274F" w:rsidR="091B096E">
        <w:rPr>
          <w:rFonts w:ascii="Tahoma" w:hAnsi="Tahoma" w:eastAsia="Tahoma" w:cs="Tahoma"/>
          <w:noProof w:val="0"/>
          <w:sz w:val="22"/>
          <w:szCs w:val="22"/>
          <w:lang w:val="es-ES"/>
        </w:rPr>
        <w:t>, donde @Elchefconbotas, el dúo @Personalxef y @Belfood_Ana</w:t>
      </w:r>
      <w:r w:rsidRPr="0F25274F" w:rsidR="23938B20">
        <w:rPr>
          <w:rFonts w:ascii="Tahoma" w:hAnsi="Tahoma" w:eastAsia="Tahoma" w:cs="Tahoma"/>
          <w:noProof w:val="0"/>
          <w:sz w:val="22"/>
          <w:szCs w:val="22"/>
          <w:lang w:val="es-ES"/>
        </w:rPr>
        <w:t xml:space="preserve">, entre otros, </w:t>
      </w:r>
      <w:r w:rsidRPr="0F25274F" w:rsidR="091B096E">
        <w:rPr>
          <w:rFonts w:ascii="Tahoma" w:hAnsi="Tahoma" w:eastAsia="Tahoma" w:cs="Tahoma"/>
          <w:noProof w:val="0"/>
          <w:sz w:val="22"/>
          <w:szCs w:val="22"/>
          <w:lang w:val="es-ES"/>
        </w:rPr>
        <w:t xml:space="preserve">muestran a </w:t>
      </w:r>
      <w:r w:rsidRPr="0F25274F" w:rsidR="091B096E">
        <w:rPr>
          <w:rFonts w:ascii="Tahoma" w:hAnsi="Tahoma" w:eastAsia="Tahoma" w:cs="Tahoma"/>
          <w:noProof w:val="0"/>
          <w:sz w:val="22"/>
          <w:szCs w:val="22"/>
          <w:lang w:val="es-ES"/>
        </w:rPr>
        <w:t xml:space="preserve">través de sesiones de </w:t>
      </w:r>
      <w:r w:rsidRPr="0F25274F" w:rsidR="091B096E">
        <w:rPr>
          <w:rFonts w:ascii="Tahoma" w:hAnsi="Tahoma" w:eastAsia="Tahoma" w:cs="Tahoma"/>
          <w:noProof w:val="0"/>
          <w:sz w:val="22"/>
          <w:szCs w:val="22"/>
          <w:lang w:val="es-ES"/>
        </w:rPr>
        <w:t>showcooking</w:t>
      </w:r>
      <w:r w:rsidRPr="0F25274F" w:rsidR="091B096E">
        <w:rPr>
          <w:rFonts w:ascii="Tahoma" w:hAnsi="Tahoma" w:eastAsia="Tahoma" w:cs="Tahoma"/>
          <w:noProof w:val="0"/>
          <w:sz w:val="22"/>
          <w:szCs w:val="22"/>
          <w:lang w:val="es-ES"/>
        </w:rPr>
        <w:t xml:space="preserve">, la versatilidad de las novedades de la marca en un entorno pensado para degustar, conversar y compartir la esencia familiar y cercana que </w:t>
      </w:r>
      <w:r w:rsidRPr="0F25274F" w:rsidR="5046DD55">
        <w:rPr>
          <w:rFonts w:ascii="Tahoma" w:hAnsi="Tahoma" w:eastAsia="Tahoma" w:cs="Tahoma"/>
          <w:noProof w:val="0"/>
          <w:sz w:val="22"/>
          <w:szCs w:val="22"/>
          <w:lang w:val="es-ES"/>
        </w:rPr>
        <w:t>define a Casa Tarradellas.</w:t>
      </w:r>
    </w:p>
    <w:p w:rsidR="7B5AA443" w:rsidP="0F25274F" w:rsidRDefault="7B5AA443" w14:paraId="588793ED" w14:textId="676CA2C8">
      <w:pPr>
        <w:shd w:val="clear" w:color="auto" w:fill="FFFFFF" w:themeFill="background1"/>
        <w:bidi w:val="0"/>
        <w:spacing w:before="240" w:after="240"/>
        <w:jc w:val="both"/>
        <w:rPr>
          <w:rFonts w:ascii="Tahoma" w:hAnsi="Tahoma" w:eastAsia="Tahoma" w:cs="Tahoma"/>
          <w:b w:val="0"/>
          <w:bCs w:val="0"/>
          <w:noProof w:val="0"/>
          <w:sz w:val="22"/>
          <w:szCs w:val="22"/>
          <w:lang w:val="es-ES"/>
        </w:rPr>
      </w:pPr>
      <w:r w:rsidRPr="0F25274F" w:rsidR="7B5AA443">
        <w:rPr>
          <w:rFonts w:ascii="Tahoma" w:hAnsi="Tahoma" w:eastAsia="Tahoma" w:cs="Tahoma"/>
          <w:b w:val="0"/>
          <w:bCs w:val="0"/>
          <w:i w:val="0"/>
          <w:iCs w:val="0"/>
          <w:caps w:val="0"/>
          <w:smallCaps w:val="0"/>
          <w:noProof w:val="0"/>
          <w:color w:val="000000" w:themeColor="text1" w:themeTint="FF" w:themeShade="FF"/>
          <w:sz w:val="22"/>
          <w:szCs w:val="22"/>
          <w:lang w:val="es"/>
        </w:rPr>
        <w:t xml:space="preserve">Esta presencia en Alimentaria refleja una forma de trabajar que va más allá del propio producto. Con la puesta en marcha de su segundo molino en 2025, la compañía se convierte en el </w:t>
      </w:r>
      <w:r w:rsidRPr="0F25274F" w:rsidR="7B5AA443">
        <w:rPr>
          <w:rFonts w:ascii="Tahoma" w:hAnsi="Tahoma" w:eastAsia="Tahoma" w:cs="Tahoma"/>
          <w:b w:val="1"/>
          <w:bCs w:val="1"/>
          <w:i w:val="0"/>
          <w:iCs w:val="0"/>
          <w:caps w:val="0"/>
          <w:smallCaps w:val="0"/>
          <w:noProof w:val="0"/>
          <w:color w:val="000000" w:themeColor="text1" w:themeTint="FF" w:themeShade="FF"/>
          <w:sz w:val="22"/>
          <w:szCs w:val="22"/>
          <w:lang w:val="es"/>
        </w:rPr>
        <w:t xml:space="preserve">único elaborador de pizzas en Europa </w:t>
      </w:r>
      <w:r w:rsidRPr="0F25274F" w:rsidR="7B5AA443">
        <w:rPr>
          <w:rFonts w:ascii="Tahoma" w:hAnsi="Tahoma" w:eastAsia="Tahoma" w:cs="Tahoma"/>
          <w:b w:val="0"/>
          <w:bCs w:val="0"/>
          <w:i w:val="0"/>
          <w:iCs w:val="0"/>
          <w:caps w:val="0"/>
          <w:smallCaps w:val="0"/>
          <w:noProof w:val="0"/>
          <w:color w:val="000000" w:themeColor="text1" w:themeTint="FF" w:themeShade="FF"/>
          <w:sz w:val="22"/>
          <w:szCs w:val="22"/>
          <w:lang w:val="es"/>
        </w:rPr>
        <w:t>que integra también la producción de la harina dentro de su propio proceso. De este modo, cuida todo el ciclo del trigo, desde la colaboración con agricultores hasta la molienda del grano, asegurando la trazabilidad y la calidad de su propia harina.</w:t>
      </w:r>
    </w:p>
    <w:p w:rsidR="476DAA00" w:rsidP="5BFC4643" w:rsidRDefault="476DAA00" w14:paraId="40F5B38F" w14:textId="799F102A">
      <w:pPr>
        <w:shd w:val="clear" w:color="auto" w:fill="FFFFFF" w:themeFill="background1"/>
        <w:bidi w:val="0"/>
        <w:spacing w:before="240" w:beforeAutospacing="off" w:after="240" w:afterAutospacing="off" w:line="276" w:lineRule="auto"/>
        <w:ind/>
        <w:jc w:val="both"/>
        <w:rPr>
          <w:rFonts w:ascii="Tahoma" w:hAnsi="Tahoma" w:eastAsia="Tahoma" w:cs="Tahoma"/>
          <w:b w:val="0"/>
          <w:bCs w:val="0"/>
          <w:noProof w:val="0"/>
          <w:sz w:val="22"/>
          <w:szCs w:val="22"/>
          <w:lang w:val="es-ES"/>
        </w:rPr>
      </w:pPr>
      <w:r w:rsidRPr="5BFC4643" w:rsidR="7D751F4C">
        <w:rPr>
          <w:rFonts w:ascii="Tahoma" w:hAnsi="Tahoma" w:eastAsia="Tahoma" w:cs="Tahoma"/>
          <w:b w:val="0"/>
          <w:bCs w:val="0"/>
          <w:noProof w:val="0"/>
          <w:sz w:val="22"/>
          <w:szCs w:val="22"/>
          <w:lang w:val="es-ES"/>
        </w:rPr>
        <w:t>Puedes visitar el stand de Casa Tarradellas en</w:t>
      </w:r>
      <w:r w:rsidRPr="5BFC4643" w:rsidR="7D751F4C">
        <w:rPr>
          <w:rFonts w:ascii="Tahoma" w:hAnsi="Tahoma" w:eastAsia="Tahoma" w:cs="Tahoma"/>
          <w:b w:val="0"/>
          <w:bCs w:val="0"/>
          <w:noProof w:val="0"/>
          <w:sz w:val="22"/>
          <w:szCs w:val="22"/>
          <w:lang w:val="es-ES"/>
        </w:rPr>
        <w:t xml:space="preserve"> </w:t>
      </w:r>
      <w:r w:rsidRPr="5BFC4643" w:rsidR="5C4947D3">
        <w:rPr>
          <w:rFonts w:ascii="Tahoma" w:hAnsi="Tahoma" w:eastAsia="Tahoma" w:cs="Tahoma"/>
          <w:b w:val="0"/>
          <w:bCs w:val="0"/>
          <w:noProof w:val="0"/>
          <w:sz w:val="22"/>
          <w:szCs w:val="22"/>
          <w:lang w:val="es-ES"/>
        </w:rPr>
        <w:t>Pabellón</w:t>
      </w:r>
      <w:r w:rsidRPr="5BFC4643" w:rsidR="7D751F4C">
        <w:rPr>
          <w:rFonts w:ascii="Tahoma" w:hAnsi="Tahoma" w:eastAsia="Tahoma" w:cs="Tahoma"/>
          <w:b w:val="0"/>
          <w:bCs w:val="0"/>
          <w:noProof w:val="0"/>
          <w:sz w:val="22"/>
          <w:szCs w:val="22"/>
          <w:lang w:val="es-ES"/>
        </w:rPr>
        <w:t xml:space="preserve"> 2 en E-221.</w:t>
      </w:r>
    </w:p>
    <w:p w:rsidR="31C193B5" w:rsidP="5BFC4643" w:rsidRDefault="31C193B5" w14:paraId="106A6BAD" w14:textId="2371005A">
      <w:pPr>
        <w:pStyle w:val="Normal"/>
        <w:shd w:val="clear" w:color="auto" w:fill="FFFFFF" w:themeFill="background1"/>
        <w:spacing w:before="240" w:after="240"/>
        <w:jc w:val="center"/>
      </w:pPr>
      <w:r w:rsidR="31C193B5">
        <w:drawing>
          <wp:inline wp14:editId="033A8D34" wp14:anchorId="6730A9A5">
            <wp:extent cx="1314450" cy="894526"/>
            <wp:effectExtent l="0" t="0" r="0" b="0"/>
            <wp:docPr id="44468616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120670125" name=""/>
                    <pic:cNvPicPr/>
                  </pic:nvPicPr>
                  <pic:blipFill>
                    <a:blip xmlns:r="http://schemas.openxmlformats.org/officeDocument/2006/relationships" r:embed="rId185582048">
                      <a:extLst>
                        <a:ext uri="{28A0092B-C50C-407E-A947-70E740481C1C}">
                          <a14:useLocalDpi xmlns:a14="http://schemas.microsoft.com/office/drawing/2010/main"/>
                        </a:ext>
                      </a:extLst>
                    </a:blip>
                    <a:stretch>
                      <a:fillRect/>
                    </a:stretch>
                  </pic:blipFill>
                  <pic:spPr>
                    <a:xfrm rot="0">
                      <a:off x="0" y="0"/>
                      <a:ext cx="1314450" cy="894526"/>
                    </a:xfrm>
                    <a:prstGeom prst="rect">
                      <a:avLst/>
                    </a:prstGeom>
                  </pic:spPr>
                </pic:pic>
              </a:graphicData>
            </a:graphic>
          </wp:inline>
        </w:drawing>
      </w:r>
    </w:p>
    <w:p w:rsidR="007C18DC" w:rsidP="5BFC4643" w:rsidRDefault="00164A9B" w14:paraId="00000011" w14:textId="401077A6">
      <w:pPr>
        <w:pStyle w:val="Normal"/>
        <w:shd w:val="clear" w:color="auto" w:fill="FFFFFF" w:themeFill="background1"/>
        <w:spacing w:before="240" w:after="240"/>
        <w:jc w:val="center"/>
        <w:rPr>
          <w:rFonts w:ascii="Tahoma" w:hAnsi="Tahoma" w:eastAsia="Tahoma" w:cs="Tahoma"/>
          <w:color w:val="467886"/>
          <w:u w:val="single"/>
          <w:lang w:val="es-ES"/>
        </w:rPr>
      </w:pPr>
      <w:r w:rsidR="31C193B5">
        <w:drawing>
          <wp:inline wp14:editId="7938E10B" wp14:anchorId="18AE7D24">
            <wp:extent cx="928787" cy="643632"/>
            <wp:effectExtent l="0" t="0" r="0" b="0"/>
            <wp:docPr id="196524945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965249455" name="Picture 1965249455"/>
                    <pic:cNvPicPr/>
                  </pic:nvPicPr>
                  <pic:blipFill>
                    <a:blip xmlns:r="http://schemas.openxmlformats.org/officeDocument/2006/relationships" r:embed="rId1784454654">
                      <a:extLst>
                        <a:ext uri="{28A0092B-C50C-407E-A947-70E740481C1C}">
                          <a14:useLocalDpi xmlns:a14="http://schemas.microsoft.com/office/drawing/2010/main"/>
                        </a:ext>
                      </a:extLst>
                    </a:blip>
                    <a:stretch>
                      <a:fillRect/>
                    </a:stretch>
                  </pic:blipFill>
                  <pic:spPr>
                    <a:xfrm rot="0">
                      <a:off x="0" y="0"/>
                      <a:ext cx="928787" cy="643632"/>
                    </a:xfrm>
                    <a:prstGeom prst="rect">
                      <a:avLst/>
                    </a:prstGeom>
                  </pic:spPr>
                </pic:pic>
              </a:graphicData>
            </a:graphic>
          </wp:inline>
        </w:drawing>
      </w:r>
    </w:p>
    <w:sectPr w:rsidR="007C18DC">
      <w:headerReference w:type="default" r:id="rId9"/>
      <w:pgSz w:w="11909" w:h="16834" w:orient="portrait"/>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164A9B" w:rsidRDefault="00164A9B" w14:paraId="73688275" w14:textId="77777777">
      <w:pPr>
        <w:spacing w:line="240" w:lineRule="auto"/>
      </w:pPr>
      <w:r>
        <w:separator/>
      </w:r>
    </w:p>
  </w:endnote>
  <w:endnote w:type="continuationSeparator" w:id="0">
    <w:p w:rsidR="00164A9B" w:rsidRDefault="00164A9B" w14:paraId="3F8036A0" w14:textId="7777777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w:fontKey="{3ACB1AD1-0587-44FE-9A20-F42AD6391BEF}" r:id="rId1"/>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w:fontKey="{C74A31F8-5BAA-46CA-8F50-62793D94BA63}" r:id="rId2"/>
  </w:font>
  <w:font w:name="Tahoma">
    <w:panose1 w:val="020B0604030504040204"/>
    <w:charset w:val="00"/>
    <w:family w:val="swiss"/>
    <w:pitch w:val="variable"/>
    <w:sig w:usb0="E1002EFF" w:usb1="C000605B" w:usb2="00000029" w:usb3="00000000" w:csb0="000101FF" w:csb1="00000000"/>
    <w:embedRegular w:fontKey="{E803C10F-FDA1-4C6C-9FF5-C2E3C20E325C}" r:id="rId3"/>
    <w:embedBold w:fontKey="{D7F6EEC4-60DD-4F71-B3FD-017EB9FC6549}" r:id="rId4"/>
    <w:embedItalic w:fontKey="{64E8CFEE-CDE7-4891-8AB2-4FC10AD35B45}" r:id="rId5"/>
    <w:embedBoldItalic w:fontKey="{86DD820F-1E08-4BE1-9B9C-96FEC81C397E}" r:id="rId6"/>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embedRegular w:fontKey="{9561B016-E17D-4935-9DB3-20882E89DD41}" r:id="rId7"/>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embedRegular w:fontKey="{1585C8C1-5F08-4201-B04B-9A7A3A8591BB}" r:id="rId8"/>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164A9B" w:rsidRDefault="00164A9B" w14:paraId="6C655BFF" w14:textId="77777777">
      <w:pPr>
        <w:spacing w:line="240" w:lineRule="auto"/>
      </w:pPr>
      <w:r>
        <w:separator/>
      </w:r>
    </w:p>
  </w:footnote>
  <w:footnote w:type="continuationSeparator" w:id="0">
    <w:p w:rsidR="00164A9B" w:rsidRDefault="00164A9B" w14:paraId="6702EF4D" w14:textId="7777777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p w:rsidR="007C18DC" w:rsidRDefault="00164A9B" w14:paraId="00000012" w14:textId="77777777">
    <w:pPr>
      <w:pBdr>
        <w:top w:val="nil"/>
        <w:left w:val="nil"/>
        <w:bottom w:val="nil"/>
        <w:right w:val="nil"/>
        <w:between w:val="nil"/>
      </w:pBdr>
      <w:tabs>
        <w:tab w:val="center" w:pos="4680"/>
        <w:tab w:val="right" w:pos="9360"/>
      </w:tabs>
      <w:spacing w:line="240" w:lineRule="auto"/>
    </w:pPr>
    <w:r>
      <w:rPr>
        <w:noProof/>
      </w:rPr>
      <w:drawing>
        <wp:anchor distT="0" distB="0" distL="0" distR="0" simplePos="0" relativeHeight="251658240" behindDoc="1" locked="0" layoutInCell="1" hidden="0" allowOverlap="1" wp14:anchorId="2F933191" wp14:editId="07777777">
          <wp:simplePos x="0" y="0"/>
          <wp:positionH relativeFrom="column">
            <wp:posOffset>2265525</wp:posOffset>
          </wp:positionH>
          <wp:positionV relativeFrom="paragraph">
            <wp:posOffset>-180972</wp:posOffset>
          </wp:positionV>
          <wp:extent cx="1195388" cy="813667"/>
          <wp:effectExtent l="0" t="0" r="0" b="0"/>
          <wp:wrapNone/>
          <wp:docPr id="9" name="image1.jpg" descr="Logotip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jpg" descr="Logotipo&#10;&#10;Descripción generada automáticamente"/>
                  <pic:cNvPicPr preferRelativeResize="0"/>
                </pic:nvPicPr>
                <pic:blipFill>
                  <a:blip r:embed="rId1"/>
                  <a:srcRect/>
                  <a:stretch>
                    <a:fillRect/>
                  </a:stretch>
                </pic:blipFill>
                <pic:spPr>
                  <a:xfrm>
                    <a:off x="0" y="0"/>
                    <a:ext cx="1195388" cy="813667"/>
                  </a:xfrm>
                  <a:prstGeom prst="rect">
                    <a:avLst/>
                  </a:prstGeom>
                  <a:ln/>
                </pic:spPr>
              </pic:pic>
            </a:graphicData>
          </a:graphic>
        </wp:anchor>
      </w:drawing>
    </w:r>
  </w:p>
  <w:p w:rsidR="007C18DC" w:rsidRDefault="007C18DC" w14:paraId="00000013" w14:textId="77777777">
    <w:pPr>
      <w:pBdr>
        <w:top w:val="nil"/>
        <w:left w:val="nil"/>
        <w:bottom w:val="nil"/>
        <w:right w:val="nil"/>
        <w:between w:val="nil"/>
      </w:pBdr>
      <w:tabs>
        <w:tab w:val="center" w:pos="4680"/>
        <w:tab w:val="right" w:pos="9360"/>
      </w:tabs>
      <w:spacing w:line="240" w:lineRule="auto"/>
    </w:pPr>
  </w:p>
  <w:p w:rsidR="007C18DC" w:rsidRDefault="007C18DC" w14:paraId="00000014" w14:textId="77777777">
    <w:pPr>
      <w:pBdr>
        <w:top w:val="nil"/>
        <w:left w:val="nil"/>
        <w:bottom w:val="nil"/>
        <w:right w:val="nil"/>
        <w:between w:val="nil"/>
      </w:pBdr>
      <w:tabs>
        <w:tab w:val="center" w:pos="4680"/>
        <w:tab w:val="right" w:pos="9360"/>
      </w:tabs>
      <w:spacing w:line="240" w:lineRule="auto"/>
    </w:pPr>
  </w:p>
  <w:p w:rsidR="007C18DC" w:rsidRDefault="007C18DC" w14:paraId="00000015" w14:textId="77777777">
    <w:pPr>
      <w:tabs>
        <w:tab w:val="center" w:pos="4252"/>
        <w:tab w:val="right" w:pos="8504"/>
      </w:tabs>
      <w:spacing w:after="280" w:line="240" w:lineRule="auto"/>
      <w:jc w:val="center"/>
      <w:rPr>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9A0D62"/>
    <w:multiLevelType w:val="multilevel"/>
    <w:tmpl w:val="FFFFFFFF"/>
    <w:lvl w:ilvl="0">
      <w:start w:val="1"/>
      <w:numFmt w:val="bullet"/>
      <w:lvlText w:val="●"/>
      <w:lvlJc w:val="left"/>
      <w:pPr>
        <w:ind w:left="644" w:hanging="357"/>
      </w:pPr>
      <w:rPr>
        <w:rFonts w:ascii="Noto Sans Symbols" w:hAnsi="Noto Sans Symbols" w:eastAsia="Noto Sans Symbols" w:cs="Noto Sans Symbols"/>
        <w:u w:val="none"/>
      </w:rPr>
    </w:lvl>
    <w:lvl w:ilvl="1">
      <w:start w:val="1"/>
      <w:numFmt w:val="bullet"/>
      <w:lvlText w:val="○"/>
      <w:lvlJc w:val="left"/>
      <w:pPr>
        <w:ind w:left="1364" w:hanging="360"/>
      </w:pPr>
      <w:rPr>
        <w:u w:val="none"/>
      </w:rPr>
    </w:lvl>
    <w:lvl w:ilvl="2">
      <w:start w:val="1"/>
      <w:numFmt w:val="bullet"/>
      <w:lvlText w:val="■"/>
      <w:lvlJc w:val="left"/>
      <w:pPr>
        <w:ind w:left="2084" w:hanging="360"/>
      </w:pPr>
      <w:rPr>
        <w:u w:val="none"/>
      </w:rPr>
    </w:lvl>
    <w:lvl w:ilvl="3">
      <w:start w:val="1"/>
      <w:numFmt w:val="bullet"/>
      <w:lvlText w:val="●"/>
      <w:lvlJc w:val="left"/>
      <w:pPr>
        <w:ind w:left="2804" w:hanging="360"/>
      </w:pPr>
      <w:rPr>
        <w:u w:val="none"/>
      </w:rPr>
    </w:lvl>
    <w:lvl w:ilvl="4">
      <w:start w:val="1"/>
      <w:numFmt w:val="bullet"/>
      <w:lvlText w:val="○"/>
      <w:lvlJc w:val="left"/>
      <w:pPr>
        <w:ind w:left="3524" w:hanging="360"/>
      </w:pPr>
      <w:rPr>
        <w:u w:val="none"/>
      </w:rPr>
    </w:lvl>
    <w:lvl w:ilvl="5">
      <w:start w:val="1"/>
      <w:numFmt w:val="bullet"/>
      <w:lvlText w:val="■"/>
      <w:lvlJc w:val="left"/>
      <w:pPr>
        <w:ind w:left="4244" w:hanging="360"/>
      </w:pPr>
      <w:rPr>
        <w:u w:val="none"/>
      </w:rPr>
    </w:lvl>
    <w:lvl w:ilvl="6">
      <w:start w:val="1"/>
      <w:numFmt w:val="bullet"/>
      <w:lvlText w:val="●"/>
      <w:lvlJc w:val="left"/>
      <w:pPr>
        <w:ind w:left="4964" w:hanging="360"/>
      </w:pPr>
      <w:rPr>
        <w:u w:val="none"/>
      </w:rPr>
    </w:lvl>
    <w:lvl w:ilvl="7">
      <w:start w:val="1"/>
      <w:numFmt w:val="bullet"/>
      <w:lvlText w:val="○"/>
      <w:lvlJc w:val="left"/>
      <w:pPr>
        <w:ind w:left="5684" w:hanging="360"/>
      </w:pPr>
      <w:rPr>
        <w:u w:val="none"/>
      </w:rPr>
    </w:lvl>
    <w:lvl w:ilvl="8">
      <w:start w:val="1"/>
      <w:numFmt w:val="bullet"/>
      <w:lvlText w:val="■"/>
      <w:lvlJc w:val="left"/>
      <w:pPr>
        <w:ind w:left="6404" w:hanging="360"/>
      </w:pPr>
      <w:rPr>
        <w:u w:val="none"/>
      </w:rPr>
    </w:lvl>
  </w:abstractNum>
  <w:abstractNum w:abstractNumId="1" w15:restartNumberingAfterBreak="0">
    <w:nsid w:val="56C15F29"/>
    <w:multiLevelType w:val="multilevel"/>
    <w:tmpl w:val="FFFFFFFF"/>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num w:numId="1" w16cid:durableId="793597678">
    <w:abstractNumId w:val="1"/>
  </w:num>
  <w:num w:numId="2" w16cid:durableId="16917780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embedTrueTypeFonts/>
  <w:trackRevisions w:val="false"/>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3F9F"/>
    <w:rsid w:val="00164A9B"/>
    <w:rsid w:val="002F3F9F"/>
    <w:rsid w:val="007C18DC"/>
    <w:rsid w:val="00E0493C"/>
    <w:rsid w:val="0275147E"/>
    <w:rsid w:val="091B096E"/>
    <w:rsid w:val="0B8979A2"/>
    <w:rsid w:val="0C6B15CC"/>
    <w:rsid w:val="0CC53E39"/>
    <w:rsid w:val="0DB7A525"/>
    <w:rsid w:val="0F25274F"/>
    <w:rsid w:val="124D668B"/>
    <w:rsid w:val="1319197D"/>
    <w:rsid w:val="15C4DD40"/>
    <w:rsid w:val="17C24995"/>
    <w:rsid w:val="18901268"/>
    <w:rsid w:val="18BA0E7B"/>
    <w:rsid w:val="19335891"/>
    <w:rsid w:val="21211A10"/>
    <w:rsid w:val="230E24ED"/>
    <w:rsid w:val="23938B20"/>
    <w:rsid w:val="2469E5ED"/>
    <w:rsid w:val="27BD8785"/>
    <w:rsid w:val="27D6DDD0"/>
    <w:rsid w:val="2876D57D"/>
    <w:rsid w:val="2928D13A"/>
    <w:rsid w:val="2B44901C"/>
    <w:rsid w:val="306E5C02"/>
    <w:rsid w:val="31C193B5"/>
    <w:rsid w:val="354ACC4A"/>
    <w:rsid w:val="36766664"/>
    <w:rsid w:val="3B5396DB"/>
    <w:rsid w:val="3E0B50F3"/>
    <w:rsid w:val="4152F651"/>
    <w:rsid w:val="44277CB4"/>
    <w:rsid w:val="45BA7CE0"/>
    <w:rsid w:val="476DAA00"/>
    <w:rsid w:val="47E6F9DE"/>
    <w:rsid w:val="4A114453"/>
    <w:rsid w:val="4AD2D0D7"/>
    <w:rsid w:val="5046DD55"/>
    <w:rsid w:val="51F24C43"/>
    <w:rsid w:val="522156D7"/>
    <w:rsid w:val="5312CA09"/>
    <w:rsid w:val="53BCB0AD"/>
    <w:rsid w:val="55EF9CB0"/>
    <w:rsid w:val="5AA60E7F"/>
    <w:rsid w:val="5BFC4643"/>
    <w:rsid w:val="5C4947D3"/>
    <w:rsid w:val="5C5CA1B9"/>
    <w:rsid w:val="5E85646D"/>
    <w:rsid w:val="676FDBB0"/>
    <w:rsid w:val="696A9CB1"/>
    <w:rsid w:val="6DA9AB2A"/>
    <w:rsid w:val="6EA4753B"/>
    <w:rsid w:val="71A9B263"/>
    <w:rsid w:val="71C24909"/>
    <w:rsid w:val="71E5B507"/>
    <w:rsid w:val="7456310C"/>
    <w:rsid w:val="7B5AA443"/>
    <w:rsid w:val="7C20268C"/>
    <w:rsid w:val="7D751F4C"/>
    <w:rsid w:val="7DBFA0C5"/>
    <w:rsid w:val="7F63E5C9"/>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1A52F688"/>
  <w15:docId w15:val="{DCED837D-25F7-4BBD-9155-EB2CD0F327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hAnsi="Arial" w:eastAsia="Arial" w:cs="Arial"/>
        <w:sz w:val="22"/>
        <w:szCs w:val="22"/>
        <w:lang w:val="es" w:eastAsia="ja-JP"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iCs/>
      <w:color w:val="666666"/>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Ttulo">
    <w:name w:val="Title"/>
    <w:basedOn w:val="Normal"/>
    <w:next w:val="Normal"/>
    <w:uiPriority w:val="10"/>
    <w:qFormat/>
    <w:pPr>
      <w:keepNext/>
      <w:keepLines/>
      <w:spacing w:after="60"/>
    </w:pPr>
    <w:rPr>
      <w:sz w:val="52"/>
      <w:szCs w:val="52"/>
    </w:rPr>
  </w:style>
  <w:style w:type="table" w:styleId="NormalTable0" w:customStyle="1">
    <w:name w:val="Normal Table0"/>
    <w:uiPriority w:val="99"/>
    <w:semiHidden/>
    <w:unhideWhenUsed/>
    <w:tblPr>
      <w:tblInd w:w="0" w:type="dxa"/>
      <w:tblCellMar>
        <w:top w:w="0" w:type="dxa"/>
        <w:left w:w="108" w:type="dxa"/>
        <w:bottom w:w="0" w:type="dxa"/>
        <w:right w:w="108" w:type="dxa"/>
      </w:tblCellMar>
    </w:tblPr>
  </w:style>
  <w:style w:type="table" w:styleId="TableNormal" w:customStyle="1">
    <w:name w:val="TableNormal"/>
    <w:tblPr>
      <w:tblCellMar>
        <w:top w:w="100" w:type="dxa"/>
        <w:left w:w="100" w:type="dxa"/>
        <w:bottom w:w="100" w:type="dxa"/>
        <w:right w:w="100" w:type="dxa"/>
      </w:tblCellMar>
    </w:tblPr>
  </w:style>
  <w:style w:type="table" w:styleId="TableNormal0" w:customStyle="1">
    <w:name w:val="TableNormal0"/>
    <w:tblPr>
      <w:tblCellMar>
        <w:top w:w="100" w:type="dxa"/>
        <w:left w:w="100" w:type="dxa"/>
        <w:bottom w:w="100" w:type="dxa"/>
        <w:right w:w="100" w:type="dxa"/>
      </w:tblCellMar>
    </w:tblPr>
  </w:style>
  <w:style w:type="table" w:styleId="TableNormal00" w:customStyle="1">
    <w:name w:val="TableNormal00"/>
    <w:tblPr>
      <w:tblCellMar>
        <w:top w:w="100" w:type="dxa"/>
        <w:left w:w="100" w:type="dxa"/>
        <w:bottom w:w="100" w:type="dxa"/>
        <w:right w:w="100" w:type="dxa"/>
      </w:tblCellMar>
    </w:tblPr>
  </w:style>
  <w:style w:type="table" w:styleId="TableNormal000" w:customStyle="1">
    <w:name w:val="TableNormal000"/>
    <w:tblPr>
      <w:tblCellMar>
        <w:top w:w="100" w:type="dxa"/>
        <w:left w:w="100" w:type="dxa"/>
        <w:bottom w:w="100" w:type="dxa"/>
        <w:right w:w="100" w:type="dxa"/>
      </w:tblCellMar>
    </w:tblPr>
  </w:style>
  <w:style w:type="table" w:styleId="TableNormal1" w:customStyle="1">
    <w:name w:val="Table Normal1"/>
    <w:tblPr>
      <w:tblCellMar>
        <w:top w:w="0" w:type="dxa"/>
        <w:left w:w="0" w:type="dxa"/>
        <w:bottom w:w="0" w:type="dxa"/>
        <w:right w:w="0" w:type="dxa"/>
      </w:tblCellMar>
    </w:tblPr>
  </w:style>
  <w:style w:type="character" w:styleId="Refdecomentario">
    <w:name w:val="annotation reference"/>
    <w:basedOn w:val="Fuentedeprrafopredeter"/>
    <w:uiPriority w:val="99"/>
    <w:semiHidden/>
    <w:unhideWhenUsed/>
    <w:rsid w:val="00C66863"/>
    <w:rPr>
      <w:sz w:val="16"/>
      <w:szCs w:val="16"/>
    </w:rPr>
  </w:style>
  <w:style w:type="paragraph" w:styleId="Textocomentario">
    <w:name w:val="annotation text"/>
    <w:basedOn w:val="Normal"/>
    <w:link w:val="TextocomentarioCar"/>
    <w:uiPriority w:val="99"/>
    <w:unhideWhenUsed/>
    <w:rsid w:val="00C66863"/>
    <w:pPr>
      <w:spacing w:line="240" w:lineRule="auto"/>
    </w:pPr>
    <w:rPr>
      <w:sz w:val="20"/>
      <w:szCs w:val="20"/>
    </w:rPr>
  </w:style>
  <w:style w:type="character" w:styleId="TextocomentarioCar" w:customStyle="1">
    <w:name w:val="Texto comentario Car"/>
    <w:basedOn w:val="Fuentedeprrafopredeter"/>
    <w:link w:val="Textocomentario"/>
    <w:uiPriority w:val="99"/>
    <w:rsid w:val="00C66863"/>
    <w:rPr>
      <w:sz w:val="20"/>
      <w:szCs w:val="20"/>
    </w:rPr>
  </w:style>
  <w:style w:type="paragraph" w:styleId="Asuntodelcomentario">
    <w:name w:val="annotation subject"/>
    <w:basedOn w:val="Textocomentario"/>
    <w:next w:val="Textocomentario"/>
    <w:link w:val="AsuntodelcomentarioCar"/>
    <w:uiPriority w:val="99"/>
    <w:semiHidden/>
    <w:unhideWhenUsed/>
    <w:rsid w:val="00C66863"/>
    <w:rPr>
      <w:b/>
      <w:bCs/>
    </w:rPr>
  </w:style>
  <w:style w:type="character" w:styleId="AsuntodelcomentarioCar" w:customStyle="1">
    <w:name w:val="Asunto del comentario Car"/>
    <w:basedOn w:val="TextocomentarioCar"/>
    <w:link w:val="Asuntodelcomentario"/>
    <w:uiPriority w:val="99"/>
    <w:semiHidden/>
    <w:rsid w:val="00C66863"/>
    <w:rPr>
      <w:b/>
      <w:bCs/>
      <w:sz w:val="20"/>
      <w:szCs w:val="20"/>
    </w:rPr>
  </w:style>
  <w:style w:type="paragraph" w:styleId="Revisin">
    <w:name w:val="Revision"/>
    <w:hidden/>
    <w:uiPriority w:val="99"/>
    <w:semiHidden/>
    <w:rsid w:val="00762C53"/>
    <w:pPr>
      <w:spacing w:line="240" w:lineRule="auto"/>
    </w:pPr>
  </w:style>
  <w:style w:type="paragraph" w:styleId="pf0" w:customStyle="1">
    <w:name w:val="pf0"/>
    <w:basedOn w:val="Normal"/>
    <w:rsid w:val="00121A90"/>
    <w:pPr>
      <w:spacing w:before="100" w:beforeAutospacing="1" w:after="100" w:afterAutospacing="1" w:line="240" w:lineRule="auto"/>
    </w:pPr>
    <w:rPr>
      <w:rFonts w:ascii="Times New Roman" w:hAnsi="Times New Roman" w:eastAsia="Times New Roman" w:cs="Times New Roman"/>
      <w:sz w:val="24"/>
      <w:szCs w:val="24"/>
      <w:lang w:val="es-ES"/>
    </w:rPr>
  </w:style>
  <w:style w:type="character" w:styleId="cf01" w:customStyle="1">
    <w:name w:val="cf01"/>
    <w:basedOn w:val="Fuentedeprrafopredeter"/>
    <w:rsid w:val="00121A90"/>
    <w:rPr>
      <w:rFonts w:hint="default" w:ascii="Segoe UI" w:hAnsi="Segoe UI" w:cs="Segoe UI"/>
      <w:sz w:val="18"/>
      <w:szCs w:val="18"/>
    </w:rPr>
  </w:style>
  <w:style w:type="paragraph" w:styleId="Encabezado">
    <w:name w:val="header"/>
    <w:basedOn w:val="Normal"/>
    <w:link w:val="EncabezadoCar"/>
    <w:uiPriority w:val="99"/>
    <w:unhideWhenUsed/>
    <w:rsid w:val="00824219"/>
    <w:pPr>
      <w:tabs>
        <w:tab w:val="center" w:pos="4680"/>
        <w:tab w:val="right" w:pos="9360"/>
      </w:tabs>
      <w:spacing w:line="240" w:lineRule="auto"/>
    </w:pPr>
  </w:style>
  <w:style w:type="character" w:styleId="EncabezadoCar" w:customStyle="1">
    <w:name w:val="Encabezado Car"/>
    <w:basedOn w:val="Fuentedeprrafopredeter"/>
    <w:link w:val="Encabezado"/>
    <w:uiPriority w:val="99"/>
    <w:rsid w:val="00824219"/>
  </w:style>
  <w:style w:type="paragraph" w:styleId="Piedepgina">
    <w:name w:val="footer"/>
    <w:basedOn w:val="Normal"/>
    <w:link w:val="PiedepginaCar"/>
    <w:uiPriority w:val="99"/>
    <w:unhideWhenUsed/>
    <w:rsid w:val="00824219"/>
    <w:pPr>
      <w:tabs>
        <w:tab w:val="center" w:pos="4680"/>
        <w:tab w:val="right" w:pos="9360"/>
      </w:tabs>
      <w:spacing w:line="240" w:lineRule="auto"/>
    </w:pPr>
  </w:style>
  <w:style w:type="character" w:styleId="PiedepginaCar" w:customStyle="1">
    <w:name w:val="Pie de página Car"/>
    <w:basedOn w:val="Fuentedeprrafopredeter"/>
    <w:link w:val="Piedepgina"/>
    <w:uiPriority w:val="99"/>
    <w:rsid w:val="00824219"/>
  </w:style>
  <w:style w:type="paragraph" w:styleId="Prrafodelista">
    <w:name w:val="List Paragraph"/>
    <w:basedOn w:val="Normal"/>
    <w:uiPriority w:val="34"/>
    <w:qFormat/>
    <w:rsid w:val="00445B3F"/>
    <w:pPr>
      <w:ind w:left="720"/>
      <w:contextualSpacing/>
    </w:pPr>
  </w:style>
  <w:style w:type="table" w:styleId="Tablaconcuadrcula">
    <w:name w:val="Table Grid"/>
    <w:basedOn w:val="NormalTable0"/>
    <w:uiPriority w:val="59"/>
    <w:rsid w:val="00FB4123"/>
    <w:pPr>
      <w:spacing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paragraph" w:styleId="Textodeglobo">
    <w:name w:val="Balloon Text"/>
    <w:basedOn w:val="Normal"/>
    <w:link w:val="TextodegloboCar"/>
    <w:uiPriority w:val="99"/>
    <w:semiHidden/>
    <w:unhideWhenUsed/>
    <w:rsid w:val="002B7945"/>
    <w:pPr>
      <w:spacing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2B7945"/>
    <w:rPr>
      <w:rFonts w:ascii="Segoe UI" w:hAnsi="Segoe UI" w:cs="Segoe UI"/>
      <w:sz w:val="18"/>
      <w:szCs w:val="18"/>
    </w:rPr>
  </w:style>
  <w:style w:type="paragraph" w:styleId="Subttulo">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&#65279;<?xml version="1.0" encoding="utf-8"?><Relationships xmlns="http://schemas.openxmlformats.org/package/2006/relationships"><Relationship Type="http://schemas.openxmlformats.org/officeDocument/2006/relationships/styles" Target="styles.xml" Id="rId3" /><Relationship Type="http://schemas.openxmlformats.org/officeDocument/2006/relationships/endnotes" Target="endnotes.xml" Id="rId7" /><Relationship Type="http://schemas.openxmlformats.org/officeDocument/2006/relationships/numbering" Target="numbering.xml" Id="rId2"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theme" Target="theme/theme1.xml" Id="rId11" /><Relationship Type="http://schemas.openxmlformats.org/officeDocument/2006/relationships/webSettings" Target="webSettings.xml" Id="rId5" /><Relationship Type="http://schemas.openxmlformats.org/officeDocument/2006/relationships/fontTable" Target="fontTable.xml" Id="rId10" /><Relationship Type="http://schemas.openxmlformats.org/officeDocument/2006/relationships/settings" Target="settings.xml" Id="rId4" /><Relationship Type="http://schemas.openxmlformats.org/officeDocument/2006/relationships/header" Target="header1.xml" Id="rId9" /><Relationship Type="http://schemas.openxmlformats.org/officeDocument/2006/relationships/image" Target="/media/image2.jpg" Id="rId489674930" /><Relationship Type="http://schemas.openxmlformats.org/officeDocument/2006/relationships/image" Target="/media/image2.png" Id="rId1784454654" /><Relationship Type="http://schemas.openxmlformats.org/officeDocument/2006/relationships/image" Target="/media/image3.png" Id="rId185582048" /></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jXz2pDYePY0pES+WlqC5XADtDbA==">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</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Metadata/LabelInfo.xml><?xml version="1.0" encoding="utf-8"?>
<clbl:labelList xmlns:clbl="http://schemas.microsoft.com/office/2020/mipLabelMetadata">
  <clbl:label id="{dd2cc8f3-0d87-41aa-93d8-6a162c2141d2}" enabled="1" method="Privileged" siteId="{701f786e-490f-4a6f-ac4a-c226e8c7ff42}" removed="0"/>
</clbl:labelList>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Miquelina Saborit Pratdesaba</dc:creator>
  <lastModifiedBy>Irene Torres Criballes</lastModifiedBy>
  <revision>7</revision>
  <dcterms:created xsi:type="dcterms:W3CDTF">2026-03-09T14:51:00.0000000Z</dcterms:created>
  <dcterms:modified xsi:type="dcterms:W3CDTF">2026-03-16T12:14:33.7693582Z</dcterms:modified>
</coreProperties>
</file>